
<file path=[Content_Types].xml><?xml version="1.0" encoding="utf-8"?>
<Types xmlns="http://schemas.openxmlformats.org/package/2006/content-types">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77"/>
        <w:tblW w:w="9923" w:type="dxa"/>
        <w:tblLayout w:type="fixed"/>
        <w:tblCellMar>
          <w:left w:w="0" w:type="dxa"/>
          <w:right w:w="0" w:type="dxa"/>
        </w:tblCellMar>
        <w:tblLook w:val="0000"/>
      </w:tblPr>
      <w:tblGrid>
        <w:gridCol w:w="4111"/>
        <w:gridCol w:w="1276"/>
        <w:gridCol w:w="4536"/>
      </w:tblGrid>
      <w:tr w:rsidR="00AF165A" w:rsidRPr="006552D0" w:rsidTr="002F23F1">
        <w:trPr>
          <w:cantSplit/>
          <w:trHeight w:val="1700"/>
        </w:trPr>
        <w:tc>
          <w:tcPr>
            <w:tcW w:w="4111" w:type="dxa"/>
            <w:tcBorders>
              <w:bottom w:val="single" w:sz="6" w:space="0" w:color="auto"/>
            </w:tcBorders>
            <w:vAlign w:val="center"/>
          </w:tcPr>
          <w:p w:rsidR="00AF165A" w:rsidRPr="006552D0" w:rsidRDefault="00AF165A" w:rsidP="00336F98">
            <w:pPr>
              <w:pStyle w:val="31"/>
              <w:jc w:val="center"/>
              <w:rPr>
                <w:b/>
                <w:sz w:val="24"/>
                <w:szCs w:val="24"/>
              </w:rPr>
            </w:pPr>
          </w:p>
          <w:p w:rsidR="00AF165A" w:rsidRPr="006552D0" w:rsidRDefault="00AF165A" w:rsidP="00336F98">
            <w:pPr>
              <w:pStyle w:val="31"/>
              <w:jc w:val="center"/>
              <w:rPr>
                <w:b/>
                <w:sz w:val="24"/>
                <w:szCs w:val="24"/>
              </w:rPr>
            </w:pPr>
            <w:r w:rsidRPr="006552D0">
              <w:rPr>
                <w:b/>
                <w:sz w:val="24"/>
                <w:szCs w:val="24"/>
              </w:rPr>
              <w:t>Республика Саха (Якутия)</w:t>
            </w:r>
          </w:p>
          <w:p w:rsidR="00AF165A" w:rsidRPr="006552D0" w:rsidRDefault="00AF165A" w:rsidP="00336F98">
            <w:pPr>
              <w:pStyle w:val="31"/>
              <w:jc w:val="center"/>
              <w:rPr>
                <w:b/>
                <w:sz w:val="24"/>
                <w:szCs w:val="24"/>
              </w:rPr>
            </w:pPr>
            <w:r w:rsidRPr="006552D0">
              <w:rPr>
                <w:b/>
                <w:sz w:val="24"/>
                <w:szCs w:val="24"/>
              </w:rPr>
              <w:t>Окружная Администрация</w:t>
            </w:r>
          </w:p>
          <w:p w:rsidR="00AF165A" w:rsidRPr="006552D0" w:rsidRDefault="00AF165A" w:rsidP="00336F98">
            <w:pPr>
              <w:pStyle w:val="31"/>
              <w:jc w:val="center"/>
              <w:rPr>
                <w:b/>
                <w:sz w:val="24"/>
                <w:szCs w:val="24"/>
              </w:rPr>
            </w:pPr>
            <w:r w:rsidRPr="006552D0">
              <w:rPr>
                <w:b/>
                <w:sz w:val="24"/>
                <w:szCs w:val="24"/>
              </w:rPr>
              <w:t xml:space="preserve"> Городского округа  </w:t>
            </w:r>
          </w:p>
          <w:p w:rsidR="00AF165A" w:rsidRPr="006552D0" w:rsidRDefault="00AF165A" w:rsidP="00336F98">
            <w:pPr>
              <w:pStyle w:val="31"/>
              <w:ind w:left="144" w:right="1" w:firstLine="1"/>
              <w:jc w:val="center"/>
              <w:rPr>
                <w:b/>
                <w:sz w:val="24"/>
                <w:szCs w:val="24"/>
              </w:rPr>
            </w:pPr>
            <w:r w:rsidRPr="006552D0">
              <w:rPr>
                <w:b/>
                <w:sz w:val="24"/>
                <w:szCs w:val="24"/>
              </w:rPr>
              <w:t>"Жатай"</w:t>
            </w:r>
          </w:p>
          <w:p w:rsidR="00AF165A" w:rsidRPr="006552D0" w:rsidRDefault="00AF165A" w:rsidP="00336F98">
            <w:pPr>
              <w:spacing w:after="120"/>
              <w:jc w:val="center"/>
              <w:rPr>
                <w:b/>
                <w:sz w:val="24"/>
                <w:szCs w:val="24"/>
              </w:rPr>
            </w:pPr>
            <w:r w:rsidRPr="006552D0">
              <w:rPr>
                <w:b/>
                <w:sz w:val="24"/>
                <w:szCs w:val="24"/>
              </w:rPr>
              <w:t>ПОСТАНОВЛЕНИЕ</w:t>
            </w:r>
          </w:p>
        </w:tc>
        <w:tc>
          <w:tcPr>
            <w:tcW w:w="1276" w:type="dxa"/>
            <w:tcBorders>
              <w:bottom w:val="single" w:sz="6" w:space="0" w:color="auto"/>
            </w:tcBorders>
            <w:vAlign w:val="center"/>
          </w:tcPr>
          <w:p w:rsidR="00AF165A" w:rsidRPr="006552D0" w:rsidRDefault="00AF165A" w:rsidP="00336F98">
            <w:pPr>
              <w:pStyle w:val="31"/>
              <w:ind w:left="1" w:right="1" w:firstLine="1"/>
              <w:jc w:val="center"/>
              <w:rPr>
                <w:sz w:val="24"/>
                <w:szCs w:val="24"/>
              </w:rPr>
            </w:pPr>
            <w:r w:rsidRPr="006552D0">
              <w:rPr>
                <w:noProof/>
                <w:snapToGrid/>
                <w:sz w:val="24"/>
                <w:szCs w:val="24"/>
              </w:rPr>
              <w:drawing>
                <wp:inline distT="0" distB="0" distL="0" distR="0">
                  <wp:extent cx="662305" cy="907415"/>
                  <wp:effectExtent l="19050" t="0" r="4445" b="0"/>
                  <wp:docPr id="1" name="Рисунок 1" descr="!Герб Жат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Жатай"/>
                          <pic:cNvPicPr>
                            <a:picLocks noChangeAspect="1" noChangeArrowheads="1"/>
                          </pic:cNvPicPr>
                        </pic:nvPicPr>
                        <pic:blipFill>
                          <a:blip r:embed="rId6" cstate="print"/>
                          <a:srcRect/>
                          <a:stretch>
                            <a:fillRect/>
                          </a:stretch>
                        </pic:blipFill>
                        <pic:spPr bwMode="auto">
                          <a:xfrm>
                            <a:off x="0" y="0"/>
                            <a:ext cx="662305" cy="907415"/>
                          </a:xfrm>
                          <a:prstGeom prst="rect">
                            <a:avLst/>
                          </a:prstGeom>
                          <a:noFill/>
                          <a:ln w="9525">
                            <a:noFill/>
                            <a:miter lim="800000"/>
                            <a:headEnd/>
                            <a:tailEnd/>
                          </a:ln>
                        </pic:spPr>
                      </pic:pic>
                    </a:graphicData>
                  </a:graphic>
                </wp:inline>
              </w:drawing>
            </w:r>
          </w:p>
        </w:tc>
        <w:tc>
          <w:tcPr>
            <w:tcW w:w="4536" w:type="dxa"/>
            <w:tcBorders>
              <w:bottom w:val="single" w:sz="6" w:space="0" w:color="auto"/>
            </w:tcBorders>
            <w:vAlign w:val="center"/>
          </w:tcPr>
          <w:p w:rsidR="00AF165A" w:rsidRPr="006552D0" w:rsidRDefault="00AF165A" w:rsidP="00336F98">
            <w:pPr>
              <w:pStyle w:val="31"/>
              <w:ind w:left="1" w:right="1" w:firstLine="1"/>
              <w:jc w:val="center"/>
              <w:rPr>
                <w:b/>
                <w:sz w:val="24"/>
                <w:szCs w:val="24"/>
              </w:rPr>
            </w:pPr>
            <w:r w:rsidRPr="006552D0">
              <w:rPr>
                <w:b/>
                <w:sz w:val="24"/>
                <w:szCs w:val="24"/>
              </w:rPr>
              <w:t>Саха θ</w:t>
            </w:r>
            <w:proofErr w:type="gramStart"/>
            <w:r w:rsidRPr="006552D0">
              <w:rPr>
                <w:b/>
                <w:sz w:val="24"/>
                <w:szCs w:val="24"/>
              </w:rPr>
              <w:t>р</w:t>
            </w:r>
            <w:proofErr w:type="gramEnd"/>
            <w:r w:rsidRPr="006552D0">
              <w:rPr>
                <w:b/>
                <w:sz w:val="24"/>
                <w:szCs w:val="24"/>
              </w:rPr>
              <w:t>θсп</w:t>
            </w:r>
            <w:proofErr w:type="spellStart"/>
            <w:r w:rsidRPr="006552D0">
              <w:rPr>
                <w:b/>
                <w:sz w:val="24"/>
                <w:szCs w:val="24"/>
                <w:lang w:val="en-US"/>
              </w:rPr>
              <w:t>yy</w:t>
            </w:r>
            <w:proofErr w:type="spellEnd"/>
            <w:r w:rsidRPr="006552D0">
              <w:rPr>
                <w:b/>
                <w:sz w:val="24"/>
                <w:szCs w:val="24"/>
              </w:rPr>
              <w:t>б</w:t>
            </w:r>
            <w:r w:rsidRPr="006552D0">
              <w:rPr>
                <w:b/>
                <w:sz w:val="24"/>
                <w:szCs w:val="24"/>
                <w:lang w:val="en-US"/>
              </w:rPr>
              <w:t>y</w:t>
            </w:r>
            <w:r w:rsidRPr="006552D0">
              <w:rPr>
                <w:b/>
                <w:sz w:val="24"/>
                <w:szCs w:val="24"/>
              </w:rPr>
              <w:t>л</w:t>
            </w:r>
            <w:r w:rsidRPr="006552D0">
              <w:rPr>
                <w:b/>
                <w:sz w:val="24"/>
                <w:szCs w:val="24"/>
                <w:lang w:val="en-US"/>
              </w:rPr>
              <w:t>y</w:t>
            </w:r>
            <w:proofErr w:type="spellStart"/>
            <w:r w:rsidRPr="006552D0">
              <w:rPr>
                <w:b/>
                <w:sz w:val="24"/>
                <w:szCs w:val="24"/>
              </w:rPr>
              <w:t>кэтэ</w:t>
            </w:r>
            <w:proofErr w:type="spellEnd"/>
          </w:p>
          <w:p w:rsidR="00AF165A" w:rsidRPr="006552D0" w:rsidRDefault="00AF165A" w:rsidP="00336F98">
            <w:pPr>
              <w:pStyle w:val="31"/>
              <w:ind w:left="1" w:right="1" w:firstLine="1"/>
              <w:jc w:val="center"/>
              <w:rPr>
                <w:b/>
                <w:sz w:val="24"/>
                <w:szCs w:val="24"/>
              </w:rPr>
            </w:pPr>
            <w:r w:rsidRPr="006552D0">
              <w:rPr>
                <w:b/>
                <w:sz w:val="24"/>
                <w:szCs w:val="24"/>
              </w:rPr>
              <w:t>"Жатай"</w:t>
            </w:r>
          </w:p>
          <w:p w:rsidR="00AF165A" w:rsidRPr="006552D0" w:rsidRDefault="00AF165A" w:rsidP="00336F98">
            <w:pPr>
              <w:pStyle w:val="31"/>
              <w:ind w:left="1" w:right="1" w:firstLine="1"/>
              <w:jc w:val="center"/>
              <w:rPr>
                <w:b/>
                <w:sz w:val="24"/>
                <w:szCs w:val="24"/>
              </w:rPr>
            </w:pPr>
            <w:r w:rsidRPr="006552D0">
              <w:rPr>
                <w:b/>
                <w:sz w:val="24"/>
                <w:szCs w:val="24"/>
              </w:rPr>
              <w:t xml:space="preserve"> </w:t>
            </w:r>
            <w:proofErr w:type="spellStart"/>
            <w:r w:rsidRPr="006552D0">
              <w:rPr>
                <w:b/>
                <w:sz w:val="24"/>
                <w:szCs w:val="24"/>
              </w:rPr>
              <w:t>Куораттаађы</w:t>
            </w:r>
            <w:proofErr w:type="spellEnd"/>
            <w:r w:rsidRPr="006552D0">
              <w:rPr>
                <w:b/>
                <w:sz w:val="24"/>
                <w:szCs w:val="24"/>
              </w:rPr>
              <w:t xml:space="preserve"> </w:t>
            </w:r>
            <w:proofErr w:type="spellStart"/>
            <w:r w:rsidRPr="006552D0">
              <w:rPr>
                <w:b/>
                <w:sz w:val="24"/>
                <w:szCs w:val="24"/>
              </w:rPr>
              <w:t>уокуругун</w:t>
            </w:r>
            <w:proofErr w:type="spellEnd"/>
            <w:r w:rsidRPr="006552D0">
              <w:rPr>
                <w:b/>
                <w:sz w:val="24"/>
                <w:szCs w:val="24"/>
              </w:rPr>
              <w:t xml:space="preserve"> </w:t>
            </w:r>
            <w:proofErr w:type="spellStart"/>
            <w:r w:rsidRPr="006552D0">
              <w:rPr>
                <w:b/>
                <w:sz w:val="24"/>
                <w:szCs w:val="24"/>
              </w:rPr>
              <w:t>Уокуруктаађы</w:t>
            </w:r>
            <w:proofErr w:type="spellEnd"/>
            <w:r w:rsidRPr="006552D0">
              <w:rPr>
                <w:b/>
                <w:sz w:val="24"/>
                <w:szCs w:val="24"/>
              </w:rPr>
              <w:t xml:space="preserve">  </w:t>
            </w:r>
            <w:proofErr w:type="spellStart"/>
            <w:r w:rsidRPr="006552D0">
              <w:rPr>
                <w:b/>
                <w:sz w:val="24"/>
                <w:szCs w:val="24"/>
              </w:rPr>
              <w:t>Дьа</w:t>
            </w:r>
            <w:proofErr w:type="spellEnd"/>
            <w:proofErr w:type="gramStart"/>
            <w:r w:rsidRPr="006552D0">
              <w:rPr>
                <w:b/>
                <w:sz w:val="24"/>
                <w:szCs w:val="24"/>
                <w:lang w:val="en-US"/>
              </w:rPr>
              <w:t>h</w:t>
            </w:r>
            <w:proofErr w:type="spellStart"/>
            <w:proofErr w:type="gramEnd"/>
            <w:r w:rsidRPr="006552D0">
              <w:rPr>
                <w:b/>
                <w:sz w:val="24"/>
                <w:szCs w:val="24"/>
              </w:rPr>
              <w:t>алтата</w:t>
            </w:r>
            <w:proofErr w:type="spellEnd"/>
          </w:p>
          <w:p w:rsidR="00AF165A" w:rsidRPr="006552D0" w:rsidRDefault="00AF165A" w:rsidP="00336F98">
            <w:pPr>
              <w:pStyle w:val="31"/>
              <w:jc w:val="center"/>
              <w:rPr>
                <w:b/>
                <w:sz w:val="24"/>
                <w:szCs w:val="24"/>
              </w:rPr>
            </w:pPr>
            <w:r w:rsidRPr="006552D0">
              <w:rPr>
                <w:b/>
                <w:sz w:val="24"/>
                <w:szCs w:val="24"/>
              </w:rPr>
              <w:t>УУРААХ</w:t>
            </w:r>
          </w:p>
        </w:tc>
      </w:tr>
      <w:tr w:rsidR="00AF165A" w:rsidRPr="006552D0" w:rsidTr="002F23F1">
        <w:trPr>
          <w:cantSplit/>
          <w:trHeight w:val="334"/>
        </w:trPr>
        <w:tc>
          <w:tcPr>
            <w:tcW w:w="9923" w:type="dxa"/>
            <w:gridSpan w:val="3"/>
            <w:tcBorders>
              <w:bottom w:val="nil"/>
            </w:tcBorders>
            <w:vAlign w:val="center"/>
          </w:tcPr>
          <w:p w:rsidR="00AF165A" w:rsidRPr="006552D0" w:rsidRDefault="00AF165A" w:rsidP="00336F98">
            <w:pPr>
              <w:pStyle w:val="31"/>
              <w:pBdr>
                <w:top w:val="single" w:sz="4" w:space="1" w:color="auto"/>
              </w:pBdr>
              <w:spacing w:line="240" w:lineRule="atLeast"/>
              <w:jc w:val="right"/>
              <w:rPr>
                <w:sz w:val="24"/>
                <w:szCs w:val="24"/>
              </w:rPr>
            </w:pPr>
            <w:r w:rsidRPr="006552D0">
              <w:rPr>
                <w:sz w:val="24"/>
                <w:szCs w:val="24"/>
              </w:rPr>
              <w:t xml:space="preserve">                                                             </w:t>
            </w:r>
          </w:p>
          <w:p w:rsidR="00AF165A" w:rsidRPr="006552D0" w:rsidRDefault="00AF165A" w:rsidP="00D3278D">
            <w:pPr>
              <w:pStyle w:val="31"/>
              <w:pBdr>
                <w:top w:val="single" w:sz="4" w:space="1" w:color="auto"/>
              </w:pBdr>
              <w:spacing w:line="240" w:lineRule="atLeast"/>
              <w:jc w:val="right"/>
              <w:rPr>
                <w:sz w:val="24"/>
                <w:szCs w:val="24"/>
              </w:rPr>
            </w:pPr>
            <w:r w:rsidRPr="006552D0">
              <w:rPr>
                <w:sz w:val="24"/>
                <w:szCs w:val="24"/>
              </w:rPr>
              <w:t xml:space="preserve"> «</w:t>
            </w:r>
            <w:r w:rsidR="00D3278D">
              <w:rPr>
                <w:sz w:val="24"/>
                <w:szCs w:val="24"/>
              </w:rPr>
              <w:t>06</w:t>
            </w:r>
            <w:r w:rsidR="00AD051F" w:rsidRPr="006552D0">
              <w:rPr>
                <w:sz w:val="24"/>
                <w:szCs w:val="24"/>
              </w:rPr>
              <w:t>»</w:t>
            </w:r>
            <w:r w:rsidRPr="006552D0">
              <w:rPr>
                <w:sz w:val="24"/>
                <w:szCs w:val="24"/>
              </w:rPr>
              <w:t xml:space="preserve"> </w:t>
            </w:r>
            <w:r w:rsidR="00F95E40">
              <w:rPr>
                <w:sz w:val="24"/>
                <w:szCs w:val="24"/>
              </w:rPr>
              <w:t>ма</w:t>
            </w:r>
            <w:r w:rsidR="00786BA7">
              <w:rPr>
                <w:sz w:val="24"/>
                <w:szCs w:val="24"/>
              </w:rPr>
              <w:t>я</w:t>
            </w:r>
            <w:r w:rsidR="00DF3710" w:rsidRPr="006552D0">
              <w:rPr>
                <w:sz w:val="24"/>
                <w:szCs w:val="24"/>
              </w:rPr>
              <w:t xml:space="preserve"> </w:t>
            </w:r>
            <w:r w:rsidRPr="006552D0">
              <w:rPr>
                <w:sz w:val="24"/>
                <w:szCs w:val="24"/>
              </w:rPr>
              <w:t>201</w:t>
            </w:r>
            <w:r w:rsidR="007A192B">
              <w:rPr>
                <w:sz w:val="24"/>
                <w:szCs w:val="24"/>
              </w:rPr>
              <w:t>9</w:t>
            </w:r>
            <w:r w:rsidRPr="006552D0">
              <w:rPr>
                <w:sz w:val="24"/>
                <w:szCs w:val="24"/>
              </w:rPr>
              <w:t xml:space="preserve"> г. №</w:t>
            </w:r>
            <w:r w:rsidR="00D87A93" w:rsidRPr="006552D0">
              <w:rPr>
                <w:sz w:val="24"/>
                <w:szCs w:val="24"/>
              </w:rPr>
              <w:t xml:space="preserve"> </w:t>
            </w:r>
            <w:r w:rsidR="00D3278D">
              <w:rPr>
                <w:sz w:val="24"/>
                <w:szCs w:val="24"/>
              </w:rPr>
              <w:t>37-г</w:t>
            </w:r>
          </w:p>
        </w:tc>
      </w:tr>
    </w:tbl>
    <w:p w:rsidR="00DE7CC7" w:rsidRDefault="00DE7CC7" w:rsidP="00DE7CC7">
      <w:pPr>
        <w:pStyle w:val="11"/>
        <w:tabs>
          <w:tab w:val="left" w:pos="337"/>
        </w:tabs>
        <w:spacing w:before="120"/>
        <w:ind w:left="426"/>
        <w:rPr>
          <w:b/>
          <w:snapToGrid/>
          <w:sz w:val="24"/>
          <w:szCs w:val="24"/>
        </w:rPr>
      </w:pPr>
    </w:p>
    <w:p w:rsidR="00234F6D" w:rsidRDefault="00234F6D" w:rsidP="00DE7CC7">
      <w:pPr>
        <w:pStyle w:val="11"/>
        <w:tabs>
          <w:tab w:val="left" w:pos="337"/>
        </w:tabs>
        <w:spacing w:before="120"/>
        <w:ind w:left="426"/>
        <w:rPr>
          <w:b/>
          <w:snapToGrid/>
          <w:sz w:val="24"/>
          <w:szCs w:val="24"/>
        </w:rPr>
      </w:pPr>
    </w:p>
    <w:p w:rsidR="00C811A2" w:rsidRPr="006552D0" w:rsidRDefault="00FA64D4" w:rsidP="00DE7CC7">
      <w:pPr>
        <w:pStyle w:val="11"/>
        <w:tabs>
          <w:tab w:val="left" w:pos="337"/>
        </w:tabs>
        <w:spacing w:before="120"/>
        <w:ind w:left="426"/>
        <w:rPr>
          <w:b/>
          <w:snapToGrid/>
          <w:sz w:val="24"/>
          <w:szCs w:val="24"/>
        </w:rPr>
      </w:pPr>
      <w:r w:rsidRPr="006552D0">
        <w:rPr>
          <w:b/>
          <w:snapToGrid/>
          <w:sz w:val="24"/>
          <w:szCs w:val="24"/>
        </w:rPr>
        <w:t>О внесении изменений в</w:t>
      </w:r>
      <w:r w:rsidR="002A00BE" w:rsidRPr="006552D0">
        <w:rPr>
          <w:b/>
          <w:snapToGrid/>
          <w:sz w:val="24"/>
          <w:szCs w:val="24"/>
        </w:rPr>
        <w:t xml:space="preserve"> муниципальн</w:t>
      </w:r>
      <w:r w:rsidRPr="006552D0">
        <w:rPr>
          <w:b/>
          <w:snapToGrid/>
          <w:sz w:val="24"/>
          <w:szCs w:val="24"/>
        </w:rPr>
        <w:t>ую</w:t>
      </w:r>
      <w:r w:rsidR="002A00BE" w:rsidRPr="006552D0">
        <w:rPr>
          <w:b/>
          <w:snapToGrid/>
          <w:sz w:val="24"/>
          <w:szCs w:val="24"/>
        </w:rPr>
        <w:t xml:space="preserve"> целев</w:t>
      </w:r>
      <w:r w:rsidRPr="006552D0">
        <w:rPr>
          <w:b/>
          <w:snapToGrid/>
          <w:sz w:val="24"/>
          <w:szCs w:val="24"/>
        </w:rPr>
        <w:t>ую</w:t>
      </w:r>
      <w:r w:rsidR="002A00BE" w:rsidRPr="006552D0">
        <w:rPr>
          <w:b/>
          <w:snapToGrid/>
          <w:sz w:val="24"/>
          <w:szCs w:val="24"/>
        </w:rPr>
        <w:t xml:space="preserve"> программ</w:t>
      </w:r>
      <w:r w:rsidRPr="006552D0">
        <w:rPr>
          <w:b/>
          <w:snapToGrid/>
          <w:sz w:val="24"/>
          <w:szCs w:val="24"/>
        </w:rPr>
        <w:t>у</w:t>
      </w:r>
    </w:p>
    <w:p w:rsidR="009E5C5E" w:rsidRPr="006552D0" w:rsidRDefault="009E5C5E" w:rsidP="00DE7CC7">
      <w:pPr>
        <w:pStyle w:val="11"/>
        <w:tabs>
          <w:tab w:val="left" w:pos="337"/>
        </w:tabs>
        <w:ind w:left="426"/>
        <w:rPr>
          <w:b/>
          <w:snapToGrid/>
          <w:sz w:val="24"/>
          <w:szCs w:val="24"/>
        </w:rPr>
      </w:pPr>
      <w:r w:rsidRPr="006552D0">
        <w:rPr>
          <w:b/>
          <w:snapToGrid/>
          <w:sz w:val="24"/>
          <w:szCs w:val="24"/>
        </w:rPr>
        <w:t xml:space="preserve">«Управление собственностью городского округа «Жатай» </w:t>
      </w:r>
    </w:p>
    <w:p w:rsidR="009E5C5E" w:rsidRPr="006552D0" w:rsidRDefault="009E5C5E" w:rsidP="00DE7CC7">
      <w:pPr>
        <w:pStyle w:val="11"/>
        <w:tabs>
          <w:tab w:val="left" w:pos="337"/>
        </w:tabs>
        <w:ind w:left="426"/>
        <w:rPr>
          <w:b/>
          <w:snapToGrid/>
          <w:sz w:val="24"/>
          <w:szCs w:val="24"/>
        </w:rPr>
      </w:pPr>
      <w:r w:rsidRPr="006552D0">
        <w:rPr>
          <w:b/>
          <w:snapToGrid/>
          <w:sz w:val="24"/>
          <w:szCs w:val="24"/>
        </w:rPr>
        <w:t>РС (Я) на 201</w:t>
      </w:r>
      <w:r w:rsidR="002A00BE" w:rsidRPr="006552D0">
        <w:rPr>
          <w:b/>
          <w:snapToGrid/>
          <w:sz w:val="24"/>
          <w:szCs w:val="24"/>
        </w:rPr>
        <w:t>7</w:t>
      </w:r>
      <w:r w:rsidRPr="006552D0">
        <w:rPr>
          <w:b/>
          <w:snapToGrid/>
          <w:sz w:val="24"/>
          <w:szCs w:val="24"/>
        </w:rPr>
        <w:t>-201</w:t>
      </w:r>
      <w:r w:rsidR="002A00BE" w:rsidRPr="006552D0">
        <w:rPr>
          <w:b/>
          <w:snapToGrid/>
          <w:sz w:val="24"/>
          <w:szCs w:val="24"/>
        </w:rPr>
        <w:t>9</w:t>
      </w:r>
      <w:r w:rsidRPr="006552D0">
        <w:rPr>
          <w:b/>
          <w:snapToGrid/>
          <w:sz w:val="24"/>
          <w:szCs w:val="24"/>
        </w:rPr>
        <w:t xml:space="preserve"> годы»</w:t>
      </w:r>
    </w:p>
    <w:p w:rsidR="00DE7CC7" w:rsidRPr="00A8085D" w:rsidRDefault="007602AD" w:rsidP="00DE7CC7">
      <w:pPr>
        <w:pStyle w:val="11"/>
        <w:tabs>
          <w:tab w:val="left" w:pos="709"/>
        </w:tabs>
        <w:spacing w:before="120"/>
        <w:ind w:left="426" w:right="282" w:firstLine="709"/>
        <w:jc w:val="both"/>
        <w:rPr>
          <w:snapToGrid/>
          <w:sz w:val="24"/>
          <w:szCs w:val="24"/>
        </w:rPr>
      </w:pPr>
      <w:proofErr w:type="gramStart"/>
      <w:r w:rsidRPr="00A8085D">
        <w:rPr>
          <w:snapToGrid/>
          <w:sz w:val="24"/>
          <w:szCs w:val="24"/>
        </w:rPr>
        <w:t>В соответствии с пунктом 4 Порядка разработки, утверждения и реализации муниципальных программ Городского округа «Жатай», утвержденного Постановлением Главы Окружной Администрации ГО «Жатай» №170 от 16.09.2016 года, Приложением №3 Решения Окружного Совета депутатов ГО «Жатай» № 65-1 от 24 апреля 2019 г. «О внесении изменений и дополнений в решение Окружного Совета депутатов ГО «Жатай» «Об утверждении бюджета Городского округа «Жатай» на 2019</w:t>
      </w:r>
      <w:proofErr w:type="gramEnd"/>
      <w:r w:rsidRPr="00A8085D">
        <w:rPr>
          <w:snapToGrid/>
          <w:sz w:val="24"/>
          <w:szCs w:val="24"/>
        </w:rPr>
        <w:t xml:space="preserve"> год и плановый период 2020-2021 годов»</w:t>
      </w:r>
      <w:r w:rsidR="00A8085D" w:rsidRPr="00A8085D">
        <w:rPr>
          <w:snapToGrid/>
          <w:sz w:val="24"/>
          <w:szCs w:val="24"/>
        </w:rPr>
        <w:t>:</w:t>
      </w:r>
    </w:p>
    <w:p w:rsidR="0005283A" w:rsidRPr="006552D0" w:rsidRDefault="0005283A" w:rsidP="00DE7CC7">
      <w:pPr>
        <w:pStyle w:val="11"/>
        <w:tabs>
          <w:tab w:val="left" w:pos="337"/>
        </w:tabs>
        <w:ind w:left="426" w:right="282" w:firstLine="709"/>
        <w:jc w:val="both"/>
        <w:rPr>
          <w:snapToGrid/>
          <w:sz w:val="24"/>
          <w:szCs w:val="24"/>
        </w:rPr>
      </w:pPr>
      <w:r w:rsidRPr="006552D0">
        <w:rPr>
          <w:snapToGrid/>
          <w:sz w:val="24"/>
          <w:szCs w:val="24"/>
        </w:rPr>
        <w:t>1. В</w:t>
      </w:r>
      <w:r w:rsidR="003E30B6" w:rsidRPr="006552D0">
        <w:rPr>
          <w:snapToGrid/>
          <w:sz w:val="24"/>
          <w:szCs w:val="24"/>
        </w:rPr>
        <w:t xml:space="preserve">нести в </w:t>
      </w:r>
      <w:r w:rsidR="002A1F34" w:rsidRPr="006552D0">
        <w:rPr>
          <w:snapToGrid/>
          <w:sz w:val="24"/>
          <w:szCs w:val="24"/>
        </w:rPr>
        <w:t>П</w:t>
      </w:r>
      <w:r w:rsidRPr="006552D0">
        <w:rPr>
          <w:snapToGrid/>
          <w:sz w:val="24"/>
          <w:szCs w:val="24"/>
        </w:rPr>
        <w:t xml:space="preserve">аспорт </w:t>
      </w:r>
      <w:r w:rsidR="00C9519B">
        <w:rPr>
          <w:snapToGrid/>
          <w:sz w:val="24"/>
          <w:szCs w:val="24"/>
        </w:rPr>
        <w:t>муниципальной целевой п</w:t>
      </w:r>
      <w:r w:rsidRPr="006552D0">
        <w:rPr>
          <w:snapToGrid/>
          <w:sz w:val="24"/>
          <w:szCs w:val="24"/>
        </w:rPr>
        <w:t xml:space="preserve">рограммы </w:t>
      </w:r>
      <w:r w:rsidR="00C9519B">
        <w:rPr>
          <w:snapToGrid/>
          <w:sz w:val="24"/>
          <w:szCs w:val="24"/>
        </w:rPr>
        <w:t xml:space="preserve">«Управление собственностью городского округа «Жатай» РС (Я) на 2017-2019 годы» (далее - Программа) </w:t>
      </w:r>
      <w:r w:rsidRPr="006552D0">
        <w:rPr>
          <w:snapToGrid/>
          <w:sz w:val="24"/>
          <w:szCs w:val="24"/>
        </w:rPr>
        <w:t>следующие изменения:</w:t>
      </w:r>
    </w:p>
    <w:p w:rsidR="0005283A" w:rsidRDefault="00C9519B" w:rsidP="00C9519B">
      <w:pPr>
        <w:pStyle w:val="11"/>
        <w:tabs>
          <w:tab w:val="left" w:pos="337"/>
        </w:tabs>
        <w:ind w:left="426" w:right="282"/>
        <w:jc w:val="both"/>
        <w:rPr>
          <w:sz w:val="24"/>
          <w:szCs w:val="24"/>
        </w:rPr>
      </w:pPr>
      <w:r>
        <w:rPr>
          <w:snapToGrid/>
          <w:sz w:val="24"/>
          <w:szCs w:val="24"/>
        </w:rPr>
        <w:t xml:space="preserve">                </w:t>
      </w:r>
      <w:proofErr w:type="gramStart"/>
      <w:r w:rsidR="002A1F34" w:rsidRPr="006552D0">
        <w:rPr>
          <w:snapToGrid/>
          <w:sz w:val="24"/>
          <w:szCs w:val="24"/>
        </w:rPr>
        <w:t>в графе 3 строки 9 слова «</w:t>
      </w:r>
      <w:r w:rsidR="002A1F34" w:rsidRPr="006552D0">
        <w:rPr>
          <w:sz w:val="24"/>
          <w:szCs w:val="24"/>
        </w:rPr>
        <w:t xml:space="preserve">всего </w:t>
      </w:r>
      <w:r w:rsidR="00313E0E">
        <w:rPr>
          <w:sz w:val="24"/>
          <w:szCs w:val="24"/>
        </w:rPr>
        <w:t xml:space="preserve">24 128,40 </w:t>
      </w:r>
      <w:r w:rsidR="00715B05" w:rsidRPr="006552D0">
        <w:rPr>
          <w:sz w:val="24"/>
          <w:szCs w:val="24"/>
        </w:rPr>
        <w:t>тыс. руб.</w:t>
      </w:r>
      <w:r w:rsidR="002A1F34" w:rsidRPr="006552D0">
        <w:rPr>
          <w:sz w:val="24"/>
          <w:szCs w:val="24"/>
        </w:rPr>
        <w:t xml:space="preserve">» заменить словами </w:t>
      </w:r>
      <w:r w:rsidR="002A1F34" w:rsidRPr="006552D0">
        <w:rPr>
          <w:snapToGrid/>
          <w:sz w:val="24"/>
          <w:szCs w:val="24"/>
        </w:rPr>
        <w:t>«</w:t>
      </w:r>
      <w:r w:rsidR="002A1F34" w:rsidRPr="006552D0">
        <w:rPr>
          <w:sz w:val="24"/>
          <w:szCs w:val="24"/>
        </w:rPr>
        <w:t>всего</w:t>
      </w:r>
      <w:r w:rsidR="00E27460">
        <w:rPr>
          <w:sz w:val="24"/>
          <w:szCs w:val="24"/>
        </w:rPr>
        <w:t xml:space="preserve"> </w:t>
      </w:r>
      <w:r w:rsidR="001F4FDF">
        <w:rPr>
          <w:sz w:val="24"/>
          <w:szCs w:val="24"/>
        </w:rPr>
        <w:t>26 116</w:t>
      </w:r>
      <w:r w:rsidR="00313E0E">
        <w:rPr>
          <w:sz w:val="24"/>
          <w:szCs w:val="24"/>
        </w:rPr>
        <w:t>,</w:t>
      </w:r>
      <w:r w:rsidR="00BE563A">
        <w:rPr>
          <w:sz w:val="24"/>
          <w:szCs w:val="24"/>
        </w:rPr>
        <w:t>4</w:t>
      </w:r>
      <w:r w:rsidR="00313E0E">
        <w:rPr>
          <w:sz w:val="24"/>
          <w:szCs w:val="24"/>
        </w:rPr>
        <w:t>0</w:t>
      </w:r>
      <w:r w:rsidR="00E27460">
        <w:rPr>
          <w:sz w:val="24"/>
          <w:szCs w:val="24"/>
        </w:rPr>
        <w:t xml:space="preserve"> </w:t>
      </w:r>
      <w:r w:rsidR="002A1F34" w:rsidRPr="006552D0">
        <w:rPr>
          <w:sz w:val="24"/>
          <w:szCs w:val="24"/>
        </w:rPr>
        <w:t xml:space="preserve">тыс. руб.»; </w:t>
      </w:r>
      <w:r w:rsidR="002A1F34" w:rsidRPr="006552D0">
        <w:rPr>
          <w:snapToGrid/>
          <w:sz w:val="24"/>
          <w:szCs w:val="24"/>
        </w:rPr>
        <w:t>слова «</w:t>
      </w:r>
      <w:r w:rsidR="002A1F34" w:rsidRPr="006552D0">
        <w:rPr>
          <w:sz w:val="24"/>
          <w:szCs w:val="24"/>
        </w:rPr>
        <w:t>В 201</w:t>
      </w:r>
      <w:r w:rsidR="00E27460">
        <w:rPr>
          <w:sz w:val="24"/>
          <w:szCs w:val="24"/>
        </w:rPr>
        <w:t>9</w:t>
      </w:r>
      <w:r w:rsidR="002A1F34" w:rsidRPr="006552D0">
        <w:rPr>
          <w:sz w:val="24"/>
          <w:szCs w:val="24"/>
        </w:rPr>
        <w:t xml:space="preserve"> году: план – </w:t>
      </w:r>
      <w:r w:rsidR="00313E0E">
        <w:rPr>
          <w:sz w:val="24"/>
          <w:szCs w:val="24"/>
        </w:rPr>
        <w:t xml:space="preserve">4 982,30 </w:t>
      </w:r>
      <w:r w:rsidR="002A1F34" w:rsidRPr="006552D0">
        <w:rPr>
          <w:sz w:val="24"/>
          <w:szCs w:val="24"/>
        </w:rPr>
        <w:t xml:space="preserve">тыс. руб.» заменить словами </w:t>
      </w:r>
      <w:r w:rsidR="002A1F34" w:rsidRPr="006552D0">
        <w:rPr>
          <w:snapToGrid/>
          <w:sz w:val="24"/>
          <w:szCs w:val="24"/>
        </w:rPr>
        <w:t>«</w:t>
      </w:r>
      <w:r w:rsidR="002A1F34" w:rsidRPr="006552D0">
        <w:rPr>
          <w:sz w:val="24"/>
          <w:szCs w:val="24"/>
        </w:rPr>
        <w:t>В 201</w:t>
      </w:r>
      <w:r w:rsidR="00E27460">
        <w:rPr>
          <w:sz w:val="24"/>
          <w:szCs w:val="24"/>
        </w:rPr>
        <w:t>9</w:t>
      </w:r>
      <w:r w:rsidR="002A1F34" w:rsidRPr="006552D0">
        <w:rPr>
          <w:sz w:val="24"/>
          <w:szCs w:val="24"/>
        </w:rPr>
        <w:t xml:space="preserve"> году: план –</w:t>
      </w:r>
      <w:r w:rsidR="00DE7CC7">
        <w:rPr>
          <w:sz w:val="24"/>
          <w:szCs w:val="24"/>
        </w:rPr>
        <w:t xml:space="preserve">  </w:t>
      </w:r>
      <w:r w:rsidR="00313E0E">
        <w:rPr>
          <w:sz w:val="24"/>
          <w:szCs w:val="24"/>
        </w:rPr>
        <w:t>6 </w:t>
      </w:r>
      <w:r w:rsidR="001F4FDF">
        <w:rPr>
          <w:sz w:val="24"/>
          <w:szCs w:val="24"/>
        </w:rPr>
        <w:t>970</w:t>
      </w:r>
      <w:r w:rsidR="00313E0E">
        <w:rPr>
          <w:sz w:val="24"/>
          <w:szCs w:val="24"/>
        </w:rPr>
        <w:t>,</w:t>
      </w:r>
      <w:r w:rsidR="00BE563A">
        <w:rPr>
          <w:sz w:val="24"/>
          <w:szCs w:val="24"/>
        </w:rPr>
        <w:t>3</w:t>
      </w:r>
      <w:r w:rsidR="00313E0E">
        <w:rPr>
          <w:sz w:val="24"/>
          <w:szCs w:val="24"/>
        </w:rPr>
        <w:t>0</w:t>
      </w:r>
      <w:r w:rsidR="00DE7CC7">
        <w:rPr>
          <w:sz w:val="24"/>
          <w:szCs w:val="24"/>
        </w:rPr>
        <w:t xml:space="preserve"> </w:t>
      </w:r>
      <w:r w:rsidR="002A1F34" w:rsidRPr="006552D0">
        <w:rPr>
          <w:sz w:val="24"/>
          <w:szCs w:val="24"/>
        </w:rPr>
        <w:t>тыс. руб.»</w:t>
      </w:r>
      <w:r w:rsidR="00EE586E" w:rsidRPr="006552D0">
        <w:rPr>
          <w:sz w:val="24"/>
          <w:szCs w:val="24"/>
        </w:rPr>
        <w:t>.</w:t>
      </w:r>
      <w:proofErr w:type="gramEnd"/>
    </w:p>
    <w:p w:rsidR="00EE586E" w:rsidRPr="006552D0" w:rsidRDefault="006722D1" w:rsidP="00DE7CC7">
      <w:pPr>
        <w:pStyle w:val="11"/>
        <w:tabs>
          <w:tab w:val="left" w:pos="337"/>
        </w:tabs>
        <w:ind w:left="426" w:right="282" w:firstLine="709"/>
        <w:jc w:val="both"/>
        <w:rPr>
          <w:snapToGrid/>
          <w:sz w:val="24"/>
          <w:szCs w:val="24"/>
        </w:rPr>
      </w:pPr>
      <w:r>
        <w:rPr>
          <w:sz w:val="24"/>
          <w:szCs w:val="24"/>
        </w:rPr>
        <w:t>2.</w:t>
      </w:r>
      <w:r w:rsidR="00EE586E" w:rsidRPr="006552D0">
        <w:rPr>
          <w:sz w:val="24"/>
          <w:szCs w:val="24"/>
        </w:rPr>
        <w:t xml:space="preserve"> </w:t>
      </w:r>
      <w:r w:rsidR="00EE586E" w:rsidRPr="006552D0">
        <w:rPr>
          <w:snapToGrid/>
          <w:sz w:val="24"/>
          <w:szCs w:val="24"/>
        </w:rPr>
        <w:t>Внести в Раздел 4 Программы следующие изменения:</w:t>
      </w:r>
    </w:p>
    <w:p w:rsidR="00EE586E" w:rsidRPr="006552D0" w:rsidRDefault="00EE586E" w:rsidP="00DE7CC7">
      <w:pPr>
        <w:pStyle w:val="11"/>
        <w:tabs>
          <w:tab w:val="left" w:pos="337"/>
        </w:tabs>
        <w:ind w:left="426" w:right="282" w:firstLine="993"/>
        <w:jc w:val="both"/>
        <w:rPr>
          <w:sz w:val="24"/>
          <w:szCs w:val="24"/>
        </w:rPr>
      </w:pPr>
      <w:r w:rsidRPr="006552D0">
        <w:rPr>
          <w:snapToGrid/>
          <w:sz w:val="24"/>
          <w:szCs w:val="24"/>
        </w:rPr>
        <w:t xml:space="preserve">в абзаце 2 цифру </w:t>
      </w:r>
      <w:r w:rsidR="003630C6" w:rsidRPr="006552D0">
        <w:rPr>
          <w:snapToGrid/>
          <w:sz w:val="24"/>
          <w:szCs w:val="24"/>
        </w:rPr>
        <w:t>«</w:t>
      </w:r>
      <w:r w:rsidR="00313E0E">
        <w:rPr>
          <w:sz w:val="24"/>
          <w:szCs w:val="24"/>
        </w:rPr>
        <w:t>24 128,40</w:t>
      </w:r>
      <w:r w:rsidR="003630C6" w:rsidRPr="006552D0">
        <w:rPr>
          <w:sz w:val="24"/>
          <w:szCs w:val="24"/>
        </w:rPr>
        <w:t>» заменить цифрой «</w:t>
      </w:r>
      <w:r w:rsidR="001F4FDF">
        <w:rPr>
          <w:sz w:val="24"/>
          <w:szCs w:val="24"/>
        </w:rPr>
        <w:t>26 116</w:t>
      </w:r>
      <w:r w:rsidR="00313E0E">
        <w:rPr>
          <w:sz w:val="24"/>
          <w:szCs w:val="24"/>
        </w:rPr>
        <w:t>,</w:t>
      </w:r>
      <w:r w:rsidR="00BE563A">
        <w:rPr>
          <w:sz w:val="24"/>
          <w:szCs w:val="24"/>
        </w:rPr>
        <w:t>4</w:t>
      </w:r>
      <w:r w:rsidR="00313E0E">
        <w:rPr>
          <w:sz w:val="24"/>
          <w:szCs w:val="24"/>
        </w:rPr>
        <w:t>0</w:t>
      </w:r>
      <w:r w:rsidR="003630C6" w:rsidRPr="006552D0">
        <w:rPr>
          <w:sz w:val="24"/>
          <w:szCs w:val="24"/>
        </w:rPr>
        <w:t>»</w:t>
      </w:r>
      <w:r w:rsidRPr="006552D0">
        <w:rPr>
          <w:sz w:val="24"/>
          <w:szCs w:val="24"/>
        </w:rPr>
        <w:t>.</w:t>
      </w:r>
    </w:p>
    <w:p w:rsidR="00147200" w:rsidRDefault="00BE563A" w:rsidP="00DE7CC7">
      <w:pPr>
        <w:pStyle w:val="11"/>
        <w:tabs>
          <w:tab w:val="left" w:pos="337"/>
        </w:tabs>
        <w:ind w:left="426" w:right="282" w:firstLine="709"/>
        <w:jc w:val="both"/>
        <w:rPr>
          <w:snapToGrid/>
          <w:sz w:val="24"/>
          <w:szCs w:val="24"/>
        </w:rPr>
      </w:pPr>
      <w:r>
        <w:rPr>
          <w:sz w:val="24"/>
          <w:szCs w:val="24"/>
        </w:rPr>
        <w:t>3</w:t>
      </w:r>
      <w:r w:rsidR="00EE586E" w:rsidRPr="006552D0">
        <w:rPr>
          <w:sz w:val="24"/>
          <w:szCs w:val="24"/>
        </w:rPr>
        <w:t xml:space="preserve">. </w:t>
      </w:r>
      <w:r w:rsidR="00F636E6">
        <w:rPr>
          <w:snapToGrid/>
          <w:sz w:val="24"/>
          <w:szCs w:val="24"/>
        </w:rPr>
        <w:t>Приложение 1 к Программ</w:t>
      </w:r>
      <w:r w:rsidR="002C1E0B">
        <w:rPr>
          <w:snapToGrid/>
          <w:sz w:val="24"/>
          <w:szCs w:val="24"/>
        </w:rPr>
        <w:t>е</w:t>
      </w:r>
      <w:r w:rsidR="00F636E6">
        <w:rPr>
          <w:snapToGrid/>
          <w:sz w:val="24"/>
          <w:szCs w:val="24"/>
        </w:rPr>
        <w:t xml:space="preserve"> принять в редакции</w:t>
      </w:r>
      <w:r w:rsidR="00AB4CED">
        <w:rPr>
          <w:snapToGrid/>
          <w:sz w:val="24"/>
          <w:szCs w:val="24"/>
        </w:rPr>
        <w:t xml:space="preserve"> </w:t>
      </w:r>
      <w:r w:rsidR="00F636E6">
        <w:rPr>
          <w:snapToGrid/>
          <w:sz w:val="24"/>
          <w:szCs w:val="24"/>
        </w:rPr>
        <w:t>согласно</w:t>
      </w:r>
      <w:r w:rsidR="00AB4CED">
        <w:rPr>
          <w:snapToGrid/>
          <w:sz w:val="24"/>
          <w:szCs w:val="24"/>
        </w:rPr>
        <w:t xml:space="preserve"> приложен</w:t>
      </w:r>
      <w:r w:rsidR="00F636E6">
        <w:rPr>
          <w:snapToGrid/>
          <w:sz w:val="24"/>
          <w:szCs w:val="24"/>
        </w:rPr>
        <w:t>ию</w:t>
      </w:r>
      <w:r w:rsidR="00AB4CED">
        <w:rPr>
          <w:snapToGrid/>
          <w:sz w:val="24"/>
          <w:szCs w:val="24"/>
        </w:rPr>
        <w:t xml:space="preserve"> 1 к настоящему </w:t>
      </w:r>
      <w:r w:rsidR="00414166">
        <w:rPr>
          <w:snapToGrid/>
          <w:sz w:val="24"/>
          <w:szCs w:val="24"/>
        </w:rPr>
        <w:t>постановлению.</w:t>
      </w:r>
    </w:p>
    <w:p w:rsidR="00F636E6" w:rsidRDefault="00BE563A" w:rsidP="00DE7CC7">
      <w:pPr>
        <w:pStyle w:val="11"/>
        <w:tabs>
          <w:tab w:val="left" w:pos="337"/>
        </w:tabs>
        <w:ind w:left="426" w:right="282" w:firstLine="709"/>
        <w:jc w:val="both"/>
        <w:rPr>
          <w:snapToGrid/>
          <w:sz w:val="24"/>
          <w:szCs w:val="24"/>
        </w:rPr>
      </w:pPr>
      <w:r>
        <w:rPr>
          <w:sz w:val="24"/>
          <w:szCs w:val="24"/>
        </w:rPr>
        <w:t>4</w:t>
      </w:r>
      <w:r w:rsidR="00414166" w:rsidRPr="006552D0">
        <w:rPr>
          <w:sz w:val="24"/>
          <w:szCs w:val="24"/>
        </w:rPr>
        <w:t xml:space="preserve">. </w:t>
      </w:r>
      <w:r w:rsidR="00F636E6">
        <w:rPr>
          <w:snapToGrid/>
          <w:sz w:val="24"/>
          <w:szCs w:val="24"/>
        </w:rPr>
        <w:t>Приложение 2 к Программ</w:t>
      </w:r>
      <w:r w:rsidR="002C1E0B">
        <w:rPr>
          <w:snapToGrid/>
          <w:sz w:val="24"/>
          <w:szCs w:val="24"/>
        </w:rPr>
        <w:t>е</w:t>
      </w:r>
      <w:r w:rsidR="00F636E6">
        <w:rPr>
          <w:snapToGrid/>
          <w:sz w:val="24"/>
          <w:szCs w:val="24"/>
        </w:rPr>
        <w:t xml:space="preserve"> принять в редакции согласно приложению 2 к настоящему постановлению.</w:t>
      </w:r>
    </w:p>
    <w:p w:rsidR="00371526" w:rsidRPr="006552D0" w:rsidRDefault="00BE563A" w:rsidP="00DE7CC7">
      <w:pPr>
        <w:pStyle w:val="11"/>
        <w:tabs>
          <w:tab w:val="left" w:pos="0"/>
        </w:tabs>
        <w:ind w:left="426" w:right="282" w:firstLine="709"/>
        <w:jc w:val="both"/>
        <w:rPr>
          <w:sz w:val="24"/>
          <w:szCs w:val="24"/>
        </w:rPr>
      </w:pPr>
      <w:r>
        <w:rPr>
          <w:sz w:val="24"/>
          <w:szCs w:val="24"/>
        </w:rPr>
        <w:t>5</w:t>
      </w:r>
      <w:r w:rsidR="00371526" w:rsidRPr="006552D0">
        <w:rPr>
          <w:sz w:val="24"/>
          <w:szCs w:val="24"/>
        </w:rPr>
        <w:t xml:space="preserve">. </w:t>
      </w:r>
      <w:r w:rsidR="004F02B1" w:rsidRPr="006552D0">
        <w:rPr>
          <w:sz w:val="24"/>
          <w:szCs w:val="24"/>
        </w:rPr>
        <w:t xml:space="preserve">Опубликовать </w:t>
      </w:r>
      <w:r w:rsidR="00602E3D" w:rsidRPr="006552D0">
        <w:rPr>
          <w:sz w:val="24"/>
          <w:szCs w:val="24"/>
        </w:rPr>
        <w:t>настоящее постановление</w:t>
      </w:r>
      <w:r w:rsidR="004F02B1" w:rsidRPr="006552D0">
        <w:rPr>
          <w:sz w:val="24"/>
          <w:szCs w:val="24"/>
        </w:rPr>
        <w:t xml:space="preserve"> на официальном сайте ГО «Жатай» - </w:t>
      </w:r>
      <w:r w:rsidR="004F02B1" w:rsidRPr="006552D0">
        <w:rPr>
          <w:sz w:val="24"/>
          <w:szCs w:val="24"/>
          <w:lang w:val="en-US"/>
        </w:rPr>
        <w:t>http</w:t>
      </w:r>
      <w:r w:rsidR="00602E3D" w:rsidRPr="006552D0">
        <w:rPr>
          <w:sz w:val="24"/>
          <w:szCs w:val="24"/>
        </w:rPr>
        <w:t>:</w:t>
      </w:r>
      <w:r w:rsidR="004F02B1" w:rsidRPr="006552D0">
        <w:rPr>
          <w:sz w:val="24"/>
          <w:szCs w:val="24"/>
        </w:rPr>
        <w:t>//</w:t>
      </w:r>
      <w:r w:rsidR="004F02B1" w:rsidRPr="006552D0">
        <w:rPr>
          <w:sz w:val="24"/>
          <w:szCs w:val="24"/>
          <w:lang w:val="en-US"/>
        </w:rPr>
        <w:t>www</w:t>
      </w:r>
      <w:r w:rsidR="004F02B1" w:rsidRPr="006552D0">
        <w:rPr>
          <w:sz w:val="24"/>
          <w:szCs w:val="24"/>
        </w:rPr>
        <w:t>.</w:t>
      </w:r>
      <w:proofErr w:type="spellStart"/>
      <w:r w:rsidR="004F02B1" w:rsidRPr="006552D0">
        <w:rPr>
          <w:sz w:val="24"/>
          <w:szCs w:val="24"/>
          <w:lang w:val="en-US"/>
        </w:rPr>
        <w:t>jhatay</w:t>
      </w:r>
      <w:proofErr w:type="spellEnd"/>
      <w:r w:rsidR="004F02B1" w:rsidRPr="006552D0">
        <w:rPr>
          <w:sz w:val="24"/>
          <w:szCs w:val="24"/>
        </w:rPr>
        <w:t>.</w:t>
      </w:r>
      <w:proofErr w:type="spellStart"/>
      <w:r w:rsidR="004F02B1" w:rsidRPr="006552D0">
        <w:rPr>
          <w:sz w:val="24"/>
          <w:szCs w:val="24"/>
          <w:lang w:val="en-US"/>
        </w:rPr>
        <w:t>ru</w:t>
      </w:r>
      <w:proofErr w:type="spellEnd"/>
      <w:r w:rsidR="004F02B1" w:rsidRPr="006552D0">
        <w:rPr>
          <w:sz w:val="24"/>
          <w:szCs w:val="24"/>
        </w:rPr>
        <w:t>/</w:t>
      </w:r>
      <w:r w:rsidR="00DA2949" w:rsidRPr="006552D0">
        <w:rPr>
          <w:sz w:val="24"/>
          <w:szCs w:val="24"/>
        </w:rPr>
        <w:t>.</w:t>
      </w:r>
    </w:p>
    <w:p w:rsidR="00C811A2" w:rsidRPr="006552D0" w:rsidRDefault="00BE563A" w:rsidP="00DE7CC7">
      <w:pPr>
        <w:pStyle w:val="11"/>
        <w:tabs>
          <w:tab w:val="left" w:pos="337"/>
        </w:tabs>
        <w:ind w:left="426" w:right="282" w:firstLine="737"/>
        <w:jc w:val="both"/>
        <w:rPr>
          <w:snapToGrid/>
          <w:sz w:val="24"/>
          <w:szCs w:val="24"/>
        </w:rPr>
      </w:pPr>
      <w:r>
        <w:rPr>
          <w:sz w:val="24"/>
          <w:szCs w:val="24"/>
        </w:rPr>
        <w:t>6</w:t>
      </w:r>
      <w:r w:rsidR="00D21089" w:rsidRPr="006552D0">
        <w:rPr>
          <w:sz w:val="24"/>
          <w:szCs w:val="24"/>
        </w:rPr>
        <w:t xml:space="preserve">. </w:t>
      </w:r>
      <w:r w:rsidR="00190C1F" w:rsidRPr="006552D0">
        <w:rPr>
          <w:snapToGrid/>
          <w:sz w:val="24"/>
          <w:szCs w:val="24"/>
        </w:rPr>
        <w:t xml:space="preserve">Контроль исполнения настоящего </w:t>
      </w:r>
      <w:r w:rsidR="00602E3D" w:rsidRPr="006552D0">
        <w:rPr>
          <w:snapToGrid/>
          <w:sz w:val="24"/>
          <w:szCs w:val="24"/>
        </w:rPr>
        <w:t>постановления</w:t>
      </w:r>
      <w:r w:rsidR="00190C1F" w:rsidRPr="006552D0">
        <w:rPr>
          <w:snapToGrid/>
          <w:sz w:val="24"/>
          <w:szCs w:val="24"/>
        </w:rPr>
        <w:t xml:space="preserve"> </w:t>
      </w:r>
      <w:r w:rsidR="004F02B1" w:rsidRPr="006552D0">
        <w:rPr>
          <w:snapToGrid/>
          <w:sz w:val="24"/>
          <w:szCs w:val="24"/>
        </w:rPr>
        <w:t>оставляю за собой.</w:t>
      </w:r>
      <w:r w:rsidR="00190C1F" w:rsidRPr="006552D0">
        <w:rPr>
          <w:snapToGrid/>
          <w:sz w:val="24"/>
          <w:szCs w:val="24"/>
        </w:rPr>
        <w:t xml:space="preserve">  </w:t>
      </w:r>
    </w:p>
    <w:p w:rsidR="00234F6D" w:rsidRDefault="004F02B1" w:rsidP="00DE7CC7">
      <w:pPr>
        <w:pStyle w:val="11"/>
        <w:spacing w:before="120" w:line="360" w:lineRule="auto"/>
        <w:ind w:left="426" w:right="282"/>
        <w:rPr>
          <w:snapToGrid/>
          <w:sz w:val="24"/>
          <w:szCs w:val="24"/>
        </w:rPr>
      </w:pPr>
      <w:r w:rsidRPr="006552D0">
        <w:rPr>
          <w:snapToGrid/>
          <w:sz w:val="24"/>
          <w:szCs w:val="24"/>
        </w:rPr>
        <w:t xml:space="preserve">       </w:t>
      </w:r>
    </w:p>
    <w:p w:rsidR="00602E3D" w:rsidRDefault="00336F98" w:rsidP="00DE7CC7">
      <w:pPr>
        <w:pStyle w:val="11"/>
        <w:spacing w:before="120" w:line="360" w:lineRule="auto"/>
        <w:ind w:left="426" w:right="282"/>
        <w:rPr>
          <w:snapToGrid/>
          <w:sz w:val="24"/>
          <w:szCs w:val="24"/>
        </w:rPr>
      </w:pPr>
      <w:r>
        <w:rPr>
          <w:snapToGrid/>
          <w:sz w:val="24"/>
          <w:szCs w:val="24"/>
        </w:rPr>
        <w:t xml:space="preserve">             </w:t>
      </w:r>
      <w:r w:rsidR="004F02B1" w:rsidRPr="006552D0">
        <w:rPr>
          <w:snapToGrid/>
          <w:sz w:val="24"/>
          <w:szCs w:val="24"/>
        </w:rPr>
        <w:t xml:space="preserve"> </w:t>
      </w:r>
      <w:r w:rsidR="00C811A2" w:rsidRPr="006552D0">
        <w:rPr>
          <w:snapToGrid/>
          <w:sz w:val="24"/>
          <w:szCs w:val="24"/>
        </w:rPr>
        <w:t>Глава</w:t>
      </w:r>
      <w:r w:rsidR="004F02B1" w:rsidRPr="006552D0">
        <w:rPr>
          <w:snapToGrid/>
          <w:sz w:val="24"/>
          <w:szCs w:val="24"/>
        </w:rPr>
        <w:t xml:space="preserve">                                        </w:t>
      </w:r>
      <w:r w:rsidR="00C811A2" w:rsidRPr="006552D0">
        <w:rPr>
          <w:snapToGrid/>
          <w:sz w:val="24"/>
          <w:szCs w:val="24"/>
        </w:rPr>
        <w:tab/>
      </w:r>
      <w:r w:rsidR="00C811A2" w:rsidRPr="006552D0">
        <w:rPr>
          <w:snapToGrid/>
          <w:sz w:val="24"/>
          <w:szCs w:val="24"/>
        </w:rPr>
        <w:tab/>
        <w:t xml:space="preserve">     </w:t>
      </w:r>
      <w:r w:rsidR="00C811A2" w:rsidRPr="006552D0">
        <w:rPr>
          <w:snapToGrid/>
          <w:sz w:val="24"/>
          <w:szCs w:val="24"/>
        </w:rPr>
        <w:tab/>
        <w:t xml:space="preserve">    </w:t>
      </w:r>
      <w:proofErr w:type="spellStart"/>
      <w:r w:rsidR="00C811A2" w:rsidRPr="006552D0">
        <w:rPr>
          <w:snapToGrid/>
          <w:sz w:val="24"/>
          <w:szCs w:val="24"/>
        </w:rPr>
        <w:t>А.Е.Кистенев</w:t>
      </w:r>
      <w:proofErr w:type="spellEnd"/>
    </w:p>
    <w:p w:rsidR="00234F6D" w:rsidRDefault="00234F6D" w:rsidP="00DE7CC7">
      <w:pPr>
        <w:pStyle w:val="11"/>
        <w:spacing w:before="120" w:line="360" w:lineRule="auto"/>
        <w:ind w:left="426" w:right="282"/>
        <w:rPr>
          <w:snapToGrid/>
          <w:sz w:val="24"/>
          <w:szCs w:val="24"/>
        </w:rPr>
      </w:pPr>
    </w:p>
    <w:p w:rsidR="00234F6D" w:rsidRDefault="00234F6D" w:rsidP="00DE7CC7">
      <w:pPr>
        <w:pStyle w:val="11"/>
        <w:spacing w:before="120" w:line="360" w:lineRule="auto"/>
        <w:ind w:left="426" w:right="282"/>
        <w:rPr>
          <w:snapToGrid/>
          <w:sz w:val="24"/>
          <w:szCs w:val="24"/>
        </w:rPr>
      </w:pPr>
    </w:p>
    <w:p w:rsidR="00997421" w:rsidRDefault="00997421" w:rsidP="00DE7CC7">
      <w:pPr>
        <w:pStyle w:val="11"/>
        <w:spacing w:before="120" w:line="360" w:lineRule="auto"/>
        <w:ind w:left="426" w:right="282"/>
        <w:rPr>
          <w:snapToGrid/>
          <w:sz w:val="24"/>
          <w:szCs w:val="24"/>
        </w:rPr>
      </w:pPr>
    </w:p>
    <w:p w:rsidR="00997421" w:rsidRDefault="00997421" w:rsidP="00DE7CC7">
      <w:pPr>
        <w:pStyle w:val="11"/>
        <w:spacing w:before="120" w:line="360" w:lineRule="auto"/>
        <w:ind w:left="426" w:right="282"/>
        <w:rPr>
          <w:snapToGrid/>
          <w:sz w:val="24"/>
          <w:szCs w:val="24"/>
        </w:rPr>
      </w:pPr>
    </w:p>
    <w:p w:rsidR="00997421" w:rsidRDefault="00997421" w:rsidP="00DE7CC7">
      <w:pPr>
        <w:pStyle w:val="11"/>
        <w:spacing w:before="120" w:line="360" w:lineRule="auto"/>
        <w:ind w:left="426" w:right="282"/>
        <w:rPr>
          <w:snapToGrid/>
          <w:sz w:val="24"/>
          <w:szCs w:val="24"/>
        </w:rPr>
      </w:pPr>
    </w:p>
    <w:p w:rsidR="00997421" w:rsidRDefault="00997421" w:rsidP="00DE7CC7">
      <w:pPr>
        <w:pStyle w:val="11"/>
        <w:spacing w:before="120" w:line="360" w:lineRule="auto"/>
        <w:ind w:left="426" w:right="282"/>
        <w:rPr>
          <w:snapToGrid/>
          <w:sz w:val="24"/>
          <w:szCs w:val="24"/>
        </w:rPr>
      </w:pPr>
    </w:p>
    <w:p w:rsidR="00997421" w:rsidRDefault="00997421" w:rsidP="00DE7CC7">
      <w:pPr>
        <w:pStyle w:val="11"/>
        <w:spacing w:before="120" w:line="360" w:lineRule="auto"/>
        <w:ind w:left="426" w:right="282"/>
        <w:rPr>
          <w:snapToGrid/>
          <w:sz w:val="24"/>
          <w:szCs w:val="24"/>
        </w:rPr>
      </w:pPr>
    </w:p>
    <w:p w:rsidR="00C745DC" w:rsidRDefault="00C745DC" w:rsidP="00C745DC">
      <w:pPr>
        <w:widowControl w:val="0"/>
        <w:adjustRightInd w:val="0"/>
        <w:ind w:left="284" w:firstLine="567"/>
        <w:jc w:val="center"/>
        <w:outlineLvl w:val="1"/>
        <w:rPr>
          <w:rFonts w:ascii="Bookman Old Style" w:hAnsi="Bookman Old Style"/>
          <w:sz w:val="22"/>
          <w:szCs w:val="22"/>
        </w:rPr>
      </w:pPr>
    </w:p>
    <w:p w:rsidR="00C745DC" w:rsidRDefault="00C745DC" w:rsidP="00C745DC">
      <w:pPr>
        <w:widowControl w:val="0"/>
        <w:adjustRightInd w:val="0"/>
        <w:ind w:left="284" w:firstLine="567"/>
        <w:jc w:val="center"/>
        <w:outlineLvl w:val="1"/>
        <w:rPr>
          <w:rFonts w:ascii="Bookman Old Style" w:hAnsi="Bookman Old Style"/>
          <w:b/>
          <w:sz w:val="22"/>
          <w:szCs w:val="22"/>
        </w:rPr>
      </w:pPr>
    </w:p>
    <w:p w:rsidR="00C745DC" w:rsidRDefault="00C745DC" w:rsidP="00C745DC">
      <w:pPr>
        <w:widowControl w:val="0"/>
        <w:adjustRightInd w:val="0"/>
        <w:ind w:left="284" w:firstLine="567"/>
        <w:jc w:val="center"/>
        <w:outlineLvl w:val="1"/>
        <w:rPr>
          <w:rFonts w:ascii="Bookman Old Style" w:hAnsi="Bookman Old Style"/>
          <w:b/>
          <w:sz w:val="22"/>
          <w:szCs w:val="22"/>
        </w:rPr>
      </w:pPr>
    </w:p>
    <w:p w:rsidR="00C745DC" w:rsidRDefault="00C745DC" w:rsidP="00C745DC">
      <w:pPr>
        <w:widowControl w:val="0"/>
        <w:adjustRightInd w:val="0"/>
        <w:ind w:left="284" w:firstLine="567"/>
        <w:jc w:val="center"/>
        <w:outlineLvl w:val="1"/>
        <w:rPr>
          <w:rFonts w:ascii="Bookman Old Style" w:hAnsi="Bookman Old Style"/>
          <w:b/>
          <w:sz w:val="22"/>
          <w:szCs w:val="22"/>
        </w:rPr>
      </w:pPr>
    </w:p>
    <w:p w:rsidR="00C745DC" w:rsidRDefault="00C745DC" w:rsidP="00C745DC">
      <w:pPr>
        <w:widowControl w:val="0"/>
        <w:adjustRightInd w:val="0"/>
        <w:ind w:left="284" w:firstLine="567"/>
        <w:jc w:val="center"/>
        <w:outlineLvl w:val="1"/>
        <w:rPr>
          <w:rFonts w:ascii="Bookman Old Style" w:hAnsi="Bookman Old Style"/>
          <w:b/>
          <w:sz w:val="22"/>
          <w:szCs w:val="22"/>
        </w:rPr>
      </w:pPr>
    </w:p>
    <w:p w:rsidR="00786BA7" w:rsidRDefault="00786BA7" w:rsidP="00C745DC">
      <w:pPr>
        <w:widowControl w:val="0"/>
        <w:adjustRightInd w:val="0"/>
        <w:ind w:left="284" w:firstLine="567"/>
        <w:jc w:val="center"/>
        <w:outlineLvl w:val="1"/>
        <w:rPr>
          <w:rFonts w:ascii="Bookman Old Style" w:hAnsi="Bookman Old Style"/>
          <w:b/>
          <w:sz w:val="22"/>
          <w:szCs w:val="22"/>
        </w:rPr>
      </w:pPr>
    </w:p>
    <w:p w:rsidR="00786BA7" w:rsidRDefault="00786BA7" w:rsidP="00C745DC">
      <w:pPr>
        <w:widowControl w:val="0"/>
        <w:adjustRightInd w:val="0"/>
        <w:ind w:left="284" w:firstLine="567"/>
        <w:jc w:val="center"/>
        <w:outlineLvl w:val="1"/>
        <w:rPr>
          <w:rFonts w:ascii="Bookman Old Style" w:hAnsi="Bookman Old Style"/>
          <w:b/>
          <w:sz w:val="22"/>
          <w:szCs w:val="22"/>
        </w:rPr>
      </w:pPr>
    </w:p>
    <w:p w:rsidR="00C745DC" w:rsidRDefault="00C745DC" w:rsidP="00C745DC">
      <w:pPr>
        <w:jc w:val="center"/>
        <w:rPr>
          <w:rFonts w:ascii="Bookman Old Style" w:hAnsi="Bookman Old Style"/>
          <w:sz w:val="22"/>
          <w:szCs w:val="22"/>
        </w:rPr>
      </w:pPr>
      <w:r>
        <w:rPr>
          <w:rFonts w:ascii="Bookman Old Style" w:hAnsi="Bookman Old Style"/>
          <w:sz w:val="22"/>
          <w:szCs w:val="22"/>
        </w:rPr>
        <w:t>ПАСПОРТ МУНИЦИПАЛЬНОЙ ЦЕЛЕВОЙ ПРОГРАММЫ</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2051"/>
        <w:gridCol w:w="8405"/>
      </w:tblGrid>
      <w:tr w:rsidR="00C745DC" w:rsidRPr="00EB6673" w:rsidTr="005C3852">
        <w:tc>
          <w:tcPr>
            <w:tcW w:w="459" w:type="dxa"/>
            <w:tcBorders>
              <w:top w:val="thinThickThinSmallGap" w:sz="24" w:space="0" w:color="auto"/>
              <w:left w:val="thinThickThinSmallGap" w:sz="24" w:space="0" w:color="auto"/>
            </w:tcBorders>
          </w:tcPr>
          <w:p w:rsidR="00C745DC" w:rsidRPr="00EB6673" w:rsidRDefault="00C745DC" w:rsidP="005C3852">
            <w:pPr>
              <w:jc w:val="center"/>
              <w:rPr>
                <w:rFonts w:ascii="Bookman Old Style" w:hAnsi="Bookman Old Style"/>
                <w:sz w:val="18"/>
                <w:szCs w:val="18"/>
              </w:rPr>
            </w:pPr>
            <w:r w:rsidRPr="00EB6673">
              <w:rPr>
                <w:rFonts w:ascii="Bookman Old Style" w:hAnsi="Bookman Old Style"/>
                <w:sz w:val="18"/>
                <w:szCs w:val="18"/>
              </w:rPr>
              <w:t>1.</w:t>
            </w:r>
          </w:p>
        </w:tc>
        <w:tc>
          <w:tcPr>
            <w:tcW w:w="2051" w:type="dxa"/>
            <w:tcBorders>
              <w:top w:val="thinThickThinSmallGap" w:sz="24" w:space="0" w:color="auto"/>
            </w:tcBorders>
          </w:tcPr>
          <w:p w:rsidR="00C745DC" w:rsidRPr="00EB6673" w:rsidRDefault="00C745DC" w:rsidP="005C3852">
            <w:pPr>
              <w:rPr>
                <w:rFonts w:ascii="Bookman Old Style" w:hAnsi="Bookman Old Style"/>
                <w:sz w:val="18"/>
                <w:szCs w:val="18"/>
              </w:rPr>
            </w:pPr>
            <w:r w:rsidRPr="00EB6673">
              <w:rPr>
                <w:rFonts w:ascii="Bookman Old Style" w:hAnsi="Bookman Old Style"/>
                <w:sz w:val="18"/>
                <w:szCs w:val="18"/>
              </w:rPr>
              <w:t>Наименование Программы</w:t>
            </w:r>
          </w:p>
        </w:tc>
        <w:tc>
          <w:tcPr>
            <w:tcW w:w="8405" w:type="dxa"/>
            <w:tcBorders>
              <w:top w:val="thinThickThinSmallGap" w:sz="24" w:space="0" w:color="auto"/>
              <w:right w:val="thinThickThinSmallGap" w:sz="24" w:space="0" w:color="auto"/>
            </w:tcBorders>
          </w:tcPr>
          <w:p w:rsidR="00C745DC" w:rsidRPr="00EB6673" w:rsidRDefault="00C745DC" w:rsidP="005C3852">
            <w:pPr>
              <w:rPr>
                <w:rFonts w:ascii="Bookman Old Style" w:hAnsi="Bookman Old Style"/>
              </w:rPr>
            </w:pPr>
            <w:r w:rsidRPr="00EB6673">
              <w:rPr>
                <w:rFonts w:ascii="Bookman Old Style" w:hAnsi="Bookman Old Style"/>
              </w:rPr>
              <w:t xml:space="preserve">«Управление собственностью городского округа «Жатай» </w:t>
            </w:r>
            <w:r>
              <w:rPr>
                <w:rFonts w:ascii="Bookman Old Style" w:hAnsi="Bookman Old Style"/>
              </w:rPr>
              <w:t xml:space="preserve">РС (Я) </w:t>
            </w:r>
            <w:r w:rsidRPr="00EB6673">
              <w:rPr>
                <w:rFonts w:ascii="Bookman Old Style" w:hAnsi="Bookman Old Style"/>
              </w:rPr>
              <w:t>на 201</w:t>
            </w:r>
            <w:r>
              <w:rPr>
                <w:rFonts w:ascii="Bookman Old Style" w:hAnsi="Bookman Old Style"/>
              </w:rPr>
              <w:t>7</w:t>
            </w:r>
            <w:r w:rsidRPr="00EB6673">
              <w:rPr>
                <w:rFonts w:ascii="Bookman Old Style" w:hAnsi="Bookman Old Style"/>
              </w:rPr>
              <w:t xml:space="preserve"> – 201</w:t>
            </w:r>
            <w:r>
              <w:rPr>
                <w:rFonts w:ascii="Bookman Old Style" w:hAnsi="Bookman Old Style"/>
              </w:rPr>
              <w:t xml:space="preserve">9 </w:t>
            </w:r>
            <w:r w:rsidRPr="00EB6673">
              <w:rPr>
                <w:rFonts w:ascii="Bookman Old Style" w:hAnsi="Bookman Old Style"/>
              </w:rPr>
              <w:t>годы»</w:t>
            </w:r>
          </w:p>
        </w:tc>
      </w:tr>
      <w:tr w:rsidR="00C745DC" w:rsidRPr="00EB6673" w:rsidTr="005C3852">
        <w:tc>
          <w:tcPr>
            <w:tcW w:w="459" w:type="dxa"/>
            <w:tcBorders>
              <w:left w:val="thinThickThinSmallGap" w:sz="24" w:space="0" w:color="auto"/>
            </w:tcBorders>
          </w:tcPr>
          <w:p w:rsidR="00C745DC" w:rsidRPr="00EB6673" w:rsidRDefault="00C745DC" w:rsidP="005C3852">
            <w:pPr>
              <w:jc w:val="center"/>
              <w:rPr>
                <w:rFonts w:ascii="Bookman Old Style" w:hAnsi="Bookman Old Style"/>
                <w:sz w:val="18"/>
                <w:szCs w:val="18"/>
              </w:rPr>
            </w:pPr>
            <w:r w:rsidRPr="00EB6673">
              <w:rPr>
                <w:rFonts w:ascii="Bookman Old Style" w:hAnsi="Bookman Old Style"/>
                <w:sz w:val="18"/>
                <w:szCs w:val="18"/>
              </w:rPr>
              <w:t>2.</w:t>
            </w:r>
          </w:p>
        </w:tc>
        <w:tc>
          <w:tcPr>
            <w:tcW w:w="2051" w:type="dxa"/>
          </w:tcPr>
          <w:p w:rsidR="00C745DC" w:rsidRPr="00EB6673" w:rsidRDefault="00C745DC" w:rsidP="005C3852">
            <w:pPr>
              <w:rPr>
                <w:rFonts w:ascii="Bookman Old Style" w:hAnsi="Bookman Old Style"/>
                <w:sz w:val="18"/>
                <w:szCs w:val="18"/>
              </w:rPr>
            </w:pPr>
            <w:r w:rsidRPr="00EB6673">
              <w:rPr>
                <w:rFonts w:ascii="Bookman Old Style" w:hAnsi="Bookman Old Style"/>
                <w:sz w:val="18"/>
                <w:szCs w:val="18"/>
              </w:rPr>
              <w:t>Статус Программы</w:t>
            </w:r>
          </w:p>
        </w:tc>
        <w:tc>
          <w:tcPr>
            <w:tcW w:w="8405" w:type="dxa"/>
            <w:tcBorders>
              <w:right w:val="thinThickThinSmallGap" w:sz="24" w:space="0" w:color="auto"/>
            </w:tcBorders>
          </w:tcPr>
          <w:p w:rsidR="00C745DC" w:rsidRPr="00EB6673" w:rsidRDefault="00C745DC" w:rsidP="005C3852">
            <w:pPr>
              <w:rPr>
                <w:rFonts w:ascii="Bookman Old Style" w:hAnsi="Bookman Old Style"/>
                <w:sz w:val="18"/>
                <w:szCs w:val="18"/>
              </w:rPr>
            </w:pPr>
            <w:r w:rsidRPr="00EB6673">
              <w:rPr>
                <w:rFonts w:ascii="Bookman Old Style" w:hAnsi="Bookman Old Style"/>
                <w:sz w:val="18"/>
                <w:szCs w:val="18"/>
              </w:rPr>
              <w:t xml:space="preserve">Муниципальная </w:t>
            </w:r>
            <w:r>
              <w:rPr>
                <w:rFonts w:ascii="Bookman Old Style" w:hAnsi="Bookman Old Style"/>
                <w:sz w:val="18"/>
                <w:szCs w:val="18"/>
              </w:rPr>
              <w:t xml:space="preserve">целевая </w:t>
            </w:r>
            <w:r w:rsidRPr="00EB6673">
              <w:rPr>
                <w:rFonts w:ascii="Bookman Old Style" w:hAnsi="Bookman Old Style"/>
                <w:sz w:val="18"/>
                <w:szCs w:val="18"/>
              </w:rPr>
              <w:t>программа</w:t>
            </w:r>
          </w:p>
        </w:tc>
      </w:tr>
      <w:tr w:rsidR="00C745DC" w:rsidRPr="00EB6673" w:rsidTr="005C3852">
        <w:trPr>
          <w:trHeight w:val="3435"/>
        </w:trPr>
        <w:tc>
          <w:tcPr>
            <w:tcW w:w="459" w:type="dxa"/>
            <w:tcBorders>
              <w:left w:val="thinThickThinSmallGap" w:sz="24" w:space="0" w:color="auto"/>
            </w:tcBorders>
          </w:tcPr>
          <w:p w:rsidR="00C745DC" w:rsidRPr="00EB6673" w:rsidRDefault="00C745DC" w:rsidP="005C3852">
            <w:pPr>
              <w:jc w:val="center"/>
              <w:rPr>
                <w:rFonts w:ascii="Bookman Old Style" w:hAnsi="Bookman Old Style"/>
                <w:sz w:val="18"/>
                <w:szCs w:val="18"/>
              </w:rPr>
            </w:pPr>
            <w:r w:rsidRPr="00EB6673">
              <w:rPr>
                <w:rFonts w:ascii="Bookman Old Style" w:hAnsi="Bookman Old Style"/>
                <w:sz w:val="18"/>
                <w:szCs w:val="18"/>
              </w:rPr>
              <w:t>3.</w:t>
            </w:r>
          </w:p>
        </w:tc>
        <w:tc>
          <w:tcPr>
            <w:tcW w:w="2051" w:type="dxa"/>
          </w:tcPr>
          <w:p w:rsidR="00C745DC" w:rsidRPr="00EB6673" w:rsidRDefault="00C745DC" w:rsidP="005C3852">
            <w:pPr>
              <w:rPr>
                <w:rFonts w:ascii="Bookman Old Style" w:hAnsi="Bookman Old Style"/>
                <w:sz w:val="18"/>
                <w:szCs w:val="18"/>
              </w:rPr>
            </w:pPr>
            <w:r w:rsidRPr="00EB6673">
              <w:rPr>
                <w:rFonts w:ascii="Bookman Old Style" w:hAnsi="Bookman Old Style"/>
                <w:sz w:val="18"/>
                <w:szCs w:val="18"/>
              </w:rPr>
              <w:t>Основание для разработки Программы</w:t>
            </w:r>
          </w:p>
        </w:tc>
        <w:tc>
          <w:tcPr>
            <w:tcW w:w="8405" w:type="dxa"/>
            <w:tcBorders>
              <w:right w:val="thinThickThinSmallGap" w:sz="24" w:space="0" w:color="auto"/>
            </w:tcBorders>
          </w:tcPr>
          <w:p w:rsidR="00C745DC" w:rsidRDefault="00C745DC" w:rsidP="005C3852">
            <w:pPr>
              <w:ind w:firstLine="317"/>
              <w:jc w:val="both"/>
            </w:pPr>
            <w:r>
              <w:t xml:space="preserve">Указ Президента Республики Саха (Якутия) от 08.05.2011 N 635 "О системе планирования социально-экономического развития в Республике Саха (Якутия)"; </w:t>
            </w:r>
          </w:p>
          <w:p w:rsidR="00C745DC" w:rsidRDefault="00C745DC" w:rsidP="005C3852">
            <w:pPr>
              <w:ind w:firstLine="317"/>
              <w:jc w:val="both"/>
            </w:pPr>
            <w:r>
              <w:t xml:space="preserve">Указ Президента Республики Саха (Якутия) от 08.05.2011 N 636 "О порядке разработки и реализации государственных программ Республики Саха (Якутия)"; </w:t>
            </w:r>
          </w:p>
          <w:p w:rsidR="00C745DC" w:rsidRDefault="00C745DC" w:rsidP="005C3852">
            <w:pPr>
              <w:ind w:firstLine="317"/>
              <w:jc w:val="both"/>
            </w:pPr>
            <w:r>
              <w:t xml:space="preserve">Указ Президента Республики Саха (Якутия) от 10.07.2011 N 808 "Об утверждении Перечня государственных программ Республики Саха (Якутия) на 2012 - 2016 годы"; </w:t>
            </w:r>
          </w:p>
          <w:p w:rsidR="00C745DC" w:rsidRDefault="00C745DC" w:rsidP="005C3852">
            <w:pPr>
              <w:ind w:firstLine="317"/>
              <w:jc w:val="both"/>
              <w:rPr>
                <w:rFonts w:ascii="Bookman Old Style" w:hAnsi="Bookman Old Style"/>
                <w:b/>
                <w:sz w:val="22"/>
                <w:szCs w:val="22"/>
              </w:rPr>
            </w:pPr>
            <w:r>
              <w:t>Концепция управления государственным имуществом и приватизации в Республике Саха (Якутия), утвержденная постановлением Правительства Республики Саха (Якутия) от 23.03.2001 N 173:</w:t>
            </w:r>
          </w:p>
          <w:p w:rsidR="00C745DC" w:rsidRDefault="00C745DC" w:rsidP="005C3852">
            <w:pPr>
              <w:ind w:firstLine="317"/>
              <w:jc w:val="both"/>
            </w:pPr>
            <w:r>
              <w:t xml:space="preserve">Концепция государственной земельной политики Республики Саха (Якутия) до 2020 года, утвержденная Указом Президента Республики Саха (Якутия) от 09.01.2008 N 801; </w:t>
            </w:r>
          </w:p>
          <w:p w:rsidR="00C745DC" w:rsidRDefault="00C745DC" w:rsidP="005C3852">
            <w:pPr>
              <w:ind w:firstLine="317"/>
              <w:jc w:val="both"/>
              <w:rPr>
                <w:rFonts w:ascii="Bookman Old Style" w:hAnsi="Bookman Old Style"/>
                <w:sz w:val="18"/>
                <w:szCs w:val="18"/>
              </w:rPr>
            </w:pPr>
            <w:r w:rsidRPr="00EB6673">
              <w:rPr>
                <w:rFonts w:ascii="Bookman Old Style" w:hAnsi="Bookman Old Style"/>
                <w:sz w:val="18"/>
                <w:szCs w:val="18"/>
              </w:rPr>
              <w:t xml:space="preserve">Муниципальная </w:t>
            </w:r>
            <w:r>
              <w:rPr>
                <w:rFonts w:ascii="Bookman Old Style" w:hAnsi="Bookman Old Style"/>
                <w:sz w:val="18"/>
                <w:szCs w:val="18"/>
              </w:rPr>
              <w:t xml:space="preserve">целевая </w:t>
            </w:r>
            <w:r w:rsidRPr="00EB6673">
              <w:rPr>
                <w:rFonts w:ascii="Bookman Old Style" w:hAnsi="Bookman Old Style"/>
                <w:sz w:val="18"/>
                <w:szCs w:val="18"/>
              </w:rPr>
              <w:t xml:space="preserve">подпрограмма в области земельных отношений городского округа «Жатай» РС (Я) до </w:t>
            </w:r>
            <w:smartTag w:uri="urn:schemas-microsoft-com:office:smarttags" w:element="metricconverter">
              <w:smartTagPr>
                <w:attr w:name="ProductID" w:val="2020 г"/>
              </w:smartTagPr>
              <w:r w:rsidRPr="00EB6673">
                <w:rPr>
                  <w:rFonts w:ascii="Bookman Old Style" w:hAnsi="Bookman Old Style"/>
                  <w:sz w:val="18"/>
                  <w:szCs w:val="18"/>
                </w:rPr>
                <w:t>2020 г</w:t>
              </w:r>
            </w:smartTag>
            <w:r w:rsidRPr="00EB6673">
              <w:rPr>
                <w:rFonts w:ascii="Bookman Old Style" w:hAnsi="Bookman Old Style"/>
                <w:sz w:val="18"/>
                <w:szCs w:val="18"/>
              </w:rPr>
              <w:t xml:space="preserve">. от 22.06.2010 г. №449-г.; </w:t>
            </w:r>
          </w:p>
          <w:p w:rsidR="00C745DC" w:rsidRPr="00EB6673" w:rsidRDefault="00C745DC" w:rsidP="005C3852">
            <w:pPr>
              <w:ind w:firstLine="317"/>
              <w:jc w:val="both"/>
              <w:rPr>
                <w:rFonts w:ascii="Bookman Old Style" w:hAnsi="Bookman Old Style"/>
                <w:sz w:val="18"/>
                <w:szCs w:val="18"/>
              </w:rPr>
            </w:pPr>
            <w:r w:rsidRPr="00EB6673">
              <w:rPr>
                <w:rFonts w:ascii="Bookman Old Style" w:hAnsi="Bookman Old Style"/>
                <w:sz w:val="18"/>
                <w:szCs w:val="18"/>
              </w:rPr>
              <w:t xml:space="preserve">Муниципальная </w:t>
            </w:r>
            <w:r>
              <w:rPr>
                <w:rFonts w:ascii="Bookman Old Style" w:hAnsi="Bookman Old Style"/>
                <w:sz w:val="18"/>
                <w:szCs w:val="18"/>
              </w:rPr>
              <w:t xml:space="preserve">целевая </w:t>
            </w:r>
            <w:r w:rsidRPr="00EB6673">
              <w:rPr>
                <w:rFonts w:ascii="Bookman Old Style" w:hAnsi="Bookman Old Style"/>
                <w:sz w:val="18"/>
                <w:szCs w:val="18"/>
              </w:rPr>
              <w:t>подпрограмма</w:t>
            </w:r>
            <w:r>
              <w:rPr>
                <w:rFonts w:ascii="Bookman Old Style" w:hAnsi="Bookman Old Style"/>
                <w:sz w:val="18"/>
                <w:szCs w:val="18"/>
              </w:rPr>
              <w:t xml:space="preserve"> </w:t>
            </w:r>
            <w:r w:rsidRPr="00EB6673">
              <w:rPr>
                <w:rFonts w:ascii="Bookman Old Style" w:hAnsi="Bookman Old Style"/>
              </w:rPr>
              <w:t>«Управление собственностью городского округа «Жатай»</w:t>
            </w:r>
            <w:r>
              <w:rPr>
                <w:rFonts w:ascii="Bookman Old Style" w:hAnsi="Bookman Old Style"/>
              </w:rPr>
              <w:t xml:space="preserve"> РС (Я)</w:t>
            </w:r>
            <w:r w:rsidRPr="00EB6673">
              <w:rPr>
                <w:rFonts w:ascii="Bookman Old Style" w:hAnsi="Bookman Old Style"/>
              </w:rPr>
              <w:t xml:space="preserve"> на 201</w:t>
            </w:r>
            <w:r>
              <w:rPr>
                <w:rFonts w:ascii="Bookman Old Style" w:hAnsi="Bookman Old Style"/>
              </w:rPr>
              <w:t>3</w:t>
            </w:r>
            <w:r w:rsidRPr="00EB6673">
              <w:rPr>
                <w:rFonts w:ascii="Bookman Old Style" w:hAnsi="Bookman Old Style"/>
              </w:rPr>
              <w:t>–201</w:t>
            </w:r>
            <w:r>
              <w:rPr>
                <w:rFonts w:ascii="Bookman Old Style" w:hAnsi="Bookman Old Style"/>
              </w:rPr>
              <w:t xml:space="preserve">6 </w:t>
            </w:r>
            <w:r w:rsidRPr="00EB6673">
              <w:rPr>
                <w:rFonts w:ascii="Bookman Old Style" w:hAnsi="Bookman Old Style"/>
              </w:rPr>
              <w:t>годы»</w:t>
            </w:r>
            <w:r>
              <w:rPr>
                <w:rFonts w:ascii="Bookman Old Style" w:hAnsi="Bookman Old Style"/>
              </w:rPr>
              <w:t xml:space="preserve"> от 17.10.2012 г. №58-г</w:t>
            </w:r>
          </w:p>
        </w:tc>
      </w:tr>
      <w:tr w:rsidR="00C745DC" w:rsidRPr="00EB6673" w:rsidTr="005C3852">
        <w:tc>
          <w:tcPr>
            <w:tcW w:w="459" w:type="dxa"/>
            <w:tcBorders>
              <w:left w:val="thinThickThinSmallGap" w:sz="24" w:space="0" w:color="auto"/>
            </w:tcBorders>
          </w:tcPr>
          <w:p w:rsidR="00C745DC" w:rsidRPr="00EB6673" w:rsidRDefault="00C745DC" w:rsidP="005C3852">
            <w:pPr>
              <w:jc w:val="center"/>
              <w:rPr>
                <w:rFonts w:ascii="Bookman Old Style" w:hAnsi="Bookman Old Style"/>
                <w:sz w:val="18"/>
                <w:szCs w:val="18"/>
              </w:rPr>
            </w:pPr>
            <w:r w:rsidRPr="00EB6673">
              <w:rPr>
                <w:rFonts w:ascii="Bookman Old Style" w:hAnsi="Bookman Old Style"/>
                <w:sz w:val="18"/>
                <w:szCs w:val="18"/>
              </w:rPr>
              <w:t>4.</w:t>
            </w:r>
          </w:p>
        </w:tc>
        <w:tc>
          <w:tcPr>
            <w:tcW w:w="2051" w:type="dxa"/>
          </w:tcPr>
          <w:p w:rsidR="00C745DC" w:rsidRPr="00EB6673" w:rsidRDefault="00C745DC" w:rsidP="005C3852">
            <w:pPr>
              <w:rPr>
                <w:rFonts w:ascii="Bookman Old Style" w:hAnsi="Bookman Old Style"/>
                <w:sz w:val="18"/>
                <w:szCs w:val="18"/>
              </w:rPr>
            </w:pPr>
            <w:r w:rsidRPr="00EB6673">
              <w:rPr>
                <w:rFonts w:ascii="Bookman Old Style" w:hAnsi="Bookman Old Style"/>
                <w:sz w:val="18"/>
                <w:szCs w:val="18"/>
              </w:rPr>
              <w:t>Ответственный исполнитель Программы</w:t>
            </w:r>
          </w:p>
        </w:tc>
        <w:tc>
          <w:tcPr>
            <w:tcW w:w="8405" w:type="dxa"/>
            <w:tcBorders>
              <w:right w:val="thinThickThinSmallGap" w:sz="24" w:space="0" w:color="auto"/>
            </w:tcBorders>
          </w:tcPr>
          <w:p w:rsidR="00C745DC" w:rsidRPr="00EB6673" w:rsidRDefault="00C745DC" w:rsidP="005C3852">
            <w:pPr>
              <w:rPr>
                <w:rFonts w:ascii="Bookman Old Style" w:hAnsi="Bookman Old Style"/>
              </w:rPr>
            </w:pPr>
            <w:r w:rsidRPr="00EB6673">
              <w:rPr>
                <w:rFonts w:ascii="Bookman Old Style" w:hAnsi="Bookman Old Style"/>
              </w:rPr>
              <w:t xml:space="preserve">Отдел имущественных и земельных отношений </w:t>
            </w:r>
            <w:r>
              <w:rPr>
                <w:rFonts w:ascii="Bookman Old Style" w:hAnsi="Bookman Old Style"/>
              </w:rPr>
              <w:t>О</w:t>
            </w:r>
            <w:r w:rsidRPr="00EB6673">
              <w:rPr>
                <w:rFonts w:ascii="Bookman Old Style" w:hAnsi="Bookman Old Style"/>
              </w:rPr>
              <w:t xml:space="preserve">кружной </w:t>
            </w:r>
            <w:r>
              <w:rPr>
                <w:rFonts w:ascii="Bookman Old Style" w:hAnsi="Bookman Old Style"/>
              </w:rPr>
              <w:t>А</w:t>
            </w:r>
            <w:r w:rsidRPr="00EB6673">
              <w:rPr>
                <w:rFonts w:ascii="Bookman Old Style" w:hAnsi="Bookman Old Style"/>
              </w:rPr>
              <w:t xml:space="preserve">дминистрации </w:t>
            </w:r>
            <w:r>
              <w:rPr>
                <w:rFonts w:ascii="Bookman Old Style" w:hAnsi="Bookman Old Style"/>
              </w:rPr>
              <w:t>Г</w:t>
            </w:r>
            <w:r w:rsidRPr="00EB6673">
              <w:rPr>
                <w:rFonts w:ascii="Bookman Old Style" w:hAnsi="Bookman Old Style"/>
              </w:rPr>
              <w:t>ородского округа «Жатай»</w:t>
            </w:r>
          </w:p>
        </w:tc>
      </w:tr>
      <w:tr w:rsidR="00C745DC" w:rsidRPr="00EB6673" w:rsidTr="005C3852">
        <w:tc>
          <w:tcPr>
            <w:tcW w:w="459" w:type="dxa"/>
            <w:tcBorders>
              <w:left w:val="thinThickThinSmallGap" w:sz="24" w:space="0" w:color="auto"/>
            </w:tcBorders>
          </w:tcPr>
          <w:p w:rsidR="00C745DC" w:rsidRPr="00EB6673" w:rsidRDefault="00C745DC" w:rsidP="005C3852">
            <w:pPr>
              <w:jc w:val="center"/>
              <w:rPr>
                <w:rFonts w:ascii="Bookman Old Style" w:hAnsi="Bookman Old Style"/>
                <w:sz w:val="18"/>
                <w:szCs w:val="18"/>
              </w:rPr>
            </w:pPr>
            <w:r w:rsidRPr="00EB6673">
              <w:rPr>
                <w:rFonts w:ascii="Bookman Old Style" w:hAnsi="Bookman Old Style"/>
                <w:sz w:val="18"/>
                <w:szCs w:val="18"/>
              </w:rPr>
              <w:t>5.</w:t>
            </w:r>
          </w:p>
        </w:tc>
        <w:tc>
          <w:tcPr>
            <w:tcW w:w="2051" w:type="dxa"/>
          </w:tcPr>
          <w:p w:rsidR="00C745DC" w:rsidRPr="00EB6673" w:rsidRDefault="00C745DC" w:rsidP="005C3852">
            <w:pPr>
              <w:rPr>
                <w:rFonts w:ascii="Bookman Old Style" w:hAnsi="Bookman Old Style"/>
                <w:sz w:val="18"/>
                <w:szCs w:val="18"/>
              </w:rPr>
            </w:pPr>
            <w:r w:rsidRPr="00EB6673">
              <w:rPr>
                <w:rFonts w:ascii="Bookman Old Style" w:hAnsi="Bookman Old Style"/>
                <w:sz w:val="18"/>
                <w:szCs w:val="18"/>
              </w:rPr>
              <w:t>Соисполнители Программы</w:t>
            </w:r>
          </w:p>
        </w:tc>
        <w:tc>
          <w:tcPr>
            <w:tcW w:w="8405" w:type="dxa"/>
            <w:tcBorders>
              <w:right w:val="thinThickThinSmallGap" w:sz="24" w:space="0" w:color="auto"/>
            </w:tcBorders>
          </w:tcPr>
          <w:p w:rsidR="00C745DC" w:rsidRDefault="00C745DC" w:rsidP="005C3852">
            <w:pPr>
              <w:rPr>
                <w:rFonts w:ascii="Bookman Old Style" w:hAnsi="Bookman Old Style"/>
                <w:sz w:val="18"/>
                <w:szCs w:val="18"/>
              </w:rPr>
            </w:pPr>
            <w:r>
              <w:rPr>
                <w:rFonts w:ascii="Bookman Old Style" w:hAnsi="Bookman Old Style"/>
                <w:sz w:val="18"/>
                <w:szCs w:val="18"/>
              </w:rPr>
              <w:t>Отдел жилищно-коммунального хозяйства ОА ГО "Жатай"</w:t>
            </w:r>
          </w:p>
          <w:p w:rsidR="00C745DC" w:rsidRDefault="00C745DC" w:rsidP="005C3852">
            <w:pPr>
              <w:rPr>
                <w:rFonts w:ascii="Bookman Old Style" w:hAnsi="Bookman Old Style"/>
                <w:sz w:val="18"/>
                <w:szCs w:val="18"/>
              </w:rPr>
            </w:pPr>
            <w:r>
              <w:rPr>
                <w:rFonts w:ascii="Bookman Old Style" w:hAnsi="Bookman Old Style"/>
                <w:sz w:val="18"/>
                <w:szCs w:val="18"/>
              </w:rPr>
              <w:t>Отдел архитектуры и капитального хозяйства ОА ГО "Жатай"</w:t>
            </w:r>
          </w:p>
          <w:p w:rsidR="00C745DC" w:rsidRPr="00EB6673" w:rsidRDefault="00C745DC" w:rsidP="005C3852">
            <w:pPr>
              <w:rPr>
                <w:rFonts w:ascii="Bookman Old Style" w:hAnsi="Bookman Old Style"/>
                <w:sz w:val="18"/>
                <w:szCs w:val="18"/>
              </w:rPr>
            </w:pPr>
            <w:r>
              <w:rPr>
                <w:rFonts w:ascii="Bookman Old Style" w:hAnsi="Bookman Old Style"/>
                <w:sz w:val="18"/>
                <w:szCs w:val="18"/>
              </w:rPr>
              <w:t>Финансовое управление ОА ГО "Жатай" (ФЭО, бухгалтерия)</w:t>
            </w:r>
          </w:p>
        </w:tc>
      </w:tr>
      <w:tr w:rsidR="00C745DC" w:rsidRPr="00EB6673" w:rsidTr="005C3852">
        <w:tc>
          <w:tcPr>
            <w:tcW w:w="459" w:type="dxa"/>
            <w:tcBorders>
              <w:left w:val="thinThickThinSmallGap" w:sz="24" w:space="0" w:color="auto"/>
            </w:tcBorders>
          </w:tcPr>
          <w:p w:rsidR="00C745DC" w:rsidRPr="00EB6673" w:rsidRDefault="00C745DC" w:rsidP="005C3852">
            <w:pPr>
              <w:jc w:val="center"/>
              <w:rPr>
                <w:rFonts w:ascii="Bookman Old Style" w:hAnsi="Bookman Old Style"/>
                <w:sz w:val="18"/>
                <w:szCs w:val="18"/>
              </w:rPr>
            </w:pPr>
            <w:r w:rsidRPr="00EB6673">
              <w:rPr>
                <w:rFonts w:ascii="Bookman Old Style" w:hAnsi="Bookman Old Style"/>
                <w:sz w:val="18"/>
                <w:szCs w:val="18"/>
              </w:rPr>
              <w:t>6.</w:t>
            </w:r>
          </w:p>
        </w:tc>
        <w:tc>
          <w:tcPr>
            <w:tcW w:w="2051" w:type="dxa"/>
          </w:tcPr>
          <w:p w:rsidR="00C745DC" w:rsidRPr="00EB6673" w:rsidRDefault="00C745DC" w:rsidP="005C3852">
            <w:pPr>
              <w:rPr>
                <w:rFonts w:ascii="Bookman Old Style" w:hAnsi="Bookman Old Style"/>
                <w:sz w:val="18"/>
                <w:szCs w:val="18"/>
              </w:rPr>
            </w:pPr>
            <w:r w:rsidRPr="00EB6673">
              <w:rPr>
                <w:rFonts w:ascii="Bookman Old Style" w:hAnsi="Bookman Old Style"/>
                <w:sz w:val="18"/>
                <w:szCs w:val="18"/>
              </w:rPr>
              <w:t>Цель и задачи Программы</w:t>
            </w:r>
          </w:p>
        </w:tc>
        <w:tc>
          <w:tcPr>
            <w:tcW w:w="8405" w:type="dxa"/>
            <w:tcBorders>
              <w:right w:val="thinThickThinSmallGap" w:sz="24" w:space="0" w:color="auto"/>
            </w:tcBorders>
          </w:tcPr>
          <w:p w:rsidR="00C745DC" w:rsidRPr="00EB6673" w:rsidRDefault="00C745DC" w:rsidP="005C3852">
            <w:pPr>
              <w:rPr>
                <w:rFonts w:ascii="Bookman Old Style" w:hAnsi="Bookman Old Style"/>
                <w:sz w:val="18"/>
                <w:szCs w:val="18"/>
              </w:rPr>
            </w:pPr>
            <w:r w:rsidRPr="00EB6673">
              <w:rPr>
                <w:rFonts w:ascii="Bookman Old Style" w:hAnsi="Bookman Old Style"/>
                <w:sz w:val="18"/>
                <w:szCs w:val="18"/>
              </w:rPr>
              <w:t xml:space="preserve">Цель: </w:t>
            </w:r>
          </w:p>
          <w:p w:rsidR="00C745DC" w:rsidRPr="00443F1F" w:rsidRDefault="00C745DC" w:rsidP="005C3852">
            <w:pPr>
              <w:jc w:val="both"/>
              <w:rPr>
                <w:rFonts w:ascii="Bookman Old Style" w:hAnsi="Bookman Old Style"/>
              </w:rPr>
            </w:pPr>
            <w:r w:rsidRPr="00EB6673">
              <w:rPr>
                <w:rFonts w:ascii="Bookman Old Style" w:hAnsi="Bookman Old Style"/>
                <w:sz w:val="18"/>
                <w:szCs w:val="18"/>
              </w:rPr>
              <w:t>- сбалансированное управление муниципальной собственностью</w:t>
            </w:r>
            <w:r w:rsidRPr="00443F1F">
              <w:rPr>
                <w:rFonts w:ascii="Bookman Old Style" w:hAnsi="Bookman Old Style"/>
              </w:rPr>
              <w:t>, обеспечивающее в необходимых размерах реализацию муниципальных полномочий в с</w:t>
            </w:r>
            <w:r>
              <w:rPr>
                <w:rFonts w:ascii="Bookman Old Style" w:hAnsi="Bookman Old Style"/>
              </w:rPr>
              <w:t>оответствии с законодательством</w:t>
            </w:r>
          </w:p>
          <w:p w:rsidR="00C745DC" w:rsidRDefault="00C745DC" w:rsidP="005C3852">
            <w:pPr>
              <w:rPr>
                <w:rFonts w:ascii="Bookman Old Style" w:hAnsi="Bookman Old Style"/>
                <w:sz w:val="18"/>
                <w:szCs w:val="18"/>
              </w:rPr>
            </w:pPr>
            <w:r w:rsidRPr="00EB6673">
              <w:rPr>
                <w:rFonts w:ascii="Bookman Old Style" w:hAnsi="Bookman Old Style"/>
                <w:sz w:val="18"/>
                <w:szCs w:val="18"/>
              </w:rPr>
              <w:t>Задачи:</w:t>
            </w:r>
          </w:p>
          <w:p w:rsidR="00C745DC" w:rsidRPr="00322D8C" w:rsidRDefault="00C745DC" w:rsidP="005C3852">
            <w:pPr>
              <w:jc w:val="both"/>
              <w:rPr>
                <w:rFonts w:ascii="Bookman Old Style" w:hAnsi="Bookman Old Style"/>
              </w:rPr>
            </w:pPr>
            <w:r w:rsidRPr="00EB6673">
              <w:rPr>
                <w:rFonts w:ascii="Bookman Old Style" w:hAnsi="Bookman Old Style"/>
                <w:sz w:val="18"/>
                <w:szCs w:val="18"/>
              </w:rPr>
              <w:t xml:space="preserve">- </w:t>
            </w:r>
            <w:r w:rsidRPr="006055A0">
              <w:rPr>
                <w:rFonts w:ascii="Bookman Old Style" w:hAnsi="Bookman Old Style"/>
              </w:rPr>
              <w:t>Учет муниципального имущества и формирование собственности ГО «Жатай» на объекты капитального строительства и их части</w:t>
            </w:r>
            <w:r w:rsidRPr="00322D8C">
              <w:rPr>
                <w:rFonts w:ascii="Bookman Old Style" w:hAnsi="Bookman Old Style"/>
              </w:rPr>
              <w:t>;</w:t>
            </w:r>
          </w:p>
          <w:p w:rsidR="00C745DC" w:rsidRPr="00322D8C" w:rsidRDefault="00C745DC" w:rsidP="005C3852">
            <w:pPr>
              <w:jc w:val="both"/>
              <w:rPr>
                <w:rFonts w:ascii="Bookman Old Style" w:hAnsi="Bookman Old Style"/>
              </w:rPr>
            </w:pPr>
            <w:r w:rsidRPr="00322D8C">
              <w:rPr>
                <w:rFonts w:ascii="Bookman Old Style" w:hAnsi="Bookman Old Style"/>
              </w:rPr>
              <w:t xml:space="preserve">- </w:t>
            </w:r>
            <w:r w:rsidRPr="006055A0">
              <w:rPr>
                <w:rFonts w:ascii="Bookman Old Style" w:hAnsi="Bookman Old Style"/>
              </w:rPr>
              <w:t>Реализация полномочий собственника, повышение эффективности управления муниципальным имуществом</w:t>
            </w:r>
            <w:r w:rsidRPr="00322D8C">
              <w:rPr>
                <w:rFonts w:ascii="Bookman Old Style" w:hAnsi="Bookman Old Style"/>
              </w:rPr>
              <w:t>;</w:t>
            </w:r>
          </w:p>
          <w:p w:rsidR="00C745DC" w:rsidRPr="00322D8C" w:rsidRDefault="00C745DC" w:rsidP="005C3852">
            <w:pPr>
              <w:jc w:val="both"/>
              <w:rPr>
                <w:rFonts w:ascii="Bookman Old Style" w:hAnsi="Bookman Old Style"/>
              </w:rPr>
            </w:pPr>
            <w:r w:rsidRPr="00322D8C">
              <w:rPr>
                <w:rFonts w:ascii="Bookman Old Style" w:hAnsi="Bookman Old Style"/>
              </w:rPr>
              <w:t xml:space="preserve">- </w:t>
            </w:r>
            <w:r w:rsidRPr="006055A0">
              <w:rPr>
                <w:rFonts w:ascii="Bookman Old Style" w:hAnsi="Bookman Old Style"/>
              </w:rPr>
              <w:t>Формирование муниципальной собственности на землю</w:t>
            </w:r>
            <w:r w:rsidRPr="00322D8C">
              <w:rPr>
                <w:rFonts w:ascii="Bookman Old Style" w:hAnsi="Bookman Old Style"/>
              </w:rPr>
              <w:t>;</w:t>
            </w:r>
          </w:p>
          <w:p w:rsidR="00C745DC" w:rsidRDefault="00C745DC" w:rsidP="005C3852">
            <w:pPr>
              <w:jc w:val="both"/>
              <w:rPr>
                <w:rFonts w:ascii="Bookman Old Style" w:hAnsi="Bookman Old Style"/>
              </w:rPr>
            </w:pPr>
            <w:r w:rsidRPr="00322D8C">
              <w:rPr>
                <w:rFonts w:ascii="Bookman Old Style" w:hAnsi="Bookman Old Style"/>
              </w:rPr>
              <w:t xml:space="preserve">- </w:t>
            </w:r>
            <w:r w:rsidRPr="006B6192">
              <w:rPr>
                <w:rFonts w:ascii="Bookman Old Style" w:hAnsi="Bookman Old Style"/>
              </w:rPr>
              <w:t>Внесение в государственный кадастр недвижимости сведений, документов территориального планирования</w:t>
            </w:r>
            <w:r>
              <w:rPr>
                <w:rFonts w:ascii="Bookman Old Style" w:hAnsi="Bookman Old Style"/>
              </w:rPr>
              <w:t>;</w:t>
            </w:r>
          </w:p>
          <w:p w:rsidR="00C745DC" w:rsidRPr="00EB6673" w:rsidRDefault="00C745DC" w:rsidP="005C3852">
            <w:pPr>
              <w:jc w:val="both"/>
              <w:rPr>
                <w:rFonts w:ascii="Bookman Old Style" w:hAnsi="Bookman Old Style"/>
                <w:sz w:val="18"/>
                <w:szCs w:val="18"/>
              </w:rPr>
            </w:pPr>
            <w:r>
              <w:rPr>
                <w:rFonts w:ascii="Bookman Old Style" w:hAnsi="Bookman Old Style"/>
                <w:sz w:val="18"/>
                <w:szCs w:val="18"/>
              </w:rPr>
              <w:t xml:space="preserve">- </w:t>
            </w:r>
            <w:r w:rsidRPr="006B6192">
              <w:rPr>
                <w:rFonts w:ascii="Bookman Old Style" w:hAnsi="Bookman Old Style"/>
              </w:rPr>
              <w:t>Кадастровые работы на земельных участках, на которых расположены многоквартирные дома (за исключением многоквартирных домов, признанных аварийными и подлежащими сносу</w:t>
            </w:r>
            <w:r>
              <w:rPr>
                <w:rFonts w:ascii="Bookman Old Style" w:hAnsi="Bookman Old Style"/>
              </w:rPr>
              <w:t>).</w:t>
            </w:r>
          </w:p>
        </w:tc>
      </w:tr>
      <w:tr w:rsidR="00C745DC" w:rsidRPr="00EB6673" w:rsidTr="005C3852">
        <w:tc>
          <w:tcPr>
            <w:tcW w:w="459" w:type="dxa"/>
            <w:tcBorders>
              <w:left w:val="thinThickThinSmallGap" w:sz="24" w:space="0" w:color="auto"/>
            </w:tcBorders>
          </w:tcPr>
          <w:p w:rsidR="00C745DC" w:rsidRPr="00EB6673" w:rsidRDefault="00C745DC" w:rsidP="005C3852">
            <w:pPr>
              <w:jc w:val="center"/>
              <w:rPr>
                <w:rFonts w:ascii="Bookman Old Style" w:hAnsi="Bookman Old Style"/>
                <w:sz w:val="18"/>
                <w:szCs w:val="18"/>
              </w:rPr>
            </w:pPr>
            <w:r w:rsidRPr="00EB6673">
              <w:rPr>
                <w:rFonts w:ascii="Bookman Old Style" w:hAnsi="Bookman Old Style"/>
                <w:sz w:val="18"/>
                <w:szCs w:val="18"/>
              </w:rPr>
              <w:t>7.</w:t>
            </w:r>
          </w:p>
        </w:tc>
        <w:tc>
          <w:tcPr>
            <w:tcW w:w="2051" w:type="dxa"/>
          </w:tcPr>
          <w:p w:rsidR="00C745DC" w:rsidRPr="00EB6673" w:rsidRDefault="00C745DC" w:rsidP="005C3852">
            <w:pPr>
              <w:rPr>
                <w:rFonts w:ascii="Bookman Old Style" w:hAnsi="Bookman Old Style"/>
                <w:sz w:val="18"/>
                <w:szCs w:val="18"/>
              </w:rPr>
            </w:pPr>
            <w:r w:rsidRPr="00EB6673">
              <w:rPr>
                <w:rFonts w:ascii="Bookman Old Style" w:hAnsi="Bookman Old Style"/>
                <w:sz w:val="18"/>
                <w:szCs w:val="18"/>
              </w:rPr>
              <w:t>Целевые индикаторы Программы</w:t>
            </w:r>
          </w:p>
        </w:tc>
        <w:tc>
          <w:tcPr>
            <w:tcW w:w="8405" w:type="dxa"/>
            <w:tcBorders>
              <w:right w:val="thinThickThinSmallGap" w:sz="24" w:space="0" w:color="auto"/>
            </w:tcBorders>
          </w:tcPr>
          <w:p w:rsidR="00C745DC" w:rsidRDefault="00C745DC" w:rsidP="005C3852">
            <w:pPr>
              <w:ind w:firstLine="459"/>
              <w:jc w:val="both"/>
              <w:rPr>
                <w:rFonts w:ascii="Bookman Old Style" w:hAnsi="Bookman Old Style"/>
                <w:sz w:val="18"/>
                <w:szCs w:val="18"/>
              </w:rPr>
            </w:pPr>
            <w:r>
              <w:rPr>
                <w:rFonts w:ascii="Bookman Old Style" w:hAnsi="Bookman Old Style"/>
                <w:sz w:val="18"/>
                <w:szCs w:val="18"/>
              </w:rPr>
              <w:t xml:space="preserve">1. </w:t>
            </w:r>
            <w:r w:rsidRPr="00EB6673">
              <w:rPr>
                <w:rFonts w:ascii="Bookman Old Style" w:hAnsi="Bookman Old Style"/>
                <w:sz w:val="18"/>
                <w:szCs w:val="18"/>
              </w:rPr>
              <w:t>Увеличение площади земельных участков, зарегистрированных на праве муниципальной собственности</w:t>
            </w:r>
            <w:r>
              <w:rPr>
                <w:rFonts w:ascii="Bookman Old Style" w:hAnsi="Bookman Old Style"/>
                <w:sz w:val="18"/>
                <w:szCs w:val="18"/>
              </w:rPr>
              <w:t>, собственности юридических и физических лиц:</w:t>
            </w:r>
          </w:p>
          <w:p w:rsidR="00C745DC" w:rsidRDefault="00C745DC" w:rsidP="005C3852">
            <w:pPr>
              <w:rPr>
                <w:rFonts w:ascii="Bookman Old Style" w:hAnsi="Bookman Old Style"/>
                <w:sz w:val="18"/>
                <w:szCs w:val="18"/>
              </w:rPr>
            </w:pPr>
            <w:r>
              <w:rPr>
                <w:rFonts w:ascii="Bookman Old Style" w:hAnsi="Bookman Old Style"/>
                <w:sz w:val="18"/>
                <w:szCs w:val="18"/>
              </w:rPr>
              <w:t xml:space="preserve">В 2017 году: план – 5 га; </w:t>
            </w:r>
          </w:p>
          <w:p w:rsidR="00C745DC" w:rsidRDefault="00C745DC" w:rsidP="005C3852">
            <w:pPr>
              <w:rPr>
                <w:rFonts w:ascii="Bookman Old Style" w:hAnsi="Bookman Old Style"/>
                <w:sz w:val="18"/>
                <w:szCs w:val="18"/>
              </w:rPr>
            </w:pPr>
            <w:r>
              <w:rPr>
                <w:rFonts w:ascii="Bookman Old Style" w:hAnsi="Bookman Old Style"/>
                <w:sz w:val="18"/>
                <w:szCs w:val="18"/>
              </w:rPr>
              <w:t xml:space="preserve">В 2018 году: план - 10 га; </w:t>
            </w:r>
          </w:p>
          <w:p w:rsidR="00C745DC" w:rsidRDefault="00C745DC" w:rsidP="005C3852">
            <w:pPr>
              <w:rPr>
                <w:rFonts w:ascii="Bookman Old Style" w:hAnsi="Bookman Old Style"/>
                <w:sz w:val="18"/>
                <w:szCs w:val="18"/>
              </w:rPr>
            </w:pPr>
            <w:r>
              <w:rPr>
                <w:rFonts w:ascii="Bookman Old Style" w:hAnsi="Bookman Old Style"/>
                <w:sz w:val="18"/>
                <w:szCs w:val="18"/>
              </w:rPr>
              <w:t>В 2019 году: план – 10 га.</w:t>
            </w:r>
          </w:p>
          <w:p w:rsidR="00C745DC" w:rsidRDefault="00C745DC" w:rsidP="005C3852">
            <w:pPr>
              <w:ind w:firstLine="459"/>
              <w:jc w:val="both"/>
              <w:rPr>
                <w:rFonts w:ascii="Bookman Old Style" w:hAnsi="Bookman Old Style"/>
                <w:sz w:val="18"/>
                <w:szCs w:val="18"/>
              </w:rPr>
            </w:pPr>
            <w:r>
              <w:rPr>
                <w:rFonts w:ascii="Bookman Old Style" w:hAnsi="Bookman Old Style"/>
                <w:sz w:val="18"/>
                <w:szCs w:val="18"/>
              </w:rPr>
              <w:t xml:space="preserve">2. </w:t>
            </w:r>
            <w:r w:rsidRPr="00EB6673">
              <w:rPr>
                <w:rFonts w:ascii="Bookman Old Style" w:hAnsi="Bookman Old Style"/>
                <w:sz w:val="18"/>
                <w:szCs w:val="18"/>
              </w:rPr>
              <w:t xml:space="preserve">Увеличение </w:t>
            </w:r>
            <w:r>
              <w:rPr>
                <w:rFonts w:ascii="Bookman Old Style" w:hAnsi="Bookman Old Style"/>
                <w:sz w:val="18"/>
                <w:szCs w:val="18"/>
              </w:rPr>
              <w:t>количества</w:t>
            </w:r>
            <w:r w:rsidRPr="00EB6673">
              <w:rPr>
                <w:rFonts w:ascii="Bookman Old Style" w:hAnsi="Bookman Old Style"/>
                <w:sz w:val="18"/>
                <w:szCs w:val="18"/>
              </w:rPr>
              <w:t xml:space="preserve"> земельных участков, </w:t>
            </w:r>
            <w:r>
              <w:rPr>
                <w:rFonts w:ascii="Bookman Old Style" w:hAnsi="Bookman Old Style"/>
                <w:sz w:val="18"/>
                <w:szCs w:val="18"/>
              </w:rPr>
              <w:t xml:space="preserve">поставленных на государственный кадастровый учет, в том числе, в целях регистрации права </w:t>
            </w:r>
            <w:r w:rsidRPr="00EB6673">
              <w:rPr>
                <w:rFonts w:ascii="Bookman Old Style" w:hAnsi="Bookman Old Style"/>
                <w:sz w:val="18"/>
                <w:szCs w:val="18"/>
              </w:rPr>
              <w:t xml:space="preserve"> муниципальной собственности</w:t>
            </w:r>
            <w:r>
              <w:rPr>
                <w:rFonts w:ascii="Bookman Old Style" w:hAnsi="Bookman Old Style"/>
                <w:sz w:val="18"/>
                <w:szCs w:val="18"/>
              </w:rPr>
              <w:t>:</w:t>
            </w:r>
          </w:p>
          <w:p w:rsidR="00C745DC" w:rsidRDefault="00C745DC" w:rsidP="005C3852">
            <w:pPr>
              <w:ind w:firstLine="34"/>
              <w:rPr>
                <w:rFonts w:ascii="Bookman Old Style" w:hAnsi="Bookman Old Style"/>
                <w:sz w:val="18"/>
                <w:szCs w:val="18"/>
              </w:rPr>
            </w:pPr>
            <w:r>
              <w:rPr>
                <w:rFonts w:ascii="Bookman Old Style" w:hAnsi="Bookman Old Style"/>
                <w:sz w:val="18"/>
                <w:szCs w:val="18"/>
              </w:rPr>
              <w:t xml:space="preserve">В 2017 году: план – 10 ед.; </w:t>
            </w:r>
          </w:p>
          <w:p w:rsidR="00C745DC" w:rsidRDefault="00C745DC" w:rsidP="005C3852">
            <w:pPr>
              <w:ind w:firstLine="34"/>
              <w:rPr>
                <w:rFonts w:ascii="Bookman Old Style" w:hAnsi="Bookman Old Style"/>
                <w:sz w:val="18"/>
                <w:szCs w:val="18"/>
              </w:rPr>
            </w:pPr>
            <w:r>
              <w:rPr>
                <w:rFonts w:ascii="Bookman Old Style" w:hAnsi="Bookman Old Style"/>
                <w:sz w:val="18"/>
                <w:szCs w:val="18"/>
              </w:rPr>
              <w:t xml:space="preserve">В 2018 году: план - 10 ед.; </w:t>
            </w:r>
          </w:p>
          <w:p w:rsidR="00C745DC" w:rsidRDefault="00C745DC" w:rsidP="005C3852">
            <w:pPr>
              <w:ind w:firstLine="34"/>
              <w:rPr>
                <w:rFonts w:ascii="Bookman Old Style" w:hAnsi="Bookman Old Style"/>
                <w:sz w:val="18"/>
                <w:szCs w:val="18"/>
              </w:rPr>
            </w:pPr>
            <w:r>
              <w:rPr>
                <w:rFonts w:ascii="Bookman Old Style" w:hAnsi="Bookman Old Style"/>
                <w:sz w:val="18"/>
                <w:szCs w:val="18"/>
              </w:rPr>
              <w:t>В 2019 году: план – 10 ед.</w:t>
            </w:r>
          </w:p>
          <w:p w:rsidR="00C745DC" w:rsidRDefault="00C745DC" w:rsidP="005C3852">
            <w:pPr>
              <w:ind w:firstLine="459"/>
              <w:jc w:val="both"/>
              <w:rPr>
                <w:rFonts w:ascii="Bookman Old Style" w:hAnsi="Bookman Old Style"/>
                <w:sz w:val="18"/>
                <w:szCs w:val="18"/>
              </w:rPr>
            </w:pPr>
            <w:r>
              <w:rPr>
                <w:rFonts w:ascii="Bookman Old Style" w:hAnsi="Bookman Old Style"/>
                <w:sz w:val="18"/>
                <w:szCs w:val="18"/>
              </w:rPr>
              <w:t>3. Создание схемы рационального использования земель городского округа - декабрь 2019 г.</w:t>
            </w:r>
          </w:p>
          <w:p w:rsidR="00C745DC" w:rsidRDefault="00C745DC" w:rsidP="005C3852">
            <w:pPr>
              <w:ind w:firstLine="459"/>
              <w:jc w:val="both"/>
              <w:rPr>
                <w:rFonts w:ascii="Bookman Old Style" w:hAnsi="Bookman Old Style"/>
                <w:sz w:val="18"/>
                <w:szCs w:val="18"/>
              </w:rPr>
            </w:pPr>
            <w:r>
              <w:rPr>
                <w:rFonts w:ascii="Bookman Old Style" w:hAnsi="Bookman Old Style"/>
                <w:sz w:val="18"/>
                <w:szCs w:val="18"/>
              </w:rPr>
              <w:t xml:space="preserve">4. </w:t>
            </w:r>
            <w:r w:rsidRPr="00EB6673">
              <w:rPr>
                <w:rFonts w:ascii="Bookman Old Style" w:hAnsi="Bookman Old Style"/>
                <w:sz w:val="18"/>
                <w:szCs w:val="18"/>
              </w:rPr>
              <w:t xml:space="preserve">Увеличение </w:t>
            </w:r>
            <w:r>
              <w:rPr>
                <w:rFonts w:ascii="Bookman Old Style" w:hAnsi="Bookman Old Style"/>
                <w:sz w:val="18"/>
                <w:szCs w:val="18"/>
              </w:rPr>
              <w:t>количества зарегистрированных прав на объекты капитального строительства и их части:</w:t>
            </w:r>
          </w:p>
          <w:p w:rsidR="00C745DC" w:rsidRDefault="00C745DC" w:rsidP="005C3852">
            <w:pPr>
              <w:ind w:firstLine="34"/>
              <w:rPr>
                <w:rFonts w:ascii="Bookman Old Style" w:hAnsi="Bookman Old Style"/>
                <w:sz w:val="18"/>
                <w:szCs w:val="18"/>
              </w:rPr>
            </w:pPr>
            <w:r>
              <w:rPr>
                <w:rFonts w:ascii="Bookman Old Style" w:hAnsi="Bookman Old Style"/>
                <w:sz w:val="18"/>
                <w:szCs w:val="18"/>
              </w:rPr>
              <w:t xml:space="preserve">В 2017 году: план – 30 ед.; </w:t>
            </w:r>
          </w:p>
          <w:p w:rsidR="00C745DC" w:rsidRDefault="00C745DC" w:rsidP="005C3852">
            <w:pPr>
              <w:ind w:firstLine="34"/>
              <w:rPr>
                <w:rFonts w:ascii="Bookman Old Style" w:hAnsi="Bookman Old Style"/>
                <w:sz w:val="18"/>
                <w:szCs w:val="18"/>
              </w:rPr>
            </w:pPr>
            <w:r>
              <w:rPr>
                <w:rFonts w:ascii="Bookman Old Style" w:hAnsi="Bookman Old Style"/>
                <w:sz w:val="18"/>
                <w:szCs w:val="18"/>
              </w:rPr>
              <w:t xml:space="preserve">В 2018 году: план - 5 ед.; </w:t>
            </w:r>
          </w:p>
          <w:p w:rsidR="00C745DC" w:rsidRDefault="00C745DC" w:rsidP="005C3852">
            <w:pPr>
              <w:ind w:firstLine="34"/>
              <w:rPr>
                <w:rFonts w:ascii="Bookman Old Style" w:hAnsi="Bookman Old Style"/>
                <w:sz w:val="18"/>
                <w:szCs w:val="18"/>
              </w:rPr>
            </w:pPr>
            <w:r>
              <w:rPr>
                <w:rFonts w:ascii="Bookman Old Style" w:hAnsi="Bookman Old Style"/>
                <w:sz w:val="18"/>
                <w:szCs w:val="18"/>
              </w:rPr>
              <w:t>В 2019 году: план – 20 ед.</w:t>
            </w:r>
            <w:r w:rsidRPr="00EB6673">
              <w:rPr>
                <w:rFonts w:ascii="Bookman Old Style" w:hAnsi="Bookman Old Style"/>
                <w:sz w:val="18"/>
                <w:szCs w:val="18"/>
              </w:rPr>
              <w:t xml:space="preserve"> </w:t>
            </w:r>
          </w:p>
          <w:p w:rsidR="00C745DC" w:rsidRDefault="00C745DC" w:rsidP="005C3852">
            <w:pPr>
              <w:ind w:firstLine="459"/>
              <w:jc w:val="both"/>
              <w:rPr>
                <w:rFonts w:ascii="Bookman Old Style" w:hAnsi="Bookman Old Style"/>
                <w:sz w:val="18"/>
                <w:szCs w:val="18"/>
              </w:rPr>
            </w:pPr>
            <w:r>
              <w:rPr>
                <w:rFonts w:ascii="Bookman Old Style" w:hAnsi="Bookman Old Style"/>
                <w:sz w:val="18"/>
                <w:szCs w:val="18"/>
              </w:rPr>
              <w:t xml:space="preserve">5. </w:t>
            </w:r>
            <w:r w:rsidRPr="00EB6673">
              <w:rPr>
                <w:rFonts w:ascii="Bookman Old Style" w:hAnsi="Bookman Old Style"/>
                <w:sz w:val="18"/>
                <w:szCs w:val="18"/>
              </w:rPr>
              <w:t xml:space="preserve">Увеличение </w:t>
            </w:r>
            <w:r>
              <w:rPr>
                <w:rFonts w:ascii="Bookman Old Style" w:hAnsi="Bookman Old Style"/>
                <w:sz w:val="18"/>
                <w:szCs w:val="18"/>
              </w:rPr>
              <w:t>количества объектов капитального строительства и их частей, поставленных на государственный кадастровый учет для регистрации права муниципальной собственности (техническая инвентаризация):</w:t>
            </w:r>
          </w:p>
          <w:p w:rsidR="00C745DC" w:rsidRDefault="00C745DC" w:rsidP="005C3852">
            <w:pPr>
              <w:ind w:firstLine="34"/>
              <w:rPr>
                <w:rFonts w:ascii="Bookman Old Style" w:hAnsi="Bookman Old Style"/>
                <w:sz w:val="18"/>
                <w:szCs w:val="18"/>
              </w:rPr>
            </w:pPr>
            <w:r>
              <w:rPr>
                <w:rFonts w:ascii="Bookman Old Style" w:hAnsi="Bookman Old Style"/>
                <w:sz w:val="18"/>
                <w:szCs w:val="18"/>
              </w:rPr>
              <w:t xml:space="preserve">В 2017 году: план – 30 ед.; </w:t>
            </w:r>
          </w:p>
          <w:p w:rsidR="00C745DC" w:rsidRDefault="00C745DC" w:rsidP="005C3852">
            <w:pPr>
              <w:ind w:firstLine="34"/>
              <w:rPr>
                <w:rFonts w:ascii="Bookman Old Style" w:hAnsi="Bookman Old Style"/>
                <w:sz w:val="18"/>
                <w:szCs w:val="18"/>
              </w:rPr>
            </w:pPr>
            <w:r>
              <w:rPr>
                <w:rFonts w:ascii="Bookman Old Style" w:hAnsi="Bookman Old Style"/>
                <w:sz w:val="18"/>
                <w:szCs w:val="18"/>
              </w:rPr>
              <w:t xml:space="preserve">В 2018 году: план - 5 ед.; </w:t>
            </w:r>
          </w:p>
          <w:p w:rsidR="00C745DC" w:rsidRPr="00EB6673" w:rsidRDefault="00C745DC" w:rsidP="005C3852">
            <w:pPr>
              <w:ind w:firstLine="34"/>
              <w:rPr>
                <w:rFonts w:ascii="Bookman Old Style" w:hAnsi="Bookman Old Style"/>
                <w:sz w:val="18"/>
                <w:szCs w:val="18"/>
              </w:rPr>
            </w:pPr>
            <w:r>
              <w:rPr>
                <w:rFonts w:ascii="Bookman Old Style" w:hAnsi="Bookman Old Style"/>
                <w:sz w:val="18"/>
                <w:szCs w:val="18"/>
              </w:rPr>
              <w:t>В 2019 году: план – 10 ед.</w:t>
            </w:r>
          </w:p>
        </w:tc>
      </w:tr>
      <w:tr w:rsidR="00C745DC" w:rsidRPr="00EB6673" w:rsidTr="005C3852">
        <w:tc>
          <w:tcPr>
            <w:tcW w:w="459" w:type="dxa"/>
            <w:tcBorders>
              <w:left w:val="thinThickThinSmallGap" w:sz="24" w:space="0" w:color="auto"/>
            </w:tcBorders>
          </w:tcPr>
          <w:p w:rsidR="00C745DC" w:rsidRPr="00EB6673" w:rsidRDefault="00C745DC" w:rsidP="005C3852">
            <w:pPr>
              <w:jc w:val="center"/>
              <w:rPr>
                <w:rFonts w:ascii="Bookman Old Style" w:hAnsi="Bookman Old Style"/>
                <w:sz w:val="18"/>
                <w:szCs w:val="18"/>
              </w:rPr>
            </w:pPr>
            <w:r>
              <w:rPr>
                <w:rFonts w:ascii="Bookman Old Style" w:hAnsi="Bookman Old Style"/>
                <w:sz w:val="18"/>
                <w:szCs w:val="18"/>
              </w:rPr>
              <w:t>8</w:t>
            </w:r>
            <w:r w:rsidRPr="00EB6673">
              <w:rPr>
                <w:rFonts w:ascii="Bookman Old Style" w:hAnsi="Bookman Old Style"/>
                <w:sz w:val="18"/>
                <w:szCs w:val="18"/>
              </w:rPr>
              <w:t>.</w:t>
            </w:r>
          </w:p>
        </w:tc>
        <w:tc>
          <w:tcPr>
            <w:tcW w:w="2051" w:type="dxa"/>
          </w:tcPr>
          <w:p w:rsidR="00C745DC" w:rsidRPr="00EB6673" w:rsidRDefault="00C745DC" w:rsidP="005C3852">
            <w:pPr>
              <w:rPr>
                <w:rFonts w:ascii="Bookman Old Style" w:hAnsi="Bookman Old Style"/>
                <w:sz w:val="18"/>
                <w:szCs w:val="18"/>
              </w:rPr>
            </w:pPr>
            <w:r w:rsidRPr="00EB6673">
              <w:rPr>
                <w:rFonts w:ascii="Bookman Old Style" w:hAnsi="Bookman Old Style"/>
                <w:sz w:val="18"/>
                <w:szCs w:val="18"/>
              </w:rPr>
              <w:t>Стратегические направления</w:t>
            </w:r>
          </w:p>
        </w:tc>
        <w:tc>
          <w:tcPr>
            <w:tcW w:w="8405" w:type="dxa"/>
            <w:tcBorders>
              <w:right w:val="thinThickThinSmallGap" w:sz="24" w:space="0" w:color="auto"/>
            </w:tcBorders>
          </w:tcPr>
          <w:p w:rsidR="00C745DC" w:rsidRPr="00EB6673" w:rsidRDefault="00C745DC" w:rsidP="005C3852">
            <w:pPr>
              <w:rPr>
                <w:rFonts w:ascii="Bookman Old Style" w:hAnsi="Bookman Old Style"/>
                <w:sz w:val="18"/>
                <w:szCs w:val="18"/>
              </w:rPr>
            </w:pPr>
            <w:r w:rsidRPr="00EB6673">
              <w:rPr>
                <w:rFonts w:ascii="Bookman Old Style" w:hAnsi="Bookman Old Style"/>
                <w:sz w:val="18"/>
                <w:szCs w:val="18"/>
              </w:rPr>
              <w:t>Управление имуществом;</w:t>
            </w:r>
          </w:p>
          <w:p w:rsidR="00C745DC" w:rsidRPr="00EB6673" w:rsidRDefault="00C745DC" w:rsidP="005C3852">
            <w:pPr>
              <w:rPr>
                <w:rFonts w:ascii="Bookman Old Style" w:hAnsi="Bookman Old Style"/>
                <w:sz w:val="18"/>
                <w:szCs w:val="18"/>
              </w:rPr>
            </w:pPr>
            <w:r w:rsidRPr="00EB6673">
              <w:rPr>
                <w:rFonts w:ascii="Bookman Old Style" w:hAnsi="Bookman Old Style"/>
                <w:sz w:val="18"/>
                <w:szCs w:val="18"/>
              </w:rPr>
              <w:t>Управление земельными ресурсами</w:t>
            </w:r>
          </w:p>
        </w:tc>
      </w:tr>
      <w:tr w:rsidR="00C745DC" w:rsidRPr="00EB6673" w:rsidTr="005C3852">
        <w:trPr>
          <w:trHeight w:val="778"/>
        </w:trPr>
        <w:tc>
          <w:tcPr>
            <w:tcW w:w="459" w:type="dxa"/>
            <w:tcBorders>
              <w:left w:val="thinThickThinSmallGap" w:sz="24" w:space="0" w:color="auto"/>
              <w:bottom w:val="thinThickThinSmallGap" w:sz="24" w:space="0" w:color="auto"/>
            </w:tcBorders>
          </w:tcPr>
          <w:p w:rsidR="00C745DC" w:rsidRPr="00EB6673" w:rsidRDefault="00C745DC" w:rsidP="005C3852">
            <w:pPr>
              <w:jc w:val="center"/>
              <w:rPr>
                <w:rFonts w:ascii="Bookman Old Style" w:hAnsi="Bookman Old Style"/>
                <w:sz w:val="18"/>
                <w:szCs w:val="18"/>
              </w:rPr>
            </w:pPr>
            <w:r>
              <w:rPr>
                <w:rFonts w:ascii="Bookman Old Style" w:hAnsi="Bookman Old Style"/>
                <w:sz w:val="18"/>
                <w:szCs w:val="18"/>
              </w:rPr>
              <w:t>9</w:t>
            </w:r>
            <w:r w:rsidRPr="00EB6673">
              <w:rPr>
                <w:rFonts w:ascii="Bookman Old Style" w:hAnsi="Bookman Old Style"/>
                <w:sz w:val="18"/>
                <w:szCs w:val="18"/>
              </w:rPr>
              <w:t>.</w:t>
            </w:r>
          </w:p>
        </w:tc>
        <w:tc>
          <w:tcPr>
            <w:tcW w:w="2051" w:type="dxa"/>
            <w:tcBorders>
              <w:bottom w:val="thinThickThinSmallGap" w:sz="24" w:space="0" w:color="auto"/>
            </w:tcBorders>
          </w:tcPr>
          <w:p w:rsidR="00C745DC" w:rsidRPr="007A4D68" w:rsidRDefault="00C745DC" w:rsidP="005C3852">
            <w:pPr>
              <w:rPr>
                <w:rFonts w:ascii="Bookman Old Style" w:hAnsi="Bookman Old Style"/>
                <w:sz w:val="16"/>
                <w:szCs w:val="16"/>
              </w:rPr>
            </w:pPr>
            <w:r w:rsidRPr="00535DD9">
              <w:rPr>
                <w:rFonts w:ascii="Bookman Old Style" w:hAnsi="Bookman Old Style"/>
                <w:sz w:val="18"/>
                <w:szCs w:val="18"/>
              </w:rPr>
              <w:t>Объем и источники финансирования, тыс. руб</w:t>
            </w:r>
            <w:r w:rsidRPr="007A4D68">
              <w:rPr>
                <w:rFonts w:ascii="Bookman Old Style" w:hAnsi="Bookman Old Style"/>
                <w:sz w:val="16"/>
                <w:szCs w:val="16"/>
              </w:rPr>
              <w:t>.</w:t>
            </w:r>
          </w:p>
        </w:tc>
        <w:tc>
          <w:tcPr>
            <w:tcW w:w="8405" w:type="dxa"/>
            <w:tcBorders>
              <w:bottom w:val="thinThickThinSmallGap" w:sz="24" w:space="0" w:color="auto"/>
              <w:right w:val="thinThickThinSmallGap" w:sz="24" w:space="0" w:color="auto"/>
            </w:tcBorders>
          </w:tcPr>
          <w:p w:rsidR="00C745DC" w:rsidRDefault="00C745DC" w:rsidP="005C3852">
            <w:pPr>
              <w:rPr>
                <w:rFonts w:ascii="Bookman Old Style" w:hAnsi="Bookman Old Style"/>
                <w:sz w:val="18"/>
                <w:szCs w:val="18"/>
              </w:rPr>
            </w:pPr>
            <w:r>
              <w:rPr>
                <w:rFonts w:ascii="Bookman Old Style" w:hAnsi="Bookman Old Style"/>
                <w:sz w:val="18"/>
                <w:szCs w:val="18"/>
              </w:rPr>
              <w:t xml:space="preserve">Местный бюджет, всего </w:t>
            </w:r>
            <w:r w:rsidR="00BE563A">
              <w:rPr>
                <w:rFonts w:ascii="Bookman Old Style" w:hAnsi="Bookman Old Style"/>
                <w:sz w:val="18"/>
                <w:szCs w:val="18"/>
              </w:rPr>
              <w:t>26 116,40</w:t>
            </w:r>
            <w:r>
              <w:rPr>
                <w:rFonts w:ascii="Bookman Old Style" w:hAnsi="Bookman Old Style"/>
                <w:sz w:val="18"/>
                <w:szCs w:val="18"/>
              </w:rPr>
              <w:t xml:space="preserve"> тыс. руб., в том числе: </w:t>
            </w:r>
          </w:p>
          <w:p w:rsidR="00C745DC" w:rsidRDefault="00C745DC" w:rsidP="005C3852">
            <w:pPr>
              <w:ind w:left="34"/>
              <w:rPr>
                <w:rFonts w:ascii="Bookman Old Style" w:hAnsi="Bookman Old Style"/>
                <w:sz w:val="18"/>
                <w:szCs w:val="18"/>
              </w:rPr>
            </w:pPr>
            <w:r>
              <w:rPr>
                <w:rFonts w:ascii="Bookman Old Style" w:hAnsi="Bookman Old Style"/>
                <w:sz w:val="18"/>
                <w:szCs w:val="18"/>
              </w:rPr>
              <w:t xml:space="preserve"> В 2017 году: план – 11 232,20 тыс. руб.;</w:t>
            </w:r>
          </w:p>
          <w:p w:rsidR="00C745DC" w:rsidRDefault="00C745DC" w:rsidP="005C3852">
            <w:pPr>
              <w:ind w:left="34"/>
              <w:rPr>
                <w:rFonts w:ascii="Bookman Old Style" w:hAnsi="Bookman Old Style"/>
                <w:sz w:val="18"/>
                <w:szCs w:val="18"/>
              </w:rPr>
            </w:pPr>
            <w:r>
              <w:rPr>
                <w:rFonts w:ascii="Bookman Old Style" w:hAnsi="Bookman Old Style"/>
                <w:sz w:val="18"/>
                <w:szCs w:val="18"/>
              </w:rPr>
              <w:t xml:space="preserve"> В 2018 году: план – 7 913,90  тыс. руб.;</w:t>
            </w:r>
          </w:p>
          <w:p w:rsidR="00C745DC" w:rsidRPr="003F24BB" w:rsidRDefault="00C745DC" w:rsidP="00BE563A">
            <w:pPr>
              <w:ind w:left="34"/>
              <w:rPr>
                <w:rFonts w:ascii="Bookman Old Style" w:hAnsi="Bookman Old Style"/>
                <w:sz w:val="18"/>
                <w:szCs w:val="18"/>
              </w:rPr>
            </w:pPr>
            <w:r>
              <w:rPr>
                <w:rFonts w:ascii="Bookman Old Style" w:hAnsi="Bookman Old Style"/>
                <w:sz w:val="18"/>
                <w:szCs w:val="18"/>
              </w:rPr>
              <w:lastRenderedPageBreak/>
              <w:t xml:space="preserve"> В 2019 году: план – </w:t>
            </w:r>
            <w:r w:rsidR="00BB3010" w:rsidRPr="00BB3010">
              <w:rPr>
                <w:rFonts w:ascii="Bookman Old Style" w:hAnsi="Bookman Old Style" w:cs="Calibri"/>
                <w:color w:val="000000"/>
                <w:sz w:val="18"/>
                <w:szCs w:val="18"/>
              </w:rPr>
              <w:t>6</w:t>
            </w:r>
            <w:r w:rsidR="00BE563A">
              <w:rPr>
                <w:rFonts w:ascii="Bookman Old Style" w:hAnsi="Bookman Old Style" w:cs="Calibri"/>
                <w:color w:val="000000"/>
                <w:sz w:val="18"/>
                <w:szCs w:val="18"/>
              </w:rPr>
              <w:t> 970,3</w:t>
            </w:r>
            <w:r w:rsidR="00BB3010" w:rsidRPr="00BB3010">
              <w:rPr>
                <w:rFonts w:ascii="Bookman Old Style" w:hAnsi="Bookman Old Style" w:cs="Calibri"/>
                <w:color w:val="000000"/>
                <w:sz w:val="18"/>
                <w:szCs w:val="18"/>
              </w:rPr>
              <w:t>0</w:t>
            </w:r>
            <w:r w:rsidR="00BB3010">
              <w:rPr>
                <w:rFonts w:ascii="Bookman Old Style" w:hAnsi="Bookman Old Style" w:cs="Calibri"/>
                <w:color w:val="000000"/>
              </w:rPr>
              <w:t xml:space="preserve"> </w:t>
            </w:r>
            <w:r>
              <w:rPr>
                <w:rFonts w:ascii="Bookman Old Style" w:hAnsi="Bookman Old Style"/>
                <w:sz w:val="18"/>
                <w:szCs w:val="18"/>
              </w:rPr>
              <w:t>тыс. руб.</w:t>
            </w:r>
          </w:p>
        </w:tc>
      </w:tr>
    </w:tbl>
    <w:p w:rsidR="00C745DC" w:rsidRPr="0062795F" w:rsidRDefault="00C745DC" w:rsidP="00C745DC">
      <w:pPr>
        <w:rPr>
          <w:szCs w:val="22"/>
        </w:rPr>
      </w:pPr>
    </w:p>
    <w:p w:rsidR="000874BE" w:rsidRDefault="000874BE" w:rsidP="00C745DC">
      <w:pPr>
        <w:widowControl w:val="0"/>
        <w:adjustRightInd w:val="0"/>
        <w:ind w:left="284" w:firstLine="567"/>
        <w:jc w:val="center"/>
        <w:outlineLvl w:val="1"/>
        <w:rPr>
          <w:rFonts w:ascii="Bookman Old Style" w:hAnsi="Bookman Old Style"/>
          <w:b/>
          <w:sz w:val="22"/>
          <w:szCs w:val="22"/>
        </w:rPr>
      </w:pPr>
    </w:p>
    <w:p w:rsidR="00C745DC" w:rsidRPr="00055B69" w:rsidRDefault="00C745DC" w:rsidP="00C745DC">
      <w:pPr>
        <w:widowControl w:val="0"/>
        <w:adjustRightInd w:val="0"/>
        <w:ind w:left="284" w:firstLine="567"/>
        <w:jc w:val="center"/>
        <w:outlineLvl w:val="1"/>
        <w:rPr>
          <w:rFonts w:ascii="Bookman Old Style" w:hAnsi="Bookman Old Style"/>
          <w:b/>
          <w:sz w:val="22"/>
          <w:szCs w:val="22"/>
        </w:rPr>
      </w:pPr>
      <w:r w:rsidRPr="00055B69">
        <w:rPr>
          <w:rFonts w:ascii="Bookman Old Style" w:hAnsi="Bookman Old Style"/>
          <w:b/>
          <w:sz w:val="22"/>
          <w:szCs w:val="22"/>
        </w:rPr>
        <w:t>Раздел 1. Нормативно-правовое обеспечение Программы</w:t>
      </w:r>
    </w:p>
    <w:p w:rsidR="00C745DC" w:rsidRPr="00D92D17" w:rsidRDefault="00C745DC" w:rsidP="00C745DC">
      <w:pPr>
        <w:widowControl w:val="0"/>
        <w:adjustRightInd w:val="0"/>
        <w:ind w:left="426" w:firstLine="709"/>
        <w:jc w:val="center"/>
        <w:outlineLvl w:val="1"/>
        <w:rPr>
          <w:rFonts w:ascii="Bookman Old Style" w:hAnsi="Bookman Old Style"/>
          <w:sz w:val="22"/>
          <w:szCs w:val="22"/>
        </w:rPr>
      </w:pPr>
    </w:p>
    <w:p w:rsidR="00C745DC" w:rsidRPr="00F25B20" w:rsidRDefault="00C745DC" w:rsidP="00C745DC">
      <w:pPr>
        <w:ind w:left="426" w:firstLine="709"/>
        <w:jc w:val="both"/>
        <w:rPr>
          <w:rFonts w:ascii="Bookman Old Style" w:hAnsi="Bookman Old Style"/>
          <w:sz w:val="22"/>
          <w:szCs w:val="22"/>
        </w:rPr>
      </w:pPr>
      <w:r w:rsidRPr="00F25B20">
        <w:rPr>
          <w:rFonts w:ascii="Bookman Old Style" w:hAnsi="Bookman Old Style"/>
          <w:sz w:val="22"/>
          <w:szCs w:val="22"/>
        </w:rPr>
        <w:t xml:space="preserve">1. Конституция Российской Федерации, принята всенародным голосованием 12 декабря </w:t>
      </w:r>
      <w:smartTag w:uri="urn:schemas-microsoft-com:office:smarttags" w:element="metricconverter">
        <w:smartTagPr>
          <w:attr w:name="ProductID" w:val="1993 г"/>
        </w:smartTagPr>
        <w:r w:rsidRPr="00F25B20">
          <w:rPr>
            <w:rFonts w:ascii="Bookman Old Style" w:hAnsi="Bookman Old Style"/>
            <w:sz w:val="22"/>
            <w:szCs w:val="22"/>
          </w:rPr>
          <w:t>1993 г</w:t>
        </w:r>
      </w:smartTag>
      <w:r w:rsidRPr="00F25B20">
        <w:rPr>
          <w:rFonts w:ascii="Bookman Old Style" w:hAnsi="Bookman Old Style"/>
          <w:sz w:val="22"/>
          <w:szCs w:val="22"/>
        </w:rPr>
        <w:t>. (с учетом поправок от 30.12.2008) [Текст] // Российская газета, № 237, 25.12.1993.</w:t>
      </w:r>
    </w:p>
    <w:p w:rsidR="00C745DC" w:rsidRPr="00F25B20" w:rsidRDefault="00C745DC" w:rsidP="00C745DC">
      <w:pPr>
        <w:ind w:left="426" w:firstLine="709"/>
        <w:jc w:val="both"/>
        <w:rPr>
          <w:rFonts w:ascii="Bookman Old Style" w:hAnsi="Bookman Old Style"/>
          <w:sz w:val="22"/>
          <w:szCs w:val="22"/>
        </w:rPr>
      </w:pPr>
      <w:r w:rsidRPr="00F25B20">
        <w:rPr>
          <w:rFonts w:ascii="Bookman Old Style" w:hAnsi="Bookman Old Style"/>
          <w:sz w:val="22"/>
          <w:szCs w:val="22"/>
        </w:rPr>
        <w:t>2. Гражданский кодекс Российской Федерации (часть первая) от 30.11.1994 г. № 51-ФЗ (ред. от 02.11.2013)  [Текст] // "Российская газета", № 238-239, 08.12.1994.</w:t>
      </w:r>
    </w:p>
    <w:p w:rsidR="00C745DC" w:rsidRPr="00F25B20" w:rsidRDefault="00C745DC" w:rsidP="00C745DC">
      <w:pPr>
        <w:ind w:left="426" w:firstLine="709"/>
        <w:jc w:val="both"/>
        <w:rPr>
          <w:rFonts w:ascii="Bookman Old Style" w:hAnsi="Bookman Old Style"/>
          <w:sz w:val="22"/>
          <w:szCs w:val="22"/>
        </w:rPr>
      </w:pPr>
      <w:r w:rsidRPr="00F25B20">
        <w:rPr>
          <w:rFonts w:ascii="Bookman Old Style" w:hAnsi="Bookman Old Style"/>
          <w:sz w:val="22"/>
          <w:szCs w:val="22"/>
        </w:rPr>
        <w:t>3. Жилищный кодекс Российской Федерации от 29.12.2004 г. № 188-ФЗ (ред. от 28.12.2013) [Текст] // "Российская газета", № 1, 12.01.2005.</w:t>
      </w:r>
    </w:p>
    <w:p w:rsidR="00C745DC" w:rsidRPr="00F25B20" w:rsidRDefault="00C745DC" w:rsidP="00C745DC">
      <w:pPr>
        <w:ind w:left="426" w:firstLine="709"/>
        <w:jc w:val="both"/>
        <w:rPr>
          <w:rFonts w:ascii="Bookman Old Style" w:hAnsi="Bookman Old Style"/>
          <w:sz w:val="22"/>
          <w:szCs w:val="22"/>
        </w:rPr>
      </w:pPr>
      <w:r w:rsidRPr="00F25B20">
        <w:rPr>
          <w:rFonts w:ascii="Bookman Old Style" w:hAnsi="Bookman Old Style"/>
          <w:sz w:val="22"/>
          <w:szCs w:val="22"/>
        </w:rPr>
        <w:t>4. Земельный кодекс Российской Федерации от 25.10.2001 № 136-ФЗ (ред. от 07.11.2013) [Текст]// "Российская газета", № 211-212, 30.10.2001.</w:t>
      </w:r>
    </w:p>
    <w:p w:rsidR="00C745DC" w:rsidRPr="00F25B20" w:rsidRDefault="00C745DC" w:rsidP="00C745DC">
      <w:pPr>
        <w:ind w:left="426" w:firstLine="709"/>
        <w:jc w:val="both"/>
        <w:rPr>
          <w:rFonts w:ascii="Bookman Old Style" w:hAnsi="Bookman Old Style"/>
          <w:sz w:val="22"/>
          <w:szCs w:val="22"/>
        </w:rPr>
      </w:pPr>
      <w:r w:rsidRPr="00F25B20">
        <w:rPr>
          <w:rFonts w:ascii="Bookman Old Style" w:hAnsi="Bookman Old Style"/>
          <w:sz w:val="22"/>
          <w:szCs w:val="22"/>
        </w:rPr>
        <w:t>5. Налоговый кодекс Российской Федерации от 31.06.1998 № 146-ФЗ (ред. от 07.11.2013) [Текст]// "Российская газета",  N 148-149, 06.08.1998.</w:t>
      </w:r>
    </w:p>
    <w:p w:rsidR="00C745DC" w:rsidRPr="00F25B20" w:rsidRDefault="00C745DC" w:rsidP="00C745DC">
      <w:pPr>
        <w:ind w:left="426" w:firstLine="709"/>
        <w:jc w:val="both"/>
        <w:rPr>
          <w:rFonts w:ascii="Bookman Old Style" w:hAnsi="Bookman Old Style"/>
          <w:sz w:val="22"/>
          <w:szCs w:val="22"/>
        </w:rPr>
      </w:pPr>
      <w:r w:rsidRPr="00F25B20">
        <w:rPr>
          <w:rFonts w:ascii="Bookman Old Style" w:hAnsi="Bookman Old Style"/>
          <w:sz w:val="22"/>
          <w:szCs w:val="22"/>
        </w:rPr>
        <w:t>6. Градостроительный кодекс Российской Федерации от 24.12.2004 г. № 190-ФЗ (ред. от 05.05.2014) [Текст]// "Российская газета", N 290, 30.12.2004.</w:t>
      </w:r>
    </w:p>
    <w:p w:rsidR="00C745DC" w:rsidRPr="00F25B20" w:rsidRDefault="00C745DC" w:rsidP="00C745DC">
      <w:pPr>
        <w:ind w:left="426" w:firstLine="709"/>
        <w:jc w:val="both"/>
        <w:rPr>
          <w:rFonts w:ascii="Bookman Old Style" w:hAnsi="Bookman Old Style"/>
          <w:sz w:val="22"/>
          <w:szCs w:val="22"/>
        </w:rPr>
      </w:pPr>
      <w:r w:rsidRPr="00F25B20">
        <w:rPr>
          <w:rFonts w:ascii="Bookman Old Style" w:hAnsi="Bookman Old Style"/>
          <w:sz w:val="22"/>
          <w:szCs w:val="22"/>
        </w:rPr>
        <w:t>7. Федеральный закон от 25.10.2001 г. № 137-ФЗ (ред. от 23.07.2013) "О введении в действие Земельного кодекса РФ" [Текст]// "Собрание законодательства РФ", 29.10.2001, № 44, ст. 4148.</w:t>
      </w:r>
    </w:p>
    <w:p w:rsidR="00C745DC" w:rsidRPr="00F25B20" w:rsidRDefault="00C745DC" w:rsidP="00C745DC">
      <w:pPr>
        <w:ind w:left="426" w:firstLine="709"/>
        <w:jc w:val="both"/>
        <w:rPr>
          <w:rFonts w:ascii="Bookman Old Style" w:hAnsi="Bookman Old Style"/>
          <w:sz w:val="22"/>
          <w:szCs w:val="22"/>
        </w:rPr>
      </w:pPr>
      <w:r w:rsidRPr="00F25B20">
        <w:rPr>
          <w:rFonts w:ascii="Bookman Old Style" w:hAnsi="Bookman Old Style"/>
          <w:sz w:val="22"/>
          <w:szCs w:val="22"/>
        </w:rPr>
        <w:t xml:space="preserve">8. Федеральный закон от 6 октября </w:t>
      </w:r>
      <w:smartTag w:uri="urn:schemas-microsoft-com:office:smarttags" w:element="metricconverter">
        <w:smartTagPr>
          <w:attr w:name="ProductID" w:val="2003 г"/>
        </w:smartTagPr>
        <w:r w:rsidRPr="00F25B20">
          <w:rPr>
            <w:rFonts w:ascii="Bookman Old Style" w:hAnsi="Bookman Old Style"/>
            <w:sz w:val="22"/>
            <w:szCs w:val="22"/>
          </w:rPr>
          <w:t>2003 г</w:t>
        </w:r>
      </w:smartTag>
      <w:r w:rsidRPr="00F25B20">
        <w:rPr>
          <w:rFonts w:ascii="Bookman Old Style" w:hAnsi="Bookman Old Style"/>
          <w:sz w:val="22"/>
          <w:szCs w:val="22"/>
        </w:rPr>
        <w:t>. (ред. от 25.11.2013) № 131-ФЗ «Об общих принципах организации местного самоуправления в Российской Федерации» [Текст]// "Собрание законодательства РФ", 10.10.2003, № 8, ст. 2055.</w:t>
      </w:r>
    </w:p>
    <w:p w:rsidR="00C745DC" w:rsidRPr="00F25B20" w:rsidRDefault="00C745DC" w:rsidP="00C745DC">
      <w:pPr>
        <w:ind w:left="426" w:firstLine="709"/>
        <w:jc w:val="both"/>
        <w:rPr>
          <w:rFonts w:ascii="Bookman Old Style" w:hAnsi="Bookman Old Style"/>
          <w:sz w:val="22"/>
          <w:szCs w:val="22"/>
        </w:rPr>
      </w:pPr>
      <w:r w:rsidRPr="00F25B20">
        <w:rPr>
          <w:rFonts w:ascii="Bookman Old Style" w:hAnsi="Bookman Old Style"/>
          <w:sz w:val="22"/>
          <w:szCs w:val="22"/>
        </w:rPr>
        <w:t>9. Закон РФ от 21.02.1992 г. N 2395-1 (ред. от 07.05.2013) "О недрах" [Текст]// "Собрание законодательства РФ", 06.03.1995, N 10, ст. 823</w:t>
      </w:r>
    </w:p>
    <w:p w:rsidR="00C745DC" w:rsidRPr="00F25B20" w:rsidRDefault="00C745DC" w:rsidP="00C745DC">
      <w:pPr>
        <w:ind w:left="426" w:firstLine="709"/>
        <w:jc w:val="both"/>
        <w:rPr>
          <w:rFonts w:ascii="Bookman Old Style" w:hAnsi="Bookman Old Style"/>
          <w:sz w:val="22"/>
          <w:szCs w:val="22"/>
        </w:rPr>
      </w:pPr>
      <w:r w:rsidRPr="00F25B20">
        <w:rPr>
          <w:rFonts w:ascii="Bookman Old Style" w:hAnsi="Bookman Old Style"/>
          <w:sz w:val="22"/>
          <w:szCs w:val="22"/>
        </w:rPr>
        <w:t xml:space="preserve">10. Федеральный закон от 24.11.1995 г. № 181-ФЗ ред. от 28.12.2013 г. «О социальной защите инвалидов в Российской Федерации» [Текст]// </w:t>
      </w:r>
      <w:r w:rsidRPr="00F25B20">
        <w:rPr>
          <w:rStyle w:val="blk"/>
          <w:rFonts w:ascii="Bookman Old Style" w:hAnsi="Bookman Old Style"/>
          <w:sz w:val="22"/>
          <w:szCs w:val="22"/>
        </w:rPr>
        <w:t>"Российская газета", N 234, 02.12.1995.</w:t>
      </w:r>
    </w:p>
    <w:p w:rsidR="00C745DC" w:rsidRPr="00F25B20" w:rsidRDefault="00C745DC" w:rsidP="00C745DC">
      <w:pPr>
        <w:ind w:left="426" w:firstLine="709"/>
        <w:jc w:val="both"/>
        <w:rPr>
          <w:rFonts w:ascii="Bookman Old Style" w:hAnsi="Bookman Old Style"/>
          <w:sz w:val="22"/>
          <w:szCs w:val="22"/>
        </w:rPr>
      </w:pPr>
      <w:r w:rsidRPr="00F25B20">
        <w:rPr>
          <w:rFonts w:ascii="Bookman Old Style" w:hAnsi="Bookman Old Style"/>
          <w:sz w:val="22"/>
          <w:szCs w:val="22"/>
        </w:rPr>
        <w:t>11.  Земельный кодекс Республики Саха (Якутия) от 15.12.2010 г. 888-З №674-IV (ред. от 22.03.12) [Текст]// "Якутские ведомости", N 2, 15.01.2011.</w:t>
      </w:r>
    </w:p>
    <w:p w:rsidR="00C745DC" w:rsidRPr="00F25B20" w:rsidRDefault="00C745DC" w:rsidP="00C745DC">
      <w:pPr>
        <w:ind w:left="426" w:firstLine="709"/>
        <w:jc w:val="both"/>
        <w:rPr>
          <w:rFonts w:ascii="Bookman Old Style" w:hAnsi="Bookman Old Style"/>
          <w:sz w:val="22"/>
          <w:szCs w:val="22"/>
        </w:rPr>
      </w:pPr>
      <w:r w:rsidRPr="00F25B20">
        <w:rPr>
          <w:rFonts w:ascii="Bookman Old Style" w:hAnsi="Bookman Old Style"/>
          <w:sz w:val="22"/>
          <w:szCs w:val="22"/>
        </w:rPr>
        <w:t>1</w:t>
      </w:r>
      <w:r>
        <w:rPr>
          <w:rFonts w:ascii="Bookman Old Style" w:hAnsi="Bookman Old Style"/>
          <w:sz w:val="22"/>
          <w:szCs w:val="22"/>
        </w:rPr>
        <w:t>2</w:t>
      </w:r>
      <w:r w:rsidRPr="00F25B20">
        <w:rPr>
          <w:rFonts w:ascii="Bookman Old Style" w:hAnsi="Bookman Old Style"/>
          <w:sz w:val="22"/>
          <w:szCs w:val="22"/>
        </w:rPr>
        <w:t>. Закон Республики Саха (Якутия) от 15.03.2013 г. 1182 3 № 1259-IV «О внесении изменений в Земельный кодекс РС (Я)» [Текст]// "Якутия", N 22, 03.04.2013.</w:t>
      </w:r>
    </w:p>
    <w:p w:rsidR="00C745DC" w:rsidRPr="00F25B20" w:rsidRDefault="00C745DC" w:rsidP="00C745DC">
      <w:pPr>
        <w:ind w:left="426" w:firstLine="709"/>
        <w:jc w:val="both"/>
        <w:rPr>
          <w:rFonts w:ascii="Bookman Old Style" w:hAnsi="Bookman Old Style"/>
          <w:sz w:val="22"/>
          <w:szCs w:val="22"/>
        </w:rPr>
      </w:pPr>
      <w:r w:rsidRPr="00F25B20">
        <w:rPr>
          <w:rFonts w:ascii="Bookman Old Style" w:hAnsi="Bookman Old Style"/>
          <w:sz w:val="22"/>
          <w:szCs w:val="22"/>
        </w:rPr>
        <w:t>1</w:t>
      </w:r>
      <w:r>
        <w:rPr>
          <w:rFonts w:ascii="Bookman Old Style" w:hAnsi="Bookman Old Style"/>
          <w:sz w:val="22"/>
          <w:szCs w:val="22"/>
        </w:rPr>
        <w:t>3</w:t>
      </w:r>
      <w:r w:rsidRPr="00F25B20">
        <w:rPr>
          <w:rFonts w:ascii="Bookman Old Style" w:hAnsi="Bookman Old Style"/>
          <w:sz w:val="22"/>
          <w:szCs w:val="22"/>
        </w:rPr>
        <w:t>. Закон Республики Саха (Якутия) от 30.11.2004 г. 174-3 № 355-III «Об установлении границ территорий и о наделении статусом городского округа муниципальных образований Республики Саха (Якутия)» [Текст]// "Якутия", N 243, 29.12.2004.</w:t>
      </w:r>
    </w:p>
    <w:p w:rsidR="00C745DC" w:rsidRDefault="00C745DC" w:rsidP="00C745DC">
      <w:pPr>
        <w:ind w:left="426" w:firstLine="709"/>
        <w:jc w:val="both"/>
        <w:rPr>
          <w:rFonts w:ascii="Bookman Old Style" w:hAnsi="Bookman Old Style"/>
          <w:sz w:val="22"/>
          <w:szCs w:val="22"/>
        </w:rPr>
      </w:pPr>
      <w:r>
        <w:rPr>
          <w:rFonts w:ascii="Bookman Old Style" w:hAnsi="Bookman Old Style"/>
          <w:sz w:val="22"/>
          <w:szCs w:val="22"/>
        </w:rPr>
        <w:t>14</w:t>
      </w:r>
      <w:r w:rsidRPr="00F25B20">
        <w:rPr>
          <w:rFonts w:ascii="Bookman Old Style" w:hAnsi="Bookman Old Style"/>
          <w:sz w:val="22"/>
          <w:szCs w:val="22"/>
        </w:rPr>
        <w:t xml:space="preserve">. Указ Президента Республики Саха (Якутия) от 09.01.2008 г. № 801 «О концепции государственной земельной политики Республики Саха (Якутия) до 2020 года и мерах по ее реализации» (в ред. </w:t>
      </w:r>
      <w:hyperlink r:id="rId7" w:history="1">
        <w:r w:rsidRPr="00F25B20">
          <w:rPr>
            <w:rFonts w:ascii="Bookman Old Style" w:hAnsi="Bookman Old Style"/>
            <w:color w:val="0000FF"/>
            <w:sz w:val="22"/>
            <w:szCs w:val="22"/>
          </w:rPr>
          <w:t>Указа</w:t>
        </w:r>
      </w:hyperlink>
      <w:r w:rsidRPr="00F25B20">
        <w:rPr>
          <w:rFonts w:ascii="Bookman Old Style" w:hAnsi="Bookman Old Style"/>
          <w:sz w:val="22"/>
          <w:szCs w:val="22"/>
        </w:rPr>
        <w:t xml:space="preserve"> Президента РС</w:t>
      </w:r>
      <w:r>
        <w:rPr>
          <w:rFonts w:ascii="Bookman Old Style" w:hAnsi="Bookman Old Style"/>
          <w:sz w:val="22"/>
          <w:szCs w:val="22"/>
        </w:rPr>
        <w:t xml:space="preserve"> </w:t>
      </w:r>
      <w:r w:rsidRPr="00F25B20">
        <w:rPr>
          <w:rFonts w:ascii="Bookman Old Style" w:hAnsi="Bookman Old Style"/>
          <w:sz w:val="22"/>
          <w:szCs w:val="22"/>
        </w:rPr>
        <w:t>(Я) от 25.12.2013 N 2416) [Текст]// "Якутские ведомости" N 2, 16.01.2008.</w:t>
      </w:r>
    </w:p>
    <w:p w:rsidR="00C745DC" w:rsidRPr="00F25B20" w:rsidRDefault="00C745DC" w:rsidP="00C745DC">
      <w:pPr>
        <w:ind w:left="426" w:firstLine="709"/>
        <w:jc w:val="both"/>
        <w:rPr>
          <w:rFonts w:ascii="Bookman Old Style" w:hAnsi="Bookman Old Style"/>
          <w:sz w:val="22"/>
          <w:szCs w:val="22"/>
        </w:rPr>
      </w:pPr>
      <w:r>
        <w:rPr>
          <w:rFonts w:ascii="Bookman Old Style" w:hAnsi="Bookman Old Style"/>
          <w:sz w:val="22"/>
          <w:szCs w:val="22"/>
        </w:rPr>
        <w:t>15. П</w:t>
      </w:r>
      <w:r w:rsidRPr="00443F1F">
        <w:rPr>
          <w:rFonts w:ascii="Bookman Old Style" w:hAnsi="Bookman Old Style"/>
          <w:sz w:val="22"/>
          <w:szCs w:val="22"/>
        </w:rPr>
        <w:t>остановление Правительства Республики Саха (Якутия) от 23.03.2001 N 173</w:t>
      </w:r>
      <w:r>
        <w:rPr>
          <w:rFonts w:ascii="Bookman Old Style" w:hAnsi="Bookman Old Style"/>
          <w:sz w:val="22"/>
          <w:szCs w:val="22"/>
        </w:rPr>
        <w:t xml:space="preserve"> "О к</w:t>
      </w:r>
      <w:r w:rsidRPr="00443F1F">
        <w:rPr>
          <w:rFonts w:ascii="Bookman Old Style" w:hAnsi="Bookman Old Style"/>
          <w:sz w:val="22"/>
          <w:szCs w:val="22"/>
        </w:rPr>
        <w:t>онцепци</w:t>
      </w:r>
      <w:r>
        <w:rPr>
          <w:rFonts w:ascii="Bookman Old Style" w:hAnsi="Bookman Old Style"/>
          <w:sz w:val="22"/>
          <w:szCs w:val="22"/>
        </w:rPr>
        <w:t>и</w:t>
      </w:r>
      <w:r w:rsidRPr="00443F1F">
        <w:rPr>
          <w:rFonts w:ascii="Bookman Old Style" w:hAnsi="Bookman Old Style"/>
          <w:sz w:val="22"/>
          <w:szCs w:val="22"/>
        </w:rPr>
        <w:t xml:space="preserve"> управления государственным имуществом и приватизации в Республике Саха (Якутия</w:t>
      </w:r>
      <w:r>
        <w:rPr>
          <w:rFonts w:ascii="Bookman Old Style" w:hAnsi="Bookman Old Style"/>
          <w:sz w:val="22"/>
          <w:szCs w:val="22"/>
        </w:rPr>
        <w:t>);</w:t>
      </w:r>
    </w:p>
    <w:p w:rsidR="00C745DC" w:rsidRDefault="00C745DC" w:rsidP="00C745DC">
      <w:pPr>
        <w:ind w:left="426" w:firstLine="709"/>
        <w:jc w:val="both"/>
        <w:rPr>
          <w:rFonts w:ascii="Bookman Old Style" w:hAnsi="Bookman Old Style"/>
          <w:sz w:val="22"/>
          <w:szCs w:val="22"/>
        </w:rPr>
      </w:pPr>
      <w:r w:rsidRPr="00F25B20">
        <w:rPr>
          <w:rFonts w:ascii="Bookman Old Style" w:hAnsi="Bookman Old Style"/>
          <w:sz w:val="22"/>
          <w:szCs w:val="22"/>
        </w:rPr>
        <w:t>1</w:t>
      </w:r>
      <w:r>
        <w:rPr>
          <w:rFonts w:ascii="Bookman Old Style" w:hAnsi="Bookman Old Style"/>
          <w:sz w:val="22"/>
          <w:szCs w:val="22"/>
        </w:rPr>
        <w:t>6.</w:t>
      </w:r>
      <w:r w:rsidRPr="00F25B20">
        <w:rPr>
          <w:rFonts w:ascii="Bookman Old Style" w:hAnsi="Bookman Old Style"/>
          <w:sz w:val="22"/>
          <w:szCs w:val="22"/>
        </w:rPr>
        <w:t xml:space="preserve"> «О порядке приватизации муниципального имущества Городского округа «Жатай» [Электронный ресурс]// http://</w:t>
      </w:r>
      <w:hyperlink r:id="rId8" w:history="1">
        <w:r w:rsidRPr="00F25B20">
          <w:rPr>
            <w:rStyle w:val="af6"/>
            <w:rFonts w:ascii="Bookman Old Style" w:hAnsi="Bookman Old Style"/>
            <w:sz w:val="22"/>
            <w:szCs w:val="22"/>
          </w:rPr>
          <w:t xml:space="preserve"> </w:t>
        </w:r>
        <w:proofErr w:type="spellStart"/>
        <w:r w:rsidRPr="00F25B20">
          <w:rPr>
            <w:rStyle w:val="af6"/>
            <w:rFonts w:ascii="Bookman Old Style" w:hAnsi="Bookman Old Style"/>
            <w:iCs/>
            <w:sz w:val="22"/>
            <w:szCs w:val="22"/>
          </w:rPr>
          <w:t>jhatay.ru</w:t>
        </w:r>
        <w:proofErr w:type="spellEnd"/>
      </w:hyperlink>
    </w:p>
    <w:p w:rsidR="00C745DC" w:rsidRPr="00F25B20" w:rsidRDefault="00C745DC" w:rsidP="00C745DC">
      <w:pPr>
        <w:ind w:left="426" w:firstLine="709"/>
        <w:jc w:val="both"/>
        <w:rPr>
          <w:rFonts w:ascii="Bookman Old Style" w:hAnsi="Bookman Old Style"/>
          <w:sz w:val="22"/>
          <w:szCs w:val="22"/>
        </w:rPr>
      </w:pPr>
      <w:r>
        <w:rPr>
          <w:rFonts w:ascii="Bookman Old Style" w:hAnsi="Bookman Old Style"/>
          <w:sz w:val="22"/>
          <w:szCs w:val="22"/>
        </w:rPr>
        <w:t>17</w:t>
      </w:r>
      <w:r w:rsidRPr="00F25B20">
        <w:rPr>
          <w:rFonts w:ascii="Bookman Old Style" w:hAnsi="Bookman Old Style"/>
          <w:sz w:val="22"/>
          <w:szCs w:val="22"/>
        </w:rPr>
        <w:t>. «Об установлении и прекращении публичных сервитутов для обеспечения интересов муниципального образования на земельные участки, расположенные на территории ГО «Жатай» [Электронный ресурс]// http://</w:t>
      </w:r>
      <w:hyperlink r:id="rId9" w:history="1">
        <w:r w:rsidRPr="00F25B20">
          <w:rPr>
            <w:rStyle w:val="af6"/>
            <w:rFonts w:ascii="Bookman Old Style" w:hAnsi="Bookman Old Style"/>
            <w:sz w:val="22"/>
            <w:szCs w:val="22"/>
          </w:rPr>
          <w:t xml:space="preserve"> </w:t>
        </w:r>
        <w:proofErr w:type="spellStart"/>
        <w:r w:rsidRPr="00F25B20">
          <w:rPr>
            <w:rStyle w:val="af6"/>
            <w:rFonts w:ascii="Bookman Old Style" w:hAnsi="Bookman Old Style"/>
            <w:iCs/>
            <w:sz w:val="22"/>
            <w:szCs w:val="22"/>
          </w:rPr>
          <w:t>jhatay.ru</w:t>
        </w:r>
        <w:proofErr w:type="spellEnd"/>
      </w:hyperlink>
    </w:p>
    <w:p w:rsidR="00C745DC" w:rsidRPr="00F25B20" w:rsidRDefault="00C745DC" w:rsidP="00C745DC">
      <w:pPr>
        <w:ind w:left="426" w:firstLine="709"/>
        <w:jc w:val="both"/>
        <w:rPr>
          <w:rFonts w:ascii="Bookman Old Style" w:hAnsi="Bookman Old Style"/>
          <w:sz w:val="22"/>
          <w:szCs w:val="22"/>
        </w:rPr>
      </w:pPr>
      <w:r>
        <w:rPr>
          <w:rFonts w:ascii="Bookman Old Style" w:hAnsi="Bookman Old Style"/>
          <w:sz w:val="22"/>
          <w:szCs w:val="22"/>
        </w:rPr>
        <w:t>18</w:t>
      </w:r>
      <w:r w:rsidRPr="00F25B20">
        <w:rPr>
          <w:rFonts w:ascii="Bookman Old Style" w:hAnsi="Bookman Old Style"/>
          <w:sz w:val="22"/>
          <w:szCs w:val="22"/>
        </w:rPr>
        <w:t>. «Об учете и ведении реестра муниципального имущества ГО «Жатай» [Электронный ресурс]// http://</w:t>
      </w:r>
      <w:hyperlink r:id="rId10" w:history="1">
        <w:r w:rsidRPr="00F25B20">
          <w:rPr>
            <w:rStyle w:val="af6"/>
            <w:rFonts w:ascii="Bookman Old Style" w:hAnsi="Bookman Old Style"/>
            <w:sz w:val="22"/>
            <w:szCs w:val="22"/>
          </w:rPr>
          <w:t xml:space="preserve"> </w:t>
        </w:r>
        <w:proofErr w:type="spellStart"/>
        <w:r w:rsidRPr="00F25B20">
          <w:rPr>
            <w:rStyle w:val="af6"/>
            <w:rFonts w:ascii="Bookman Old Style" w:hAnsi="Bookman Old Style"/>
            <w:iCs/>
            <w:sz w:val="22"/>
            <w:szCs w:val="22"/>
          </w:rPr>
          <w:t>jhatay.ru</w:t>
        </w:r>
        <w:proofErr w:type="spellEnd"/>
      </w:hyperlink>
    </w:p>
    <w:p w:rsidR="00C745DC" w:rsidRPr="00F25B20" w:rsidRDefault="00C745DC" w:rsidP="00C745DC">
      <w:pPr>
        <w:ind w:left="426" w:firstLine="709"/>
        <w:jc w:val="both"/>
        <w:rPr>
          <w:rFonts w:ascii="Bookman Old Style" w:hAnsi="Bookman Old Style"/>
          <w:sz w:val="22"/>
          <w:szCs w:val="22"/>
        </w:rPr>
      </w:pPr>
      <w:r>
        <w:rPr>
          <w:rFonts w:ascii="Bookman Old Style" w:hAnsi="Bookman Old Style"/>
          <w:sz w:val="22"/>
          <w:szCs w:val="22"/>
        </w:rPr>
        <w:t>19</w:t>
      </w:r>
      <w:r w:rsidRPr="00F25B20">
        <w:rPr>
          <w:rFonts w:ascii="Bookman Old Style" w:hAnsi="Bookman Old Style"/>
          <w:sz w:val="22"/>
          <w:szCs w:val="22"/>
        </w:rPr>
        <w:t xml:space="preserve">. «О муниципальном земельном </w:t>
      </w:r>
      <w:proofErr w:type="gramStart"/>
      <w:r w:rsidRPr="00F25B20">
        <w:rPr>
          <w:rFonts w:ascii="Bookman Old Style" w:hAnsi="Bookman Old Style"/>
          <w:sz w:val="22"/>
          <w:szCs w:val="22"/>
        </w:rPr>
        <w:t>контроле за</w:t>
      </w:r>
      <w:proofErr w:type="gramEnd"/>
      <w:r w:rsidRPr="00F25B20">
        <w:rPr>
          <w:rFonts w:ascii="Bookman Old Style" w:hAnsi="Bookman Old Style"/>
          <w:sz w:val="22"/>
          <w:szCs w:val="22"/>
        </w:rPr>
        <w:t xml:space="preserve"> использованием и охраной земель на территории Администрации ГО «Жатай» [Электронный ресурс]// http://</w:t>
      </w:r>
      <w:hyperlink r:id="rId11" w:history="1">
        <w:r w:rsidRPr="00F25B20">
          <w:rPr>
            <w:rStyle w:val="af6"/>
            <w:rFonts w:ascii="Bookman Old Style" w:hAnsi="Bookman Old Style"/>
            <w:sz w:val="22"/>
            <w:szCs w:val="22"/>
          </w:rPr>
          <w:t xml:space="preserve"> </w:t>
        </w:r>
        <w:proofErr w:type="spellStart"/>
        <w:r w:rsidRPr="00F25B20">
          <w:rPr>
            <w:rStyle w:val="af6"/>
            <w:rFonts w:ascii="Bookman Old Style" w:hAnsi="Bookman Old Style"/>
            <w:iCs/>
            <w:sz w:val="22"/>
            <w:szCs w:val="22"/>
          </w:rPr>
          <w:t>jhatay.ru</w:t>
        </w:r>
        <w:proofErr w:type="spellEnd"/>
      </w:hyperlink>
    </w:p>
    <w:p w:rsidR="00C745DC" w:rsidRPr="00F25B20" w:rsidRDefault="00C745DC" w:rsidP="00C745DC">
      <w:pPr>
        <w:pStyle w:val="4"/>
        <w:ind w:left="426" w:firstLine="709"/>
        <w:jc w:val="both"/>
        <w:rPr>
          <w:rFonts w:ascii="Bookman Old Style" w:hAnsi="Bookman Old Style"/>
          <w:snapToGrid/>
          <w:sz w:val="22"/>
          <w:szCs w:val="22"/>
        </w:rPr>
      </w:pPr>
      <w:r>
        <w:rPr>
          <w:rFonts w:ascii="Bookman Old Style" w:hAnsi="Bookman Old Style"/>
          <w:bCs/>
          <w:sz w:val="22"/>
          <w:szCs w:val="22"/>
        </w:rPr>
        <w:t>20</w:t>
      </w:r>
      <w:r w:rsidRPr="00F25B20">
        <w:rPr>
          <w:rFonts w:ascii="Bookman Old Style" w:hAnsi="Bookman Old Style"/>
          <w:bCs/>
          <w:sz w:val="22"/>
          <w:szCs w:val="22"/>
        </w:rPr>
        <w:t xml:space="preserve">. «О порядке предоставления земельных участков на территории МО ГО «Жатай» </w:t>
      </w:r>
      <w:r w:rsidRPr="00F25B20">
        <w:rPr>
          <w:rFonts w:ascii="Bookman Old Style" w:hAnsi="Bookman Old Style"/>
          <w:sz w:val="22"/>
          <w:szCs w:val="22"/>
        </w:rPr>
        <w:t xml:space="preserve">[Электронный ресурс]// </w:t>
      </w:r>
      <w:r w:rsidRPr="00F25B20">
        <w:rPr>
          <w:rFonts w:ascii="Bookman Old Style" w:hAnsi="Bookman Old Style"/>
          <w:sz w:val="22"/>
          <w:szCs w:val="22"/>
          <w:lang w:val="en-US"/>
        </w:rPr>
        <w:t>http</w:t>
      </w:r>
      <w:r w:rsidRPr="00F25B20">
        <w:rPr>
          <w:rFonts w:ascii="Bookman Old Style" w:hAnsi="Bookman Old Style"/>
          <w:sz w:val="22"/>
          <w:szCs w:val="22"/>
        </w:rPr>
        <w:t>://</w:t>
      </w:r>
      <w:hyperlink r:id="rId12" w:history="1">
        <w:r w:rsidRPr="00F25B20">
          <w:rPr>
            <w:rStyle w:val="af6"/>
            <w:rFonts w:ascii="Bookman Old Style" w:hAnsi="Bookman Old Style"/>
            <w:sz w:val="22"/>
            <w:szCs w:val="22"/>
          </w:rPr>
          <w:t xml:space="preserve"> </w:t>
        </w:r>
        <w:proofErr w:type="spellStart"/>
        <w:r w:rsidRPr="00F25B20">
          <w:rPr>
            <w:rStyle w:val="af6"/>
            <w:rFonts w:ascii="Bookman Old Style" w:hAnsi="Bookman Old Style"/>
            <w:iCs/>
            <w:sz w:val="22"/>
            <w:szCs w:val="22"/>
          </w:rPr>
          <w:t>jhatay.ru</w:t>
        </w:r>
        <w:proofErr w:type="spellEnd"/>
      </w:hyperlink>
    </w:p>
    <w:p w:rsidR="00C745DC" w:rsidRPr="00F25B20" w:rsidRDefault="00C745DC" w:rsidP="00C745DC">
      <w:pPr>
        <w:pStyle w:val="4"/>
        <w:ind w:left="426" w:firstLine="709"/>
        <w:jc w:val="both"/>
        <w:rPr>
          <w:rFonts w:ascii="Bookman Old Style" w:hAnsi="Bookman Old Style"/>
          <w:snapToGrid/>
          <w:sz w:val="22"/>
          <w:szCs w:val="22"/>
        </w:rPr>
      </w:pPr>
      <w:r>
        <w:rPr>
          <w:rFonts w:ascii="Bookman Old Style" w:hAnsi="Bookman Old Style"/>
          <w:bCs/>
          <w:sz w:val="22"/>
          <w:szCs w:val="22"/>
        </w:rPr>
        <w:t>21</w:t>
      </w:r>
      <w:r w:rsidRPr="00F25B20">
        <w:rPr>
          <w:rFonts w:ascii="Bookman Old Style" w:hAnsi="Bookman Old Style"/>
          <w:bCs/>
          <w:sz w:val="22"/>
          <w:szCs w:val="22"/>
        </w:rPr>
        <w:t xml:space="preserve">. «О порядке формирования и предоставления земельных участков, занятых многоквартирными домами на территории МО ГО «Жатай» </w:t>
      </w:r>
      <w:r w:rsidRPr="00F25B20">
        <w:rPr>
          <w:rFonts w:ascii="Bookman Old Style" w:hAnsi="Bookman Old Style"/>
          <w:sz w:val="22"/>
          <w:szCs w:val="22"/>
        </w:rPr>
        <w:t xml:space="preserve">[Электронный ресурс]// </w:t>
      </w:r>
      <w:r w:rsidRPr="00F25B20">
        <w:rPr>
          <w:rFonts w:ascii="Bookman Old Style" w:hAnsi="Bookman Old Style"/>
          <w:sz w:val="22"/>
          <w:szCs w:val="22"/>
          <w:lang w:val="en-US"/>
        </w:rPr>
        <w:t>http</w:t>
      </w:r>
      <w:r w:rsidRPr="00F25B20">
        <w:rPr>
          <w:rFonts w:ascii="Bookman Old Style" w:hAnsi="Bookman Old Style"/>
          <w:sz w:val="22"/>
          <w:szCs w:val="22"/>
        </w:rPr>
        <w:t>://</w:t>
      </w:r>
      <w:hyperlink r:id="rId13" w:history="1">
        <w:r w:rsidRPr="00F25B20">
          <w:rPr>
            <w:rStyle w:val="af6"/>
            <w:rFonts w:ascii="Bookman Old Style" w:hAnsi="Bookman Old Style"/>
            <w:sz w:val="22"/>
            <w:szCs w:val="22"/>
          </w:rPr>
          <w:t xml:space="preserve"> </w:t>
        </w:r>
        <w:proofErr w:type="spellStart"/>
        <w:r w:rsidRPr="00F25B20">
          <w:rPr>
            <w:rStyle w:val="af6"/>
            <w:rFonts w:ascii="Bookman Old Style" w:hAnsi="Bookman Old Style"/>
            <w:iCs/>
            <w:sz w:val="22"/>
            <w:szCs w:val="22"/>
          </w:rPr>
          <w:t>jhatay.ru</w:t>
        </w:r>
        <w:proofErr w:type="spellEnd"/>
      </w:hyperlink>
    </w:p>
    <w:p w:rsidR="00C745DC" w:rsidRPr="00F25B20" w:rsidRDefault="00C745DC" w:rsidP="00C745DC">
      <w:pPr>
        <w:pStyle w:val="4"/>
        <w:ind w:left="426" w:firstLine="709"/>
        <w:jc w:val="both"/>
        <w:rPr>
          <w:rFonts w:ascii="Bookman Old Style" w:hAnsi="Bookman Old Style"/>
          <w:snapToGrid/>
          <w:sz w:val="22"/>
          <w:szCs w:val="22"/>
        </w:rPr>
      </w:pPr>
      <w:r>
        <w:rPr>
          <w:rFonts w:ascii="Bookman Old Style" w:hAnsi="Bookman Old Style"/>
          <w:bCs/>
          <w:sz w:val="22"/>
          <w:szCs w:val="22"/>
        </w:rPr>
        <w:t>22</w:t>
      </w:r>
      <w:r w:rsidRPr="00F25B20">
        <w:rPr>
          <w:rFonts w:ascii="Bookman Old Style" w:hAnsi="Bookman Old Style"/>
          <w:bCs/>
          <w:sz w:val="22"/>
          <w:szCs w:val="22"/>
        </w:rPr>
        <w:t xml:space="preserve">. </w:t>
      </w:r>
      <w:proofErr w:type="gramStart"/>
      <w:r w:rsidRPr="00F25B20">
        <w:rPr>
          <w:rFonts w:ascii="Bookman Old Style" w:hAnsi="Bookman Old Style"/>
          <w:bCs/>
          <w:sz w:val="22"/>
          <w:szCs w:val="22"/>
        </w:rPr>
        <w:t xml:space="preserve">«Порядок </w:t>
      </w:r>
      <w:r w:rsidRPr="00F25B20">
        <w:rPr>
          <w:rFonts w:ascii="Bookman Old Style" w:hAnsi="Bookman Old Style"/>
          <w:sz w:val="22"/>
          <w:szCs w:val="22"/>
        </w:rPr>
        <w:t xml:space="preserve">предоставления земельных участков из земель, находящихся  в муниципальной собственности, а также государственная собственность, на которые не разграничена, инвалидам и семьям, имеющим  в своем составе инвалидов, нуждающихся в </w:t>
      </w:r>
      <w:r w:rsidRPr="00F25B20">
        <w:rPr>
          <w:rFonts w:ascii="Bookman Old Style" w:hAnsi="Bookman Old Style"/>
          <w:sz w:val="22"/>
          <w:szCs w:val="22"/>
        </w:rPr>
        <w:lastRenderedPageBreak/>
        <w:t xml:space="preserve">улучшении жилищных условий, для индивидуального жилищного строительства, земельных участков  для  ведения садоводства и/или огородничества на территории ГО «Жатай» [Электронный ресурс]// </w:t>
      </w:r>
      <w:r w:rsidRPr="00F25B20">
        <w:rPr>
          <w:rFonts w:ascii="Bookman Old Style" w:hAnsi="Bookman Old Style"/>
          <w:sz w:val="22"/>
          <w:szCs w:val="22"/>
          <w:lang w:val="en-US"/>
        </w:rPr>
        <w:t>http</w:t>
      </w:r>
      <w:r w:rsidRPr="00F25B20">
        <w:rPr>
          <w:rFonts w:ascii="Bookman Old Style" w:hAnsi="Bookman Old Style"/>
          <w:sz w:val="22"/>
          <w:szCs w:val="22"/>
        </w:rPr>
        <w:t>://</w:t>
      </w:r>
      <w:hyperlink r:id="rId14" w:history="1">
        <w:r w:rsidRPr="00F25B20">
          <w:rPr>
            <w:rStyle w:val="af6"/>
            <w:rFonts w:ascii="Bookman Old Style" w:hAnsi="Bookman Old Style"/>
            <w:sz w:val="22"/>
            <w:szCs w:val="22"/>
          </w:rPr>
          <w:t xml:space="preserve"> </w:t>
        </w:r>
        <w:proofErr w:type="spellStart"/>
        <w:r w:rsidRPr="00F25B20">
          <w:rPr>
            <w:rStyle w:val="af6"/>
            <w:rFonts w:ascii="Bookman Old Style" w:hAnsi="Bookman Old Style"/>
            <w:iCs/>
            <w:sz w:val="22"/>
            <w:szCs w:val="22"/>
          </w:rPr>
          <w:t>jhatay.ru</w:t>
        </w:r>
        <w:proofErr w:type="spellEnd"/>
      </w:hyperlink>
      <w:proofErr w:type="gramEnd"/>
    </w:p>
    <w:p w:rsidR="00C745DC" w:rsidRPr="00F25B20" w:rsidRDefault="00C745DC" w:rsidP="00C745DC">
      <w:pPr>
        <w:pStyle w:val="4"/>
        <w:tabs>
          <w:tab w:val="left" w:pos="337"/>
        </w:tabs>
        <w:ind w:left="426" w:firstLine="709"/>
        <w:jc w:val="both"/>
        <w:rPr>
          <w:rFonts w:ascii="Bookman Old Style" w:hAnsi="Bookman Old Style"/>
          <w:snapToGrid/>
          <w:sz w:val="22"/>
          <w:szCs w:val="22"/>
        </w:rPr>
      </w:pPr>
      <w:r>
        <w:rPr>
          <w:rFonts w:ascii="Bookman Old Style" w:hAnsi="Bookman Old Style"/>
          <w:snapToGrid/>
          <w:sz w:val="22"/>
          <w:szCs w:val="22"/>
        </w:rPr>
        <w:t>23</w:t>
      </w:r>
      <w:r w:rsidRPr="00F25B20">
        <w:rPr>
          <w:rFonts w:ascii="Bookman Old Style" w:hAnsi="Bookman Old Style"/>
          <w:snapToGrid/>
          <w:sz w:val="22"/>
          <w:szCs w:val="22"/>
        </w:rPr>
        <w:t xml:space="preserve">. «Об установлении перечня случаев предоставления земельных участков под строительство исключительно на торгах» </w:t>
      </w:r>
      <w:r w:rsidRPr="00F25B20">
        <w:rPr>
          <w:rFonts w:ascii="Bookman Old Style" w:hAnsi="Bookman Old Style"/>
          <w:sz w:val="22"/>
          <w:szCs w:val="22"/>
        </w:rPr>
        <w:t xml:space="preserve">[Электронный ресурс]// </w:t>
      </w:r>
      <w:r w:rsidRPr="00F25B20">
        <w:rPr>
          <w:rFonts w:ascii="Bookman Old Style" w:hAnsi="Bookman Old Style"/>
          <w:sz w:val="22"/>
          <w:szCs w:val="22"/>
          <w:lang w:val="en-US"/>
        </w:rPr>
        <w:t>http</w:t>
      </w:r>
      <w:r w:rsidRPr="00F25B20">
        <w:rPr>
          <w:rFonts w:ascii="Bookman Old Style" w:hAnsi="Bookman Old Style"/>
          <w:sz w:val="22"/>
          <w:szCs w:val="22"/>
        </w:rPr>
        <w:t>://</w:t>
      </w:r>
      <w:hyperlink r:id="rId15" w:history="1">
        <w:r w:rsidRPr="00F25B20">
          <w:rPr>
            <w:rStyle w:val="af6"/>
            <w:rFonts w:ascii="Bookman Old Style" w:hAnsi="Bookman Old Style"/>
            <w:sz w:val="22"/>
            <w:szCs w:val="22"/>
          </w:rPr>
          <w:t xml:space="preserve"> </w:t>
        </w:r>
        <w:proofErr w:type="spellStart"/>
        <w:r w:rsidRPr="00F25B20">
          <w:rPr>
            <w:rStyle w:val="af6"/>
            <w:rFonts w:ascii="Bookman Old Style" w:hAnsi="Bookman Old Style"/>
            <w:iCs/>
            <w:sz w:val="22"/>
            <w:szCs w:val="22"/>
          </w:rPr>
          <w:t>jhatay.ru</w:t>
        </w:r>
        <w:proofErr w:type="spellEnd"/>
      </w:hyperlink>
    </w:p>
    <w:p w:rsidR="00C745DC" w:rsidRPr="00D92D17" w:rsidRDefault="00C745DC" w:rsidP="00C745DC">
      <w:pPr>
        <w:ind w:left="426" w:firstLine="709"/>
        <w:jc w:val="both"/>
        <w:rPr>
          <w:rFonts w:ascii="Bookman Old Style" w:hAnsi="Bookman Old Style"/>
          <w:sz w:val="22"/>
          <w:szCs w:val="22"/>
        </w:rPr>
      </w:pPr>
      <w:r>
        <w:rPr>
          <w:rFonts w:ascii="Bookman Old Style" w:hAnsi="Bookman Old Style"/>
          <w:sz w:val="22"/>
          <w:szCs w:val="22"/>
        </w:rPr>
        <w:t xml:space="preserve">24. </w:t>
      </w:r>
      <w:r w:rsidRPr="00D92D17">
        <w:rPr>
          <w:rFonts w:ascii="Bookman Old Style" w:hAnsi="Bookman Old Style"/>
          <w:sz w:val="22"/>
          <w:szCs w:val="22"/>
        </w:rPr>
        <w:t xml:space="preserve">Муниципальная целевая подпрограмма в области земельных отношений городского округа «Жатай» РС (Я) до </w:t>
      </w:r>
      <w:smartTag w:uri="urn:schemas-microsoft-com:office:smarttags" w:element="metricconverter">
        <w:smartTagPr>
          <w:attr w:name="ProductID" w:val="2020 г"/>
        </w:smartTagPr>
        <w:r w:rsidRPr="00D92D17">
          <w:rPr>
            <w:rFonts w:ascii="Bookman Old Style" w:hAnsi="Bookman Old Style"/>
            <w:sz w:val="22"/>
            <w:szCs w:val="22"/>
          </w:rPr>
          <w:t>2020 г</w:t>
        </w:r>
      </w:smartTag>
      <w:r w:rsidRPr="00D92D17">
        <w:rPr>
          <w:rFonts w:ascii="Bookman Old Style" w:hAnsi="Bookman Old Style"/>
          <w:sz w:val="22"/>
          <w:szCs w:val="22"/>
        </w:rPr>
        <w:t>. от 22.06.2010 г. №449-г.</w:t>
      </w:r>
    </w:p>
    <w:p w:rsidR="00C745DC" w:rsidRPr="00F25B20" w:rsidRDefault="00C745DC" w:rsidP="00C745DC">
      <w:pPr>
        <w:pStyle w:val="4"/>
        <w:ind w:left="426" w:firstLine="709"/>
        <w:jc w:val="both"/>
        <w:rPr>
          <w:rFonts w:ascii="Bookman Old Style" w:hAnsi="Bookman Old Style"/>
          <w:snapToGrid/>
          <w:sz w:val="22"/>
          <w:szCs w:val="22"/>
        </w:rPr>
      </w:pPr>
      <w:r>
        <w:rPr>
          <w:rFonts w:ascii="Bookman Old Style" w:hAnsi="Bookman Old Style"/>
          <w:sz w:val="22"/>
          <w:szCs w:val="22"/>
        </w:rPr>
        <w:t xml:space="preserve">25. </w:t>
      </w:r>
      <w:r w:rsidRPr="00D92D17">
        <w:rPr>
          <w:rFonts w:ascii="Bookman Old Style" w:hAnsi="Bookman Old Style"/>
          <w:sz w:val="22"/>
          <w:szCs w:val="22"/>
        </w:rPr>
        <w:t xml:space="preserve"> «О порядке управления и распоряжения муниципальным имуществом, находящимся в собственности ГО «Жатай»  </w:t>
      </w:r>
      <w:r w:rsidRPr="00F25B20">
        <w:rPr>
          <w:rFonts w:ascii="Bookman Old Style" w:hAnsi="Bookman Old Style"/>
          <w:sz w:val="22"/>
          <w:szCs w:val="22"/>
        </w:rPr>
        <w:t xml:space="preserve">[Электронный ресурс]// </w:t>
      </w:r>
      <w:r w:rsidRPr="00F25B20">
        <w:rPr>
          <w:rFonts w:ascii="Bookman Old Style" w:hAnsi="Bookman Old Style"/>
          <w:sz w:val="22"/>
          <w:szCs w:val="22"/>
          <w:lang w:val="en-US"/>
        </w:rPr>
        <w:t>http</w:t>
      </w:r>
      <w:r w:rsidRPr="00F25B20">
        <w:rPr>
          <w:rFonts w:ascii="Bookman Old Style" w:hAnsi="Bookman Old Style"/>
          <w:sz w:val="22"/>
          <w:szCs w:val="22"/>
        </w:rPr>
        <w:t>://</w:t>
      </w:r>
      <w:hyperlink r:id="rId16" w:history="1">
        <w:r w:rsidRPr="00F25B20">
          <w:rPr>
            <w:rStyle w:val="af6"/>
            <w:rFonts w:ascii="Bookman Old Style" w:hAnsi="Bookman Old Style"/>
            <w:sz w:val="22"/>
            <w:szCs w:val="22"/>
          </w:rPr>
          <w:t xml:space="preserve"> </w:t>
        </w:r>
        <w:proofErr w:type="spellStart"/>
        <w:r w:rsidRPr="00F25B20">
          <w:rPr>
            <w:rStyle w:val="af6"/>
            <w:rFonts w:ascii="Bookman Old Style" w:hAnsi="Bookman Old Style"/>
            <w:iCs/>
            <w:sz w:val="22"/>
            <w:szCs w:val="22"/>
          </w:rPr>
          <w:t>jhatay.ru</w:t>
        </w:r>
        <w:proofErr w:type="spellEnd"/>
      </w:hyperlink>
    </w:p>
    <w:p w:rsidR="00C745DC" w:rsidRDefault="00C745DC" w:rsidP="00C745DC">
      <w:pPr>
        <w:ind w:left="426" w:firstLine="709"/>
        <w:jc w:val="both"/>
        <w:rPr>
          <w:rFonts w:ascii="Bookman Old Style" w:hAnsi="Bookman Old Style"/>
          <w:sz w:val="18"/>
          <w:szCs w:val="18"/>
        </w:rPr>
      </w:pPr>
    </w:p>
    <w:p w:rsidR="00C745DC" w:rsidRPr="00055B69" w:rsidRDefault="00C745DC" w:rsidP="00C745DC">
      <w:pPr>
        <w:widowControl w:val="0"/>
        <w:adjustRightInd w:val="0"/>
        <w:ind w:left="426" w:firstLine="709"/>
        <w:jc w:val="center"/>
        <w:outlineLvl w:val="1"/>
        <w:rPr>
          <w:rFonts w:ascii="Bookman Old Style" w:hAnsi="Bookman Old Style"/>
          <w:b/>
          <w:sz w:val="22"/>
          <w:szCs w:val="22"/>
        </w:rPr>
      </w:pPr>
      <w:r w:rsidRPr="00055B69">
        <w:rPr>
          <w:rFonts w:ascii="Bookman Old Style" w:hAnsi="Bookman Old Style"/>
          <w:b/>
          <w:sz w:val="22"/>
          <w:szCs w:val="22"/>
        </w:rPr>
        <w:t>Раздел 2. Характеристика текущей ситуации</w:t>
      </w:r>
    </w:p>
    <w:p w:rsidR="00C745DC" w:rsidRPr="00D92D17" w:rsidRDefault="00C745DC" w:rsidP="00C745DC">
      <w:pPr>
        <w:ind w:left="426" w:firstLine="709"/>
        <w:rPr>
          <w:rFonts w:ascii="Bookman Old Style" w:hAnsi="Bookman Old Style"/>
          <w:sz w:val="22"/>
          <w:szCs w:val="22"/>
        </w:rPr>
      </w:pPr>
    </w:p>
    <w:p w:rsidR="00C745DC" w:rsidRDefault="00C745DC" w:rsidP="00C745DC">
      <w:pPr>
        <w:tabs>
          <w:tab w:val="left" w:pos="2997"/>
        </w:tabs>
        <w:ind w:left="426" w:firstLine="709"/>
        <w:jc w:val="both"/>
        <w:rPr>
          <w:rFonts w:ascii="Bookman Old Style" w:hAnsi="Bookman Old Style"/>
          <w:sz w:val="22"/>
          <w:szCs w:val="22"/>
        </w:rPr>
      </w:pPr>
      <w:proofErr w:type="gramStart"/>
      <w:r w:rsidRPr="0042314B">
        <w:rPr>
          <w:rFonts w:ascii="Bookman Old Style" w:hAnsi="Bookman Old Style"/>
          <w:sz w:val="22"/>
          <w:szCs w:val="22"/>
        </w:rPr>
        <w:t xml:space="preserve">Земельная политика в </w:t>
      </w:r>
      <w:r>
        <w:rPr>
          <w:rFonts w:ascii="Bookman Old Style" w:hAnsi="Bookman Old Style"/>
          <w:sz w:val="22"/>
          <w:szCs w:val="22"/>
        </w:rPr>
        <w:t>ГО "Жатай"</w:t>
      </w:r>
      <w:r w:rsidRPr="0042314B">
        <w:rPr>
          <w:rFonts w:ascii="Bookman Old Style" w:hAnsi="Bookman Old Style"/>
          <w:sz w:val="22"/>
          <w:szCs w:val="22"/>
        </w:rPr>
        <w:t xml:space="preserve"> призвана обеспечить системную, целенаправленную деятельность органов местного самоуправления в сфере земельных отношений, рациональное и эффективное использование земельных ресурсов, вовлечение земельных участков в гражданский оборот, организацию их охраны, а также увеличение земельных платежей в бюджеты различных уровней с целью повышения эффективности использования земельного фонда как одного из ключевых условий устойчивого экономического развития </w:t>
      </w:r>
      <w:r>
        <w:rPr>
          <w:rFonts w:ascii="Bookman Old Style" w:hAnsi="Bookman Old Style"/>
          <w:sz w:val="22"/>
          <w:szCs w:val="22"/>
        </w:rPr>
        <w:t>ГО "Жатай"</w:t>
      </w:r>
      <w:r w:rsidRPr="0042314B">
        <w:rPr>
          <w:rFonts w:ascii="Bookman Old Style" w:hAnsi="Bookman Old Style"/>
          <w:sz w:val="22"/>
          <w:szCs w:val="22"/>
        </w:rPr>
        <w:t xml:space="preserve"> и благосостояния</w:t>
      </w:r>
      <w:proofErr w:type="gramEnd"/>
      <w:r w:rsidRPr="0042314B">
        <w:rPr>
          <w:rFonts w:ascii="Bookman Old Style" w:hAnsi="Bookman Old Style"/>
          <w:sz w:val="22"/>
          <w:szCs w:val="22"/>
        </w:rPr>
        <w:t xml:space="preserve"> граждан. </w:t>
      </w:r>
    </w:p>
    <w:p w:rsidR="00C745DC" w:rsidRDefault="00C745DC" w:rsidP="00C745DC">
      <w:pPr>
        <w:tabs>
          <w:tab w:val="left" w:pos="2997"/>
        </w:tabs>
        <w:ind w:left="426" w:firstLine="709"/>
        <w:jc w:val="both"/>
        <w:rPr>
          <w:rFonts w:ascii="Bookman Old Style" w:hAnsi="Bookman Old Style"/>
          <w:sz w:val="22"/>
          <w:szCs w:val="22"/>
        </w:rPr>
      </w:pPr>
      <w:r>
        <w:rPr>
          <w:rFonts w:ascii="Bookman Old Style" w:hAnsi="Bookman Old Style"/>
          <w:sz w:val="22"/>
          <w:szCs w:val="22"/>
        </w:rPr>
        <w:t>З</w:t>
      </w:r>
      <w:r w:rsidRPr="0042314B">
        <w:rPr>
          <w:rFonts w:ascii="Bookman Old Style" w:hAnsi="Bookman Old Style"/>
          <w:sz w:val="22"/>
          <w:szCs w:val="22"/>
        </w:rPr>
        <w:t>емельная политика</w:t>
      </w:r>
      <w:r>
        <w:rPr>
          <w:rFonts w:ascii="Bookman Old Style" w:hAnsi="Bookman Old Style"/>
          <w:sz w:val="22"/>
          <w:szCs w:val="22"/>
        </w:rPr>
        <w:t xml:space="preserve"> </w:t>
      </w:r>
      <w:r w:rsidRPr="0042314B">
        <w:rPr>
          <w:rFonts w:ascii="Bookman Old Style" w:hAnsi="Bookman Old Style"/>
          <w:sz w:val="22"/>
          <w:szCs w:val="22"/>
        </w:rPr>
        <w:t xml:space="preserve">основана </w:t>
      </w:r>
      <w:r>
        <w:rPr>
          <w:rFonts w:ascii="Bookman Old Style" w:hAnsi="Bookman Old Style"/>
          <w:sz w:val="22"/>
          <w:szCs w:val="22"/>
        </w:rPr>
        <w:t xml:space="preserve">и исходит </w:t>
      </w:r>
      <w:r w:rsidRPr="0042314B">
        <w:rPr>
          <w:rFonts w:ascii="Bookman Old Style" w:hAnsi="Bookman Old Style"/>
          <w:sz w:val="22"/>
          <w:szCs w:val="22"/>
        </w:rPr>
        <w:t>из представлений о земле как о природном объекте</w:t>
      </w:r>
      <w:r>
        <w:rPr>
          <w:rFonts w:ascii="Bookman Old Style" w:hAnsi="Bookman Old Style"/>
          <w:sz w:val="22"/>
          <w:szCs w:val="22"/>
        </w:rPr>
        <w:t>,</w:t>
      </w:r>
      <w:r w:rsidRPr="00D92D17">
        <w:rPr>
          <w:rFonts w:ascii="Bookman Old Style" w:hAnsi="Bookman Old Style"/>
          <w:sz w:val="22"/>
          <w:szCs w:val="22"/>
        </w:rPr>
        <w:t xml:space="preserve"> </w:t>
      </w:r>
      <w:r w:rsidRPr="0042314B">
        <w:rPr>
          <w:rFonts w:ascii="Bookman Old Style" w:hAnsi="Bookman Old Style"/>
          <w:sz w:val="22"/>
          <w:szCs w:val="22"/>
        </w:rPr>
        <w:t>как основ</w:t>
      </w:r>
      <w:r>
        <w:rPr>
          <w:rFonts w:ascii="Bookman Old Style" w:hAnsi="Bookman Old Style"/>
          <w:sz w:val="22"/>
          <w:szCs w:val="22"/>
        </w:rPr>
        <w:t>е</w:t>
      </w:r>
      <w:r w:rsidRPr="0042314B">
        <w:rPr>
          <w:rFonts w:ascii="Bookman Old Style" w:hAnsi="Bookman Old Style"/>
          <w:sz w:val="22"/>
          <w:szCs w:val="22"/>
        </w:rPr>
        <w:t xml:space="preserve"> жизни и деятельности человека,</w:t>
      </w:r>
      <w:r>
        <w:rPr>
          <w:rFonts w:ascii="Bookman Old Style" w:hAnsi="Bookman Old Style"/>
          <w:sz w:val="22"/>
          <w:szCs w:val="22"/>
        </w:rPr>
        <w:t xml:space="preserve"> в соответствии с которыми осуществляются</w:t>
      </w:r>
      <w:r w:rsidRPr="00D92D17">
        <w:rPr>
          <w:rFonts w:ascii="Bookman Old Style" w:hAnsi="Bookman Old Style"/>
          <w:sz w:val="22"/>
          <w:szCs w:val="22"/>
        </w:rPr>
        <w:t xml:space="preserve"> </w:t>
      </w:r>
      <w:r w:rsidRPr="0042314B">
        <w:rPr>
          <w:rFonts w:ascii="Bookman Old Style" w:hAnsi="Bookman Old Style"/>
          <w:sz w:val="22"/>
          <w:szCs w:val="22"/>
        </w:rPr>
        <w:t>отношения по использованию и охране земли</w:t>
      </w:r>
      <w:r>
        <w:rPr>
          <w:rFonts w:ascii="Bookman Old Style" w:hAnsi="Bookman Old Style"/>
          <w:sz w:val="22"/>
          <w:szCs w:val="22"/>
        </w:rPr>
        <w:t>.</w:t>
      </w:r>
    </w:p>
    <w:p w:rsidR="00C745DC" w:rsidRDefault="00C745DC" w:rsidP="00C745DC">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Таким образом, одной из важнейших стратегических целей в области создания условий устойчивого экономического развития является эффективное использование земли и иной недвижимости всех форм собственности для удовлетворения потребностей общества и граждан.</w:t>
      </w:r>
    </w:p>
    <w:p w:rsidR="00C745DC" w:rsidRDefault="00C745DC" w:rsidP="00C745DC">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 xml:space="preserve"> В целях проведения единой, согласованной и целенаправленной земельной политики в Республике Саха (Якутия) Указом Президента Республики Саха (Якутия) от 09.01.2008 N 801 принята Концепция государственной земельной политики Республики Саха (Якутия) до 2020 года (далее - Концепция). </w:t>
      </w:r>
    </w:p>
    <w:p w:rsidR="00C745DC" w:rsidRDefault="00C745DC" w:rsidP="00C745DC">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 xml:space="preserve">Концепция призвана обеспечить системную, целенаправленную деятельность органов местного самоуправления и государственной власти в сфере земельных отношений, рациональное и эффективное использование земельных ресурсов. При этом государственная земельная политика Республики Саха (Якутия) основывается на принципах земельного законодательства Российской Федерации. </w:t>
      </w:r>
    </w:p>
    <w:p w:rsidR="00C745DC" w:rsidRDefault="00C745DC" w:rsidP="00C745DC">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 xml:space="preserve">В соответствии с Концепцией основными направлениями государственной земельной политики Республики Саха (Якутия) являются вовлечение в гражданский оборот земельных участков, совершенствование нормативного правового регулирования земельных отношений, создание единого информационного пространства, которое должно обеспечиваться общими подходами органов государственной власти Республики Саха (Якутия) и местного самоуправления к процедурам формирования, учета земельных участков. </w:t>
      </w:r>
    </w:p>
    <w:p w:rsidR="00C745DC" w:rsidRPr="00394D28" w:rsidRDefault="00C745DC" w:rsidP="00C745DC">
      <w:pPr>
        <w:pStyle w:val="4"/>
        <w:ind w:left="426" w:firstLine="709"/>
        <w:jc w:val="both"/>
        <w:rPr>
          <w:rFonts w:ascii="Bookman Old Style" w:hAnsi="Bookman Old Style" w:cs="Arial"/>
          <w:snapToGrid/>
          <w:sz w:val="22"/>
          <w:szCs w:val="22"/>
        </w:rPr>
      </w:pPr>
      <w:r w:rsidRPr="00394D28">
        <w:rPr>
          <w:rFonts w:ascii="Bookman Old Style" w:hAnsi="Bookman Old Style" w:cs="Arial"/>
          <w:snapToGrid/>
          <w:sz w:val="22"/>
          <w:szCs w:val="22"/>
        </w:rPr>
        <w:t xml:space="preserve">В рамках реализации  Концепции разработана и утверждена Муниципальная подпрограмма в области земельных отношений ГО «Жатай» до </w:t>
      </w:r>
      <w:smartTag w:uri="urn:schemas-microsoft-com:office:smarttags" w:element="metricconverter">
        <w:smartTagPr>
          <w:attr w:name="ProductID" w:val="2020 г"/>
        </w:smartTagPr>
        <w:r w:rsidRPr="00394D28">
          <w:rPr>
            <w:rFonts w:ascii="Bookman Old Style" w:hAnsi="Bookman Old Style" w:cs="Arial"/>
            <w:snapToGrid/>
            <w:sz w:val="22"/>
            <w:szCs w:val="22"/>
          </w:rPr>
          <w:t>2020 г</w:t>
        </w:r>
      </w:smartTag>
      <w:r w:rsidRPr="00394D28">
        <w:rPr>
          <w:rFonts w:ascii="Bookman Old Style" w:hAnsi="Bookman Old Style" w:cs="Arial"/>
          <w:snapToGrid/>
          <w:sz w:val="22"/>
          <w:szCs w:val="22"/>
        </w:rPr>
        <w:t>.</w:t>
      </w:r>
    </w:p>
    <w:p w:rsidR="00C745DC" w:rsidRPr="00394D28" w:rsidRDefault="00C745DC" w:rsidP="00C745DC">
      <w:pPr>
        <w:ind w:left="426" w:firstLine="709"/>
        <w:jc w:val="both"/>
        <w:rPr>
          <w:rFonts w:ascii="Bookman Old Style" w:hAnsi="Bookman Old Style"/>
          <w:sz w:val="22"/>
          <w:szCs w:val="22"/>
        </w:rPr>
      </w:pPr>
      <w:r w:rsidRPr="00394D28">
        <w:rPr>
          <w:rFonts w:ascii="Bookman Old Style" w:hAnsi="Bookman Old Style"/>
          <w:sz w:val="22"/>
          <w:szCs w:val="22"/>
        </w:rPr>
        <w:t>Основными направлениями подпрограммы в области земельных отношений являются:</w:t>
      </w:r>
    </w:p>
    <w:p w:rsidR="00C745DC" w:rsidRPr="00394D28" w:rsidRDefault="00C745DC" w:rsidP="00C745DC">
      <w:pPr>
        <w:numPr>
          <w:ilvl w:val="0"/>
          <w:numId w:val="4"/>
        </w:numPr>
        <w:autoSpaceDE w:val="0"/>
        <w:autoSpaceDN w:val="0"/>
        <w:adjustRightInd w:val="0"/>
        <w:ind w:left="426" w:firstLine="709"/>
        <w:jc w:val="both"/>
        <w:rPr>
          <w:rFonts w:ascii="Bookman Old Style" w:hAnsi="Bookman Old Style"/>
          <w:sz w:val="22"/>
          <w:szCs w:val="22"/>
        </w:rPr>
      </w:pPr>
      <w:r w:rsidRPr="00394D28">
        <w:rPr>
          <w:rFonts w:ascii="Bookman Old Style" w:hAnsi="Bookman Old Style"/>
          <w:sz w:val="22"/>
          <w:szCs w:val="22"/>
        </w:rPr>
        <w:t>Охрана земель, как природного объекта – основы жизни и деятельности человека, основной составляющей окружающей среды.</w:t>
      </w:r>
    </w:p>
    <w:p w:rsidR="00C745DC" w:rsidRPr="00394D28" w:rsidRDefault="00C745DC" w:rsidP="00C745DC">
      <w:pPr>
        <w:numPr>
          <w:ilvl w:val="0"/>
          <w:numId w:val="4"/>
        </w:numPr>
        <w:autoSpaceDE w:val="0"/>
        <w:autoSpaceDN w:val="0"/>
        <w:adjustRightInd w:val="0"/>
        <w:ind w:left="426" w:firstLine="709"/>
        <w:jc w:val="both"/>
        <w:rPr>
          <w:rFonts w:ascii="Bookman Old Style" w:hAnsi="Bookman Old Style"/>
          <w:sz w:val="22"/>
          <w:szCs w:val="22"/>
        </w:rPr>
      </w:pPr>
      <w:bookmarkStart w:id="0" w:name="sub_1402"/>
      <w:r w:rsidRPr="00394D28">
        <w:rPr>
          <w:rFonts w:ascii="Bookman Old Style" w:hAnsi="Bookman Old Style"/>
          <w:sz w:val="22"/>
          <w:szCs w:val="22"/>
        </w:rPr>
        <w:t>Создание условий для многообразия форм собственности на землю, оценки земли, развитие рынка земли. Вовлечение в гражданский оборот земель населенных пунктов.</w:t>
      </w:r>
    </w:p>
    <w:p w:rsidR="00C745DC" w:rsidRPr="00394D28" w:rsidRDefault="00C745DC" w:rsidP="00C745DC">
      <w:pPr>
        <w:numPr>
          <w:ilvl w:val="0"/>
          <w:numId w:val="4"/>
        </w:numPr>
        <w:autoSpaceDE w:val="0"/>
        <w:autoSpaceDN w:val="0"/>
        <w:adjustRightInd w:val="0"/>
        <w:ind w:left="426" w:firstLine="709"/>
        <w:jc w:val="both"/>
        <w:rPr>
          <w:rFonts w:ascii="Bookman Old Style" w:hAnsi="Bookman Old Style"/>
          <w:sz w:val="22"/>
          <w:szCs w:val="22"/>
        </w:rPr>
      </w:pPr>
      <w:bookmarkStart w:id="1" w:name="sub_1403"/>
      <w:bookmarkEnd w:id="0"/>
      <w:r w:rsidRPr="00394D28">
        <w:rPr>
          <w:rFonts w:ascii="Bookman Old Style" w:hAnsi="Bookman Old Style"/>
          <w:sz w:val="22"/>
          <w:szCs w:val="22"/>
        </w:rPr>
        <w:t>Совершенствование нормативного правового регулирования земельных отношений.</w:t>
      </w:r>
    </w:p>
    <w:p w:rsidR="00C745DC" w:rsidRPr="00394D28" w:rsidRDefault="00C745DC" w:rsidP="00C745DC">
      <w:pPr>
        <w:numPr>
          <w:ilvl w:val="0"/>
          <w:numId w:val="4"/>
        </w:numPr>
        <w:autoSpaceDE w:val="0"/>
        <w:autoSpaceDN w:val="0"/>
        <w:adjustRightInd w:val="0"/>
        <w:ind w:left="426" w:firstLine="709"/>
        <w:jc w:val="both"/>
        <w:rPr>
          <w:rFonts w:ascii="Bookman Old Style" w:hAnsi="Bookman Old Style"/>
          <w:sz w:val="22"/>
          <w:szCs w:val="22"/>
        </w:rPr>
      </w:pPr>
      <w:bookmarkStart w:id="2" w:name="sub_1404"/>
      <w:bookmarkEnd w:id="1"/>
      <w:r w:rsidRPr="00394D28">
        <w:rPr>
          <w:rFonts w:ascii="Bookman Old Style" w:hAnsi="Bookman Old Style"/>
          <w:sz w:val="22"/>
          <w:szCs w:val="22"/>
        </w:rPr>
        <w:t xml:space="preserve">Совершенствование муниципальных систем управления земельными ресурсами путем взаимодействия государственных органов власти с органами местного самоуправления. </w:t>
      </w:r>
      <w:bookmarkStart w:id="3" w:name="sub_1405"/>
      <w:bookmarkEnd w:id="2"/>
    </w:p>
    <w:bookmarkEnd w:id="3"/>
    <w:p w:rsidR="00C745DC" w:rsidRPr="00394D28" w:rsidRDefault="00C745DC" w:rsidP="00C745DC">
      <w:pPr>
        <w:numPr>
          <w:ilvl w:val="0"/>
          <w:numId w:val="4"/>
        </w:numPr>
        <w:autoSpaceDE w:val="0"/>
        <w:autoSpaceDN w:val="0"/>
        <w:adjustRightInd w:val="0"/>
        <w:ind w:left="426" w:firstLine="709"/>
        <w:jc w:val="both"/>
        <w:rPr>
          <w:rFonts w:ascii="Bookman Old Style" w:hAnsi="Bookman Old Style"/>
          <w:sz w:val="22"/>
          <w:szCs w:val="22"/>
        </w:rPr>
      </w:pPr>
      <w:r w:rsidRPr="00394D28">
        <w:rPr>
          <w:rFonts w:ascii="Bookman Old Style" w:hAnsi="Bookman Old Style"/>
          <w:sz w:val="22"/>
          <w:szCs w:val="22"/>
        </w:rPr>
        <w:t>Совершенствование, редакция картографической основы и территориальных схем землеустройства ГО «Жатай». Повышение эффективности, рациональности использования и охраны земельного фонда.</w:t>
      </w:r>
    </w:p>
    <w:p w:rsidR="00C745DC" w:rsidRDefault="00C745DC" w:rsidP="00C745DC">
      <w:pPr>
        <w:tabs>
          <w:tab w:val="left" w:pos="2997"/>
        </w:tabs>
        <w:ind w:left="426" w:firstLine="709"/>
        <w:jc w:val="both"/>
        <w:rPr>
          <w:rFonts w:ascii="Bookman Old Style" w:hAnsi="Bookman Old Style"/>
          <w:sz w:val="22"/>
          <w:szCs w:val="22"/>
        </w:rPr>
      </w:pPr>
    </w:p>
    <w:p w:rsidR="00C745DC" w:rsidRDefault="00C745DC" w:rsidP="00C745DC">
      <w:pPr>
        <w:tabs>
          <w:tab w:val="left" w:pos="2997"/>
        </w:tabs>
        <w:ind w:left="426" w:firstLine="709"/>
        <w:jc w:val="both"/>
        <w:rPr>
          <w:rFonts w:ascii="Bookman Old Style" w:hAnsi="Bookman Old Style"/>
          <w:sz w:val="22"/>
          <w:szCs w:val="22"/>
        </w:rPr>
      </w:pPr>
      <w:r>
        <w:rPr>
          <w:rFonts w:ascii="Bookman Old Style" w:hAnsi="Bookman Old Style"/>
          <w:sz w:val="22"/>
          <w:szCs w:val="22"/>
        </w:rPr>
        <w:t>Р</w:t>
      </w:r>
      <w:r w:rsidRPr="0042314B">
        <w:rPr>
          <w:rFonts w:ascii="Bookman Old Style" w:hAnsi="Bookman Old Style"/>
          <w:sz w:val="22"/>
          <w:szCs w:val="22"/>
        </w:rPr>
        <w:t xml:space="preserve">абота </w:t>
      </w:r>
      <w:r>
        <w:rPr>
          <w:rFonts w:ascii="Bookman Old Style" w:hAnsi="Bookman Old Style"/>
          <w:sz w:val="22"/>
          <w:szCs w:val="22"/>
        </w:rPr>
        <w:t>Отдела имущественных и земельных отношений ОА ГО "Жатай" (ОИЗО)</w:t>
      </w:r>
      <w:r w:rsidRPr="0042314B">
        <w:rPr>
          <w:rFonts w:ascii="Bookman Old Style" w:hAnsi="Bookman Old Style"/>
          <w:sz w:val="22"/>
          <w:szCs w:val="22"/>
        </w:rPr>
        <w:t xml:space="preserve"> в рамках реализации указанных норм федерального и республиканского законодательства</w:t>
      </w:r>
      <w:r>
        <w:rPr>
          <w:rFonts w:ascii="Bookman Old Style" w:hAnsi="Bookman Old Style"/>
          <w:sz w:val="22"/>
          <w:szCs w:val="22"/>
        </w:rPr>
        <w:t>, муниципальных нормативных актов</w:t>
      </w:r>
      <w:r w:rsidRPr="0042314B">
        <w:rPr>
          <w:rFonts w:ascii="Bookman Old Style" w:hAnsi="Bookman Old Style"/>
          <w:sz w:val="22"/>
          <w:szCs w:val="22"/>
        </w:rPr>
        <w:t xml:space="preserve"> была направлена на разграничение собственности на землю, проведение мероприятий по землеустройству, кадастровому учету, регистрации прав </w:t>
      </w:r>
      <w:r>
        <w:rPr>
          <w:rFonts w:ascii="Bookman Old Style" w:hAnsi="Bookman Old Style"/>
          <w:sz w:val="22"/>
          <w:szCs w:val="22"/>
        </w:rPr>
        <w:lastRenderedPageBreak/>
        <w:t>ГО "Жатай"</w:t>
      </w:r>
      <w:r w:rsidRPr="0042314B">
        <w:rPr>
          <w:rFonts w:ascii="Bookman Old Style" w:hAnsi="Bookman Old Style"/>
          <w:sz w:val="22"/>
          <w:szCs w:val="22"/>
        </w:rPr>
        <w:t xml:space="preserve"> на земельные участки, проектирование </w:t>
      </w:r>
      <w:r>
        <w:rPr>
          <w:rFonts w:ascii="Bookman Old Style" w:hAnsi="Bookman Old Style"/>
          <w:sz w:val="22"/>
          <w:szCs w:val="22"/>
        </w:rPr>
        <w:t xml:space="preserve">и учету </w:t>
      </w:r>
      <w:r w:rsidRPr="0042314B">
        <w:rPr>
          <w:rFonts w:ascii="Bookman Old Style" w:hAnsi="Bookman Old Style"/>
          <w:sz w:val="22"/>
          <w:szCs w:val="22"/>
        </w:rPr>
        <w:t xml:space="preserve">границ </w:t>
      </w:r>
      <w:r>
        <w:rPr>
          <w:rFonts w:ascii="Bookman Old Style" w:hAnsi="Bookman Old Style"/>
          <w:sz w:val="22"/>
          <w:szCs w:val="22"/>
        </w:rPr>
        <w:t>городского</w:t>
      </w:r>
      <w:r w:rsidRPr="0042314B">
        <w:rPr>
          <w:rFonts w:ascii="Bookman Old Style" w:hAnsi="Bookman Old Style"/>
          <w:sz w:val="22"/>
          <w:szCs w:val="22"/>
        </w:rPr>
        <w:t xml:space="preserve"> округ</w:t>
      </w:r>
      <w:r>
        <w:rPr>
          <w:rFonts w:ascii="Bookman Old Style" w:hAnsi="Bookman Old Style"/>
          <w:sz w:val="22"/>
          <w:szCs w:val="22"/>
        </w:rPr>
        <w:t>а</w:t>
      </w:r>
      <w:r w:rsidRPr="0042314B">
        <w:rPr>
          <w:rFonts w:ascii="Bookman Old Style" w:hAnsi="Bookman Old Style"/>
          <w:sz w:val="22"/>
          <w:szCs w:val="22"/>
        </w:rPr>
        <w:t xml:space="preserve">, </w:t>
      </w:r>
      <w:r>
        <w:rPr>
          <w:rFonts w:ascii="Bookman Old Style" w:hAnsi="Bookman Old Style"/>
          <w:sz w:val="22"/>
          <w:szCs w:val="22"/>
        </w:rPr>
        <w:t>поселка Жатай.</w:t>
      </w:r>
      <w:r w:rsidRPr="0042314B">
        <w:rPr>
          <w:rFonts w:ascii="Bookman Old Style" w:hAnsi="Bookman Old Style"/>
          <w:sz w:val="22"/>
          <w:szCs w:val="22"/>
        </w:rPr>
        <w:t xml:space="preserve"> </w:t>
      </w:r>
    </w:p>
    <w:p w:rsidR="00C745DC" w:rsidRDefault="00C745DC" w:rsidP="00C745DC">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 xml:space="preserve">При этом сохраняется комплекс взаимосвязанных проблем в области земельных отношений, которые требуют систематического решения. </w:t>
      </w:r>
    </w:p>
    <w:p w:rsidR="00C745DC" w:rsidRPr="00875D39" w:rsidRDefault="00C745DC" w:rsidP="00C745DC">
      <w:pPr>
        <w:ind w:left="426" w:firstLine="709"/>
        <w:jc w:val="both"/>
        <w:rPr>
          <w:rFonts w:ascii="Bookman Old Style" w:hAnsi="Bookman Old Style"/>
          <w:sz w:val="22"/>
          <w:szCs w:val="22"/>
        </w:rPr>
      </w:pPr>
      <w:r w:rsidRPr="0042314B">
        <w:rPr>
          <w:rStyle w:val="num"/>
          <w:rFonts w:ascii="Bookman Old Style" w:hAnsi="Bookman Old Style"/>
          <w:sz w:val="22"/>
          <w:szCs w:val="22"/>
        </w:rPr>
        <w:t>1</w:t>
      </w:r>
      <w:r w:rsidRPr="00875D39">
        <w:rPr>
          <w:rStyle w:val="num"/>
          <w:rFonts w:ascii="Bookman Old Style" w:hAnsi="Bookman Old Style"/>
          <w:sz w:val="22"/>
          <w:szCs w:val="22"/>
        </w:rPr>
        <w:t>.</w:t>
      </w:r>
      <w:r w:rsidRPr="00875D39">
        <w:rPr>
          <w:rFonts w:ascii="Bookman Old Style" w:hAnsi="Bookman Old Style"/>
        </w:rPr>
        <w:t xml:space="preserve"> </w:t>
      </w:r>
      <w:r w:rsidRPr="00875D39">
        <w:rPr>
          <w:rFonts w:ascii="Bookman Old Style" w:hAnsi="Bookman Old Style"/>
          <w:sz w:val="22"/>
          <w:szCs w:val="22"/>
        </w:rPr>
        <w:t>Отсутствие</w:t>
      </w:r>
      <w:r>
        <w:rPr>
          <w:rFonts w:ascii="Bookman Old Style" w:hAnsi="Bookman Old Style"/>
          <w:sz w:val="22"/>
          <w:szCs w:val="22"/>
        </w:rPr>
        <w:t>, в полном объеме,</w:t>
      </w:r>
      <w:r w:rsidRPr="00875D39">
        <w:rPr>
          <w:rFonts w:ascii="Bookman Old Style" w:hAnsi="Bookman Old Style"/>
          <w:sz w:val="22"/>
          <w:szCs w:val="22"/>
        </w:rPr>
        <w:t xml:space="preserve"> оформлен</w:t>
      </w:r>
      <w:r>
        <w:rPr>
          <w:rFonts w:ascii="Bookman Old Style" w:hAnsi="Bookman Old Style"/>
          <w:sz w:val="22"/>
          <w:szCs w:val="22"/>
        </w:rPr>
        <w:t xml:space="preserve">ной </w:t>
      </w:r>
      <w:r w:rsidRPr="00875D39">
        <w:rPr>
          <w:rFonts w:ascii="Bookman Old Style" w:hAnsi="Bookman Old Style"/>
          <w:sz w:val="22"/>
          <w:szCs w:val="22"/>
        </w:rPr>
        <w:t xml:space="preserve"> землеустроительной, кадастровой документации, документов о правах предприятий и учреждений на земельные участки. </w:t>
      </w:r>
    </w:p>
    <w:p w:rsidR="00C745DC" w:rsidRDefault="00C745DC" w:rsidP="00C745DC">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 xml:space="preserve">На сегодня все взаимоотношения в области земельных отношений осуществляются на основе права собственности на земельные участки, которое регистрируется на основании землеустроительной и кадастровой документации. </w:t>
      </w:r>
    </w:p>
    <w:p w:rsidR="00C745DC" w:rsidRDefault="00C745DC" w:rsidP="00C745DC">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Кадастровые работы, включающие проведение межевания земельного участка, установление и утверждение схемы расположения земельного участка, подготовку документов, необходимых для получения кадастровых паспортов на земельные участки, являются основанием для принятия решения о предоставлении земельного участка на соответствующем праве.</w:t>
      </w:r>
    </w:p>
    <w:p w:rsidR="00C745DC" w:rsidRDefault="00C745DC" w:rsidP="00C745DC">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 xml:space="preserve">Мероприятия по землеустройству, кадастровому учету, регистрации прав на земельные участки осуществляются на платной основе, кроме того, кадастровые работы являются коммерческой деятельностью, осуществляемой исключительно кадастровыми инженерами на основе заключаемых государственных и муниципальных контрактов. </w:t>
      </w:r>
    </w:p>
    <w:p w:rsidR="00C745DC" w:rsidRDefault="00C745DC" w:rsidP="00C745DC">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 xml:space="preserve">Хозяйствующие субъекты проводят кадастровые работы, регистрацию прав на закрепленные за ними объекты за счет собственных средств. </w:t>
      </w:r>
    </w:p>
    <w:p w:rsidR="00C745DC" w:rsidRDefault="00C745DC" w:rsidP="00C745DC">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Недостаток финансовых средств, в свою очередь, вызван как низким уровнем собственных доходов местн</w:t>
      </w:r>
      <w:r>
        <w:rPr>
          <w:rFonts w:ascii="Bookman Old Style" w:hAnsi="Bookman Old Style"/>
          <w:sz w:val="22"/>
          <w:szCs w:val="22"/>
        </w:rPr>
        <w:t>ого</w:t>
      </w:r>
      <w:r w:rsidRPr="0042314B">
        <w:rPr>
          <w:rFonts w:ascii="Bookman Old Style" w:hAnsi="Bookman Old Style"/>
          <w:sz w:val="22"/>
          <w:szCs w:val="22"/>
        </w:rPr>
        <w:t xml:space="preserve"> бюджет</w:t>
      </w:r>
      <w:r>
        <w:rPr>
          <w:rFonts w:ascii="Bookman Old Style" w:hAnsi="Bookman Old Style"/>
          <w:sz w:val="22"/>
          <w:szCs w:val="22"/>
        </w:rPr>
        <w:t>а</w:t>
      </w:r>
      <w:r w:rsidRPr="0042314B">
        <w:rPr>
          <w:rFonts w:ascii="Bookman Old Style" w:hAnsi="Bookman Old Style"/>
          <w:sz w:val="22"/>
          <w:szCs w:val="22"/>
        </w:rPr>
        <w:t xml:space="preserve"> и пользователей земельных участков, так и высокой стоимостью услуг по подготовке землеустроительной и кадастровой документации, необходимой в силу требований законодательства. </w:t>
      </w:r>
    </w:p>
    <w:p w:rsidR="00C745DC" w:rsidRDefault="00C745DC" w:rsidP="00C745DC">
      <w:pPr>
        <w:tabs>
          <w:tab w:val="left" w:pos="2997"/>
        </w:tabs>
        <w:ind w:left="426" w:firstLine="709"/>
        <w:jc w:val="both"/>
        <w:rPr>
          <w:rFonts w:ascii="Bookman Old Style" w:hAnsi="Bookman Old Style"/>
          <w:sz w:val="22"/>
          <w:szCs w:val="22"/>
        </w:rPr>
      </w:pPr>
      <w:r w:rsidRPr="0042314B">
        <w:rPr>
          <w:rStyle w:val="num"/>
          <w:rFonts w:ascii="Bookman Old Style" w:hAnsi="Bookman Old Style"/>
          <w:sz w:val="22"/>
          <w:szCs w:val="22"/>
        </w:rPr>
        <w:t>2.</w:t>
      </w:r>
      <w:r w:rsidRPr="0042314B">
        <w:rPr>
          <w:rFonts w:ascii="Bookman Old Style" w:hAnsi="Bookman Old Style"/>
          <w:sz w:val="22"/>
          <w:szCs w:val="22"/>
        </w:rPr>
        <w:t xml:space="preserve"> Одной из актуальных проблем является отсутствие достоверного учета использования земель. </w:t>
      </w:r>
    </w:p>
    <w:p w:rsidR="00C745DC" w:rsidRDefault="00C745DC" w:rsidP="00C745DC">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 xml:space="preserve">В настоящее время учет </w:t>
      </w:r>
      <w:r>
        <w:rPr>
          <w:rFonts w:ascii="Bookman Old Style" w:hAnsi="Bookman Old Style"/>
          <w:sz w:val="22"/>
          <w:szCs w:val="22"/>
        </w:rPr>
        <w:t xml:space="preserve">использования </w:t>
      </w:r>
      <w:r w:rsidRPr="0042314B">
        <w:rPr>
          <w:rFonts w:ascii="Bookman Old Style" w:hAnsi="Bookman Old Style"/>
          <w:sz w:val="22"/>
          <w:szCs w:val="22"/>
        </w:rPr>
        <w:t xml:space="preserve">земельных участков на территории </w:t>
      </w:r>
      <w:r>
        <w:rPr>
          <w:rFonts w:ascii="Bookman Old Style" w:hAnsi="Bookman Old Style"/>
          <w:sz w:val="22"/>
          <w:szCs w:val="22"/>
        </w:rPr>
        <w:t>п. Жатай</w:t>
      </w:r>
      <w:r w:rsidRPr="0042314B">
        <w:rPr>
          <w:rFonts w:ascii="Bookman Old Style" w:hAnsi="Bookman Old Style"/>
          <w:sz w:val="22"/>
          <w:szCs w:val="22"/>
        </w:rPr>
        <w:t xml:space="preserve"> ведется </w:t>
      </w:r>
      <w:r>
        <w:rPr>
          <w:rFonts w:ascii="Bookman Old Style" w:hAnsi="Bookman Old Style"/>
          <w:sz w:val="22"/>
          <w:szCs w:val="22"/>
        </w:rPr>
        <w:t xml:space="preserve">эпизодически. </w:t>
      </w:r>
      <w:r w:rsidRPr="0042314B">
        <w:rPr>
          <w:rFonts w:ascii="Bookman Old Style" w:hAnsi="Bookman Old Style"/>
          <w:sz w:val="22"/>
          <w:szCs w:val="22"/>
        </w:rPr>
        <w:t xml:space="preserve">Не </w:t>
      </w:r>
      <w:r>
        <w:rPr>
          <w:rFonts w:ascii="Bookman Old Style" w:hAnsi="Bookman Old Style"/>
          <w:sz w:val="22"/>
          <w:szCs w:val="22"/>
        </w:rPr>
        <w:t xml:space="preserve">достаточно </w:t>
      </w:r>
      <w:r w:rsidRPr="0042314B">
        <w:rPr>
          <w:rFonts w:ascii="Bookman Old Style" w:hAnsi="Bookman Old Style"/>
          <w:sz w:val="22"/>
          <w:szCs w:val="22"/>
        </w:rPr>
        <w:t>контролируется поступление платежей</w:t>
      </w:r>
      <w:r>
        <w:rPr>
          <w:rFonts w:ascii="Bookman Old Style" w:hAnsi="Bookman Old Style"/>
          <w:sz w:val="22"/>
          <w:szCs w:val="22"/>
        </w:rPr>
        <w:t xml:space="preserve"> налоговых, арендных</w:t>
      </w:r>
      <w:r w:rsidRPr="0042314B">
        <w:rPr>
          <w:rFonts w:ascii="Bookman Old Style" w:hAnsi="Bookman Old Style"/>
          <w:sz w:val="22"/>
          <w:szCs w:val="22"/>
        </w:rPr>
        <w:t xml:space="preserve"> за использование земельных участков. </w:t>
      </w:r>
    </w:p>
    <w:p w:rsidR="00C745DC" w:rsidRDefault="00C745DC" w:rsidP="00C745DC">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 xml:space="preserve">На такое состояние дел могли оказать влияние несколько факторов, как объективных, так и субъективных: </w:t>
      </w:r>
    </w:p>
    <w:p w:rsidR="00C745DC" w:rsidRDefault="00C745DC" w:rsidP="00C745DC">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отсутствие</w:t>
      </w:r>
      <w:r>
        <w:rPr>
          <w:rFonts w:ascii="Bookman Old Style" w:hAnsi="Bookman Old Style"/>
          <w:sz w:val="22"/>
          <w:szCs w:val="22"/>
        </w:rPr>
        <w:t xml:space="preserve"> регулярного, полного</w:t>
      </w:r>
      <w:r w:rsidRPr="0042314B">
        <w:rPr>
          <w:rFonts w:ascii="Bookman Old Style" w:hAnsi="Bookman Old Style"/>
          <w:sz w:val="22"/>
          <w:szCs w:val="22"/>
        </w:rPr>
        <w:t xml:space="preserve"> обмена информацией по предоставлению земельных участков между </w:t>
      </w:r>
      <w:r>
        <w:rPr>
          <w:rFonts w:ascii="Bookman Old Style" w:hAnsi="Bookman Old Style"/>
          <w:sz w:val="22"/>
          <w:szCs w:val="22"/>
        </w:rPr>
        <w:t>структурными подразделениями, систематического мониторинга использования земель</w:t>
      </w:r>
      <w:r w:rsidRPr="0042314B">
        <w:rPr>
          <w:rFonts w:ascii="Bookman Old Style" w:hAnsi="Bookman Old Style"/>
          <w:sz w:val="22"/>
          <w:szCs w:val="22"/>
        </w:rPr>
        <w:t xml:space="preserve">; </w:t>
      </w:r>
    </w:p>
    <w:p w:rsidR="00C745DC" w:rsidRDefault="00C745DC" w:rsidP="00C745DC">
      <w:pPr>
        <w:tabs>
          <w:tab w:val="left" w:pos="2997"/>
        </w:tabs>
        <w:ind w:left="426" w:firstLine="709"/>
        <w:jc w:val="both"/>
        <w:rPr>
          <w:rFonts w:ascii="Bookman Old Style" w:hAnsi="Bookman Old Style"/>
          <w:sz w:val="22"/>
          <w:szCs w:val="22"/>
        </w:rPr>
      </w:pPr>
      <w:r>
        <w:rPr>
          <w:rFonts w:ascii="Bookman Old Style" w:hAnsi="Bookman Old Style"/>
          <w:sz w:val="22"/>
          <w:szCs w:val="22"/>
        </w:rPr>
        <w:t xml:space="preserve">не достаточное кадровое обеспечение, </w:t>
      </w:r>
      <w:r w:rsidRPr="0042314B">
        <w:rPr>
          <w:rFonts w:ascii="Bookman Old Style" w:hAnsi="Bookman Old Style"/>
          <w:sz w:val="22"/>
          <w:szCs w:val="22"/>
        </w:rPr>
        <w:t>отсутствие</w:t>
      </w:r>
      <w:r>
        <w:rPr>
          <w:rFonts w:ascii="Bookman Old Style" w:hAnsi="Bookman Old Style"/>
          <w:sz w:val="22"/>
          <w:szCs w:val="22"/>
        </w:rPr>
        <w:t xml:space="preserve"> специалистов, осуществляющих</w:t>
      </w:r>
      <w:r w:rsidRPr="0042314B">
        <w:rPr>
          <w:rFonts w:ascii="Bookman Old Style" w:hAnsi="Bookman Old Style"/>
          <w:sz w:val="22"/>
          <w:szCs w:val="22"/>
        </w:rPr>
        <w:t xml:space="preserve"> контрол</w:t>
      </w:r>
      <w:r>
        <w:rPr>
          <w:rFonts w:ascii="Bookman Old Style" w:hAnsi="Bookman Old Style"/>
          <w:sz w:val="22"/>
          <w:szCs w:val="22"/>
        </w:rPr>
        <w:t>ь</w:t>
      </w:r>
      <w:r w:rsidRPr="0042314B">
        <w:rPr>
          <w:rFonts w:ascii="Bookman Old Style" w:hAnsi="Bookman Old Style"/>
          <w:sz w:val="22"/>
          <w:szCs w:val="22"/>
        </w:rPr>
        <w:t xml:space="preserve"> учет</w:t>
      </w:r>
      <w:r>
        <w:rPr>
          <w:rFonts w:ascii="Bookman Old Style" w:hAnsi="Bookman Old Style"/>
          <w:sz w:val="22"/>
          <w:szCs w:val="22"/>
        </w:rPr>
        <w:t>а</w:t>
      </w:r>
      <w:r w:rsidRPr="0042314B">
        <w:rPr>
          <w:rFonts w:ascii="Bookman Old Style" w:hAnsi="Bookman Old Style"/>
          <w:sz w:val="22"/>
          <w:szCs w:val="22"/>
        </w:rPr>
        <w:t xml:space="preserve"> </w:t>
      </w:r>
      <w:r>
        <w:rPr>
          <w:rFonts w:ascii="Bookman Old Style" w:hAnsi="Bookman Old Style"/>
          <w:sz w:val="22"/>
          <w:szCs w:val="22"/>
        </w:rPr>
        <w:t xml:space="preserve">использования </w:t>
      </w:r>
      <w:r w:rsidRPr="0042314B">
        <w:rPr>
          <w:rFonts w:ascii="Bookman Old Style" w:hAnsi="Bookman Old Style"/>
          <w:sz w:val="22"/>
          <w:szCs w:val="22"/>
        </w:rPr>
        <w:t xml:space="preserve">земельных участков. </w:t>
      </w:r>
    </w:p>
    <w:p w:rsidR="00C745DC" w:rsidRDefault="00C745DC" w:rsidP="00C745DC">
      <w:pPr>
        <w:tabs>
          <w:tab w:val="left" w:pos="2997"/>
        </w:tabs>
        <w:ind w:left="426" w:firstLine="709"/>
        <w:jc w:val="both"/>
        <w:rPr>
          <w:rFonts w:ascii="Bookman Old Style" w:hAnsi="Bookman Old Style"/>
          <w:sz w:val="22"/>
          <w:szCs w:val="22"/>
        </w:rPr>
      </w:pPr>
      <w:r>
        <w:rPr>
          <w:rFonts w:ascii="Bookman Old Style" w:hAnsi="Bookman Old Style"/>
          <w:sz w:val="22"/>
          <w:szCs w:val="22"/>
        </w:rPr>
        <w:t>Систематический учет использования земельных участков</w:t>
      </w:r>
      <w:r w:rsidRPr="0042314B">
        <w:rPr>
          <w:rFonts w:ascii="Bookman Old Style" w:hAnsi="Bookman Old Style"/>
          <w:sz w:val="22"/>
          <w:szCs w:val="22"/>
        </w:rPr>
        <w:t xml:space="preserve"> позволит значительно повысить эффективность работы по платежам за землю, уровень прогнозирования доходов, ока</w:t>
      </w:r>
      <w:r>
        <w:rPr>
          <w:rFonts w:ascii="Bookman Old Style" w:hAnsi="Bookman Old Style"/>
          <w:sz w:val="22"/>
          <w:szCs w:val="22"/>
        </w:rPr>
        <w:t>ж</w:t>
      </w:r>
      <w:r w:rsidRPr="0042314B">
        <w:rPr>
          <w:rFonts w:ascii="Bookman Old Style" w:hAnsi="Bookman Old Style"/>
          <w:sz w:val="22"/>
          <w:szCs w:val="22"/>
        </w:rPr>
        <w:t>ет влияние на правильность принятия управленческих решений</w:t>
      </w:r>
      <w:r>
        <w:rPr>
          <w:rFonts w:ascii="Bookman Old Style" w:hAnsi="Bookman Old Style"/>
          <w:sz w:val="22"/>
          <w:szCs w:val="22"/>
        </w:rPr>
        <w:t>,</w:t>
      </w:r>
      <w:r w:rsidRPr="00080C9A">
        <w:rPr>
          <w:rFonts w:ascii="Bookman Old Style" w:hAnsi="Bookman Old Style"/>
          <w:sz w:val="22"/>
          <w:szCs w:val="22"/>
        </w:rPr>
        <w:t xml:space="preserve"> </w:t>
      </w:r>
      <w:r w:rsidRPr="0042314B">
        <w:rPr>
          <w:rFonts w:ascii="Bookman Old Style" w:hAnsi="Bookman Old Style"/>
          <w:sz w:val="22"/>
          <w:szCs w:val="22"/>
        </w:rPr>
        <w:t>позвол</w:t>
      </w:r>
      <w:r>
        <w:rPr>
          <w:rFonts w:ascii="Bookman Old Style" w:hAnsi="Bookman Old Style"/>
          <w:sz w:val="22"/>
          <w:szCs w:val="22"/>
        </w:rPr>
        <w:t>и</w:t>
      </w:r>
      <w:r w:rsidRPr="0042314B">
        <w:rPr>
          <w:rFonts w:ascii="Bookman Old Style" w:hAnsi="Bookman Old Style"/>
          <w:sz w:val="22"/>
          <w:szCs w:val="22"/>
        </w:rPr>
        <w:t>т корректно выявлять и оценивать изменения количественных</w:t>
      </w:r>
      <w:r>
        <w:rPr>
          <w:rFonts w:ascii="Bookman Old Style" w:hAnsi="Bookman Old Style"/>
          <w:sz w:val="22"/>
          <w:szCs w:val="22"/>
        </w:rPr>
        <w:t>, качественных</w:t>
      </w:r>
      <w:r w:rsidRPr="0042314B">
        <w:rPr>
          <w:rFonts w:ascii="Bookman Old Style" w:hAnsi="Bookman Old Style"/>
          <w:sz w:val="22"/>
          <w:szCs w:val="22"/>
        </w:rPr>
        <w:t xml:space="preserve"> характеристик земельных участков,  а также упростил бы ситуацию по предоставлению </w:t>
      </w:r>
      <w:r>
        <w:rPr>
          <w:rFonts w:ascii="Bookman Old Style" w:hAnsi="Bookman Old Style"/>
          <w:sz w:val="22"/>
          <w:szCs w:val="22"/>
        </w:rPr>
        <w:t xml:space="preserve">текущей </w:t>
      </w:r>
      <w:r w:rsidRPr="0042314B">
        <w:rPr>
          <w:rFonts w:ascii="Bookman Old Style" w:hAnsi="Bookman Old Style"/>
          <w:sz w:val="22"/>
          <w:szCs w:val="22"/>
        </w:rPr>
        <w:t xml:space="preserve">отчетности. </w:t>
      </w:r>
    </w:p>
    <w:p w:rsidR="00C745DC" w:rsidRDefault="00C745DC" w:rsidP="00C745DC">
      <w:pPr>
        <w:tabs>
          <w:tab w:val="left" w:pos="2997"/>
        </w:tabs>
        <w:ind w:left="426" w:firstLine="709"/>
        <w:jc w:val="both"/>
        <w:rPr>
          <w:rFonts w:ascii="Bookman Old Style" w:hAnsi="Bookman Old Style"/>
          <w:sz w:val="22"/>
          <w:szCs w:val="22"/>
        </w:rPr>
      </w:pPr>
      <w:r>
        <w:rPr>
          <w:rStyle w:val="num"/>
          <w:rFonts w:ascii="Bookman Old Style" w:hAnsi="Bookman Old Style"/>
          <w:sz w:val="22"/>
          <w:szCs w:val="22"/>
        </w:rPr>
        <w:t>3</w:t>
      </w:r>
      <w:r w:rsidRPr="0042314B">
        <w:rPr>
          <w:rStyle w:val="num"/>
          <w:rFonts w:ascii="Bookman Old Style" w:hAnsi="Bookman Old Style"/>
          <w:sz w:val="22"/>
          <w:szCs w:val="22"/>
        </w:rPr>
        <w:t>.</w:t>
      </w:r>
      <w:r w:rsidRPr="0042314B">
        <w:rPr>
          <w:rFonts w:ascii="Bookman Old Style" w:hAnsi="Bookman Old Style"/>
          <w:sz w:val="22"/>
          <w:szCs w:val="22"/>
        </w:rPr>
        <w:t xml:space="preserve"> Обеспечение рационального использования территорий</w:t>
      </w:r>
      <w:r>
        <w:rPr>
          <w:rFonts w:ascii="Bookman Old Style" w:hAnsi="Bookman Old Style"/>
          <w:sz w:val="22"/>
          <w:szCs w:val="22"/>
        </w:rPr>
        <w:t>.</w:t>
      </w:r>
    </w:p>
    <w:p w:rsidR="00C745DC" w:rsidRDefault="00C745DC" w:rsidP="00C745DC">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Общей целью землеустройства является получение определенного экономического результата. Для этого организация территории должна быть в максимальной степени подчинена настоящим и будущим потребностя</w:t>
      </w:r>
      <w:r>
        <w:rPr>
          <w:rFonts w:ascii="Bookman Old Style" w:hAnsi="Bookman Old Style"/>
          <w:sz w:val="22"/>
          <w:szCs w:val="22"/>
        </w:rPr>
        <w:t xml:space="preserve">м производства, а, </w:t>
      </w:r>
      <w:r w:rsidRPr="0042314B">
        <w:rPr>
          <w:rFonts w:ascii="Bookman Old Style" w:hAnsi="Bookman Old Style"/>
          <w:sz w:val="22"/>
          <w:szCs w:val="22"/>
        </w:rPr>
        <w:t xml:space="preserve">как </w:t>
      </w:r>
      <w:r>
        <w:rPr>
          <w:rFonts w:ascii="Bookman Old Style" w:hAnsi="Bookman Old Style"/>
          <w:sz w:val="22"/>
          <w:szCs w:val="22"/>
        </w:rPr>
        <w:t>следствие,</w:t>
      </w:r>
      <w:r w:rsidRPr="0042314B">
        <w:rPr>
          <w:rFonts w:ascii="Bookman Old Style" w:hAnsi="Bookman Old Style"/>
          <w:sz w:val="22"/>
          <w:szCs w:val="22"/>
        </w:rPr>
        <w:t xml:space="preserve"> решени</w:t>
      </w:r>
      <w:r>
        <w:rPr>
          <w:rFonts w:ascii="Bookman Old Style" w:hAnsi="Bookman Old Style"/>
          <w:sz w:val="22"/>
          <w:szCs w:val="22"/>
        </w:rPr>
        <w:t>ю</w:t>
      </w:r>
      <w:r w:rsidRPr="0042314B">
        <w:rPr>
          <w:rFonts w:ascii="Bookman Old Style" w:hAnsi="Bookman Old Style"/>
          <w:sz w:val="22"/>
          <w:szCs w:val="22"/>
        </w:rPr>
        <w:t xml:space="preserve"> социальных вопросов. </w:t>
      </w:r>
    </w:p>
    <w:p w:rsidR="00C745DC" w:rsidRPr="00080C9A" w:rsidRDefault="00C745DC" w:rsidP="00C745DC">
      <w:pPr>
        <w:pStyle w:val="11"/>
        <w:tabs>
          <w:tab w:val="left" w:pos="510"/>
        </w:tabs>
        <w:ind w:left="426"/>
        <w:rPr>
          <w:rFonts w:ascii="Bookman Old Style" w:hAnsi="Bookman Old Style"/>
          <w:sz w:val="22"/>
          <w:szCs w:val="22"/>
        </w:rPr>
      </w:pPr>
      <w:r w:rsidRPr="00080C9A">
        <w:rPr>
          <w:rFonts w:ascii="Bookman Old Style" w:hAnsi="Bookman Old Style"/>
          <w:sz w:val="22"/>
          <w:szCs w:val="22"/>
        </w:rPr>
        <w:t>Площадь территории в границах населенного пункта п. Жатай составляет 3 016,9 га</w:t>
      </w:r>
      <w:proofErr w:type="gramStart"/>
      <w:r w:rsidRPr="00080C9A">
        <w:rPr>
          <w:rFonts w:ascii="Bookman Old Style" w:hAnsi="Bookman Old Style"/>
          <w:sz w:val="22"/>
          <w:szCs w:val="22"/>
        </w:rPr>
        <w:t xml:space="preserve">., </w:t>
      </w:r>
      <w:proofErr w:type="gramEnd"/>
      <w:r w:rsidRPr="00080C9A">
        <w:rPr>
          <w:rFonts w:ascii="Bookman Old Style" w:hAnsi="Bookman Old Style"/>
          <w:sz w:val="22"/>
          <w:szCs w:val="22"/>
        </w:rPr>
        <w:t>из них:</w:t>
      </w:r>
    </w:p>
    <w:p w:rsidR="00C745DC" w:rsidRPr="00080C9A" w:rsidRDefault="00C745DC" w:rsidP="00C745DC">
      <w:pPr>
        <w:pStyle w:val="11"/>
        <w:tabs>
          <w:tab w:val="left" w:pos="510"/>
        </w:tabs>
        <w:ind w:left="426"/>
        <w:rPr>
          <w:rFonts w:ascii="Bookman Old Style" w:hAnsi="Bookman Old Style"/>
          <w:sz w:val="22"/>
          <w:szCs w:val="22"/>
        </w:rPr>
      </w:pPr>
      <w:r w:rsidRPr="00080C9A">
        <w:rPr>
          <w:rFonts w:ascii="Bookman Old Style" w:hAnsi="Bookman Old Style"/>
          <w:sz w:val="22"/>
          <w:szCs w:val="22"/>
        </w:rPr>
        <w:t>1. земли жилой и общественно-деловой застройки – 395 га;</w:t>
      </w:r>
    </w:p>
    <w:p w:rsidR="00C745DC" w:rsidRPr="00080C9A" w:rsidRDefault="00C745DC" w:rsidP="00C745DC">
      <w:pPr>
        <w:pStyle w:val="11"/>
        <w:tabs>
          <w:tab w:val="left" w:pos="510"/>
        </w:tabs>
        <w:ind w:left="426"/>
        <w:rPr>
          <w:rFonts w:ascii="Bookman Old Style" w:hAnsi="Bookman Old Style"/>
          <w:sz w:val="22"/>
          <w:szCs w:val="22"/>
        </w:rPr>
      </w:pPr>
      <w:r w:rsidRPr="00080C9A">
        <w:rPr>
          <w:rFonts w:ascii="Bookman Old Style" w:hAnsi="Bookman Old Style"/>
          <w:sz w:val="22"/>
          <w:szCs w:val="22"/>
        </w:rPr>
        <w:t>2. земли, используемые под садоводство, огородничество, дачное хозяйство – 265,3 га;</w:t>
      </w:r>
    </w:p>
    <w:p w:rsidR="00C745DC" w:rsidRPr="00080C9A" w:rsidRDefault="00C745DC" w:rsidP="00C745DC">
      <w:pPr>
        <w:pStyle w:val="11"/>
        <w:tabs>
          <w:tab w:val="left" w:pos="510"/>
        </w:tabs>
        <w:ind w:left="426"/>
        <w:rPr>
          <w:rFonts w:ascii="Bookman Old Style" w:hAnsi="Bookman Old Style"/>
          <w:sz w:val="22"/>
          <w:szCs w:val="22"/>
        </w:rPr>
      </w:pPr>
      <w:r w:rsidRPr="00080C9A">
        <w:rPr>
          <w:rFonts w:ascii="Bookman Old Style" w:hAnsi="Bookman Old Style"/>
          <w:sz w:val="22"/>
          <w:szCs w:val="22"/>
        </w:rPr>
        <w:t>3. земли сельскохозяйственного использования – 243,4 га;</w:t>
      </w:r>
    </w:p>
    <w:p w:rsidR="00C745DC" w:rsidRPr="00080C9A" w:rsidRDefault="00C745DC" w:rsidP="00C745DC">
      <w:pPr>
        <w:pStyle w:val="11"/>
        <w:tabs>
          <w:tab w:val="left" w:pos="510"/>
        </w:tabs>
        <w:ind w:left="426"/>
        <w:rPr>
          <w:rFonts w:ascii="Bookman Old Style" w:hAnsi="Bookman Old Style"/>
          <w:sz w:val="22"/>
          <w:szCs w:val="22"/>
        </w:rPr>
      </w:pPr>
      <w:r w:rsidRPr="00080C9A">
        <w:rPr>
          <w:rFonts w:ascii="Bookman Old Style" w:hAnsi="Bookman Old Style"/>
          <w:sz w:val="22"/>
          <w:szCs w:val="22"/>
        </w:rPr>
        <w:t>4. земли,  используемые в целях промышленного производства – 144,1 га (из них Филиал Якутская нефтебаза ОАО «</w:t>
      </w:r>
      <w:proofErr w:type="spellStart"/>
      <w:r w:rsidRPr="00080C9A">
        <w:rPr>
          <w:rFonts w:ascii="Bookman Old Style" w:hAnsi="Bookman Old Style"/>
          <w:sz w:val="22"/>
          <w:szCs w:val="22"/>
        </w:rPr>
        <w:t>Саханефтебазсбыт</w:t>
      </w:r>
      <w:proofErr w:type="spellEnd"/>
      <w:r w:rsidRPr="00080C9A">
        <w:rPr>
          <w:rFonts w:ascii="Bookman Old Style" w:hAnsi="Bookman Old Style"/>
          <w:sz w:val="22"/>
          <w:szCs w:val="22"/>
        </w:rPr>
        <w:t xml:space="preserve"> – 66,4 га, База технической эксплуатации флота ОАО «ЛОРП» - 33,2 га);</w:t>
      </w:r>
    </w:p>
    <w:p w:rsidR="00C745DC" w:rsidRPr="00080C9A" w:rsidRDefault="00C745DC" w:rsidP="00C745DC">
      <w:pPr>
        <w:pStyle w:val="11"/>
        <w:tabs>
          <w:tab w:val="left" w:pos="510"/>
        </w:tabs>
        <w:ind w:left="426"/>
        <w:rPr>
          <w:rFonts w:ascii="Bookman Old Style" w:hAnsi="Bookman Old Style"/>
          <w:sz w:val="22"/>
          <w:szCs w:val="22"/>
        </w:rPr>
      </w:pPr>
      <w:r w:rsidRPr="00080C9A">
        <w:rPr>
          <w:rFonts w:ascii="Bookman Old Style" w:hAnsi="Bookman Old Style"/>
          <w:sz w:val="22"/>
          <w:szCs w:val="22"/>
        </w:rPr>
        <w:t>5. земли водного фонда – 585 га;</w:t>
      </w:r>
    </w:p>
    <w:p w:rsidR="00C745DC" w:rsidRPr="00080C9A" w:rsidRDefault="00C745DC" w:rsidP="00C745DC">
      <w:pPr>
        <w:pStyle w:val="11"/>
        <w:tabs>
          <w:tab w:val="left" w:pos="510"/>
        </w:tabs>
        <w:ind w:left="426"/>
        <w:rPr>
          <w:rFonts w:ascii="Bookman Old Style" w:hAnsi="Bookman Old Style"/>
          <w:sz w:val="22"/>
          <w:szCs w:val="22"/>
        </w:rPr>
      </w:pPr>
      <w:r w:rsidRPr="00080C9A">
        <w:rPr>
          <w:rFonts w:ascii="Bookman Old Style" w:hAnsi="Bookman Old Style"/>
          <w:sz w:val="22"/>
          <w:szCs w:val="22"/>
        </w:rPr>
        <w:t>6. Земли транспорта, связи, инженерных сооружений – 72 га;</w:t>
      </w:r>
    </w:p>
    <w:p w:rsidR="00C745DC" w:rsidRPr="00080C9A" w:rsidRDefault="00C745DC" w:rsidP="00C745DC">
      <w:pPr>
        <w:pStyle w:val="11"/>
        <w:tabs>
          <w:tab w:val="left" w:pos="510"/>
        </w:tabs>
        <w:ind w:left="426"/>
        <w:rPr>
          <w:rFonts w:ascii="Bookman Old Style" w:hAnsi="Bookman Old Style"/>
          <w:sz w:val="22"/>
          <w:szCs w:val="22"/>
        </w:rPr>
      </w:pPr>
      <w:r w:rsidRPr="00080C9A">
        <w:rPr>
          <w:rFonts w:ascii="Bookman Old Style" w:hAnsi="Bookman Old Style"/>
          <w:sz w:val="22"/>
          <w:szCs w:val="22"/>
        </w:rPr>
        <w:t>7. земли общего пользования – 91 га.</w:t>
      </w:r>
    </w:p>
    <w:p w:rsidR="00C745DC" w:rsidRPr="00080C9A" w:rsidRDefault="00C745DC" w:rsidP="00C745DC">
      <w:pPr>
        <w:pStyle w:val="11"/>
        <w:tabs>
          <w:tab w:val="left" w:pos="510"/>
        </w:tabs>
        <w:ind w:left="426"/>
        <w:rPr>
          <w:rFonts w:ascii="Bookman Old Style" w:hAnsi="Bookman Old Style"/>
          <w:sz w:val="22"/>
          <w:szCs w:val="22"/>
        </w:rPr>
      </w:pPr>
      <w:r w:rsidRPr="00080C9A">
        <w:rPr>
          <w:rFonts w:ascii="Bookman Old Style" w:hAnsi="Bookman Old Style"/>
          <w:sz w:val="22"/>
          <w:szCs w:val="22"/>
        </w:rPr>
        <w:t>Итого, общая площадь используемых,  в границах населенного пункта п. Жатай, земель составляет 1 795,8 га.</w:t>
      </w:r>
    </w:p>
    <w:p w:rsidR="00C745DC" w:rsidRPr="00080C9A" w:rsidRDefault="00C745DC" w:rsidP="00C745DC">
      <w:pPr>
        <w:pStyle w:val="11"/>
        <w:tabs>
          <w:tab w:val="left" w:pos="510"/>
        </w:tabs>
        <w:ind w:left="426"/>
        <w:rPr>
          <w:rFonts w:ascii="Bookman Old Style" w:hAnsi="Bookman Old Style"/>
          <w:sz w:val="22"/>
          <w:szCs w:val="22"/>
        </w:rPr>
      </w:pPr>
      <w:r w:rsidRPr="00080C9A">
        <w:rPr>
          <w:rFonts w:ascii="Bookman Old Style" w:hAnsi="Bookman Old Style"/>
          <w:sz w:val="22"/>
          <w:szCs w:val="22"/>
        </w:rPr>
        <w:t>Из не вовлеченных в градостроительную деятельность  земель, общей площадью - 1 221,1 га, 639 га</w:t>
      </w:r>
      <w:proofErr w:type="gramStart"/>
      <w:r w:rsidRPr="00080C9A">
        <w:rPr>
          <w:rFonts w:ascii="Bookman Old Style" w:hAnsi="Bookman Old Style"/>
          <w:sz w:val="22"/>
          <w:szCs w:val="22"/>
        </w:rPr>
        <w:t>.</w:t>
      </w:r>
      <w:proofErr w:type="gramEnd"/>
      <w:r w:rsidRPr="00080C9A">
        <w:rPr>
          <w:rFonts w:ascii="Bookman Old Style" w:hAnsi="Bookman Old Style"/>
          <w:sz w:val="22"/>
          <w:szCs w:val="22"/>
        </w:rPr>
        <w:t xml:space="preserve"> – </w:t>
      </w:r>
      <w:proofErr w:type="gramStart"/>
      <w:r w:rsidRPr="00080C9A">
        <w:rPr>
          <w:rFonts w:ascii="Bookman Old Style" w:hAnsi="Bookman Old Style"/>
          <w:sz w:val="22"/>
          <w:szCs w:val="22"/>
        </w:rPr>
        <w:t>э</w:t>
      </w:r>
      <w:proofErr w:type="gramEnd"/>
      <w:r w:rsidRPr="00080C9A">
        <w:rPr>
          <w:rFonts w:ascii="Bookman Old Style" w:hAnsi="Bookman Old Style"/>
          <w:sz w:val="22"/>
          <w:szCs w:val="22"/>
        </w:rPr>
        <w:t>то земли южнее р. Малая Маринка, о. Поповский и о. Зеленый регулярно подтопляемые в период весеннего паводка, что накладывает серьезные ограничения в их использовании, носящим сезонный характер.</w:t>
      </w:r>
    </w:p>
    <w:p w:rsidR="00C745DC" w:rsidRDefault="00C745DC" w:rsidP="00C745DC">
      <w:pPr>
        <w:tabs>
          <w:tab w:val="left" w:pos="2997"/>
        </w:tabs>
        <w:ind w:left="426" w:firstLine="709"/>
        <w:jc w:val="both"/>
        <w:rPr>
          <w:rFonts w:ascii="Bookman Old Style" w:hAnsi="Bookman Old Style"/>
          <w:sz w:val="22"/>
          <w:szCs w:val="22"/>
        </w:rPr>
      </w:pPr>
      <w:r>
        <w:rPr>
          <w:rFonts w:ascii="Bookman Old Style" w:hAnsi="Bookman Old Style"/>
          <w:sz w:val="22"/>
          <w:szCs w:val="22"/>
        </w:rPr>
        <w:lastRenderedPageBreak/>
        <w:t>З</w:t>
      </w:r>
      <w:r w:rsidRPr="0042314B">
        <w:rPr>
          <w:rFonts w:ascii="Bookman Old Style" w:hAnsi="Bookman Old Style"/>
          <w:sz w:val="22"/>
          <w:szCs w:val="22"/>
        </w:rPr>
        <w:t>емельные участки</w:t>
      </w:r>
      <w:r>
        <w:rPr>
          <w:rFonts w:ascii="Bookman Old Style" w:hAnsi="Bookman Old Style"/>
          <w:sz w:val="22"/>
          <w:szCs w:val="22"/>
        </w:rPr>
        <w:t xml:space="preserve"> сельскохозяйственного использования</w:t>
      </w:r>
      <w:r w:rsidRPr="0042314B">
        <w:rPr>
          <w:rFonts w:ascii="Bookman Old Style" w:hAnsi="Bookman Old Style"/>
          <w:sz w:val="22"/>
          <w:szCs w:val="22"/>
        </w:rPr>
        <w:t xml:space="preserve"> закреплены за пользователями </w:t>
      </w:r>
      <w:r>
        <w:rPr>
          <w:rFonts w:ascii="Bookman Old Style" w:hAnsi="Bookman Old Style"/>
          <w:sz w:val="22"/>
          <w:szCs w:val="22"/>
        </w:rPr>
        <w:t xml:space="preserve">(индивидуальными предпринимателями, ведущими крестьянское хозяйство) </w:t>
      </w:r>
      <w:r w:rsidRPr="0042314B">
        <w:rPr>
          <w:rFonts w:ascii="Bookman Old Style" w:hAnsi="Bookman Old Style"/>
          <w:sz w:val="22"/>
          <w:szCs w:val="22"/>
        </w:rPr>
        <w:t xml:space="preserve">на праве аренды или </w:t>
      </w:r>
      <w:r>
        <w:rPr>
          <w:rFonts w:ascii="Bookman Old Style" w:hAnsi="Bookman Old Style"/>
          <w:sz w:val="22"/>
          <w:szCs w:val="22"/>
        </w:rPr>
        <w:t>собственности</w:t>
      </w:r>
      <w:r w:rsidRPr="0042314B">
        <w:rPr>
          <w:rFonts w:ascii="Bookman Old Style" w:hAnsi="Bookman Old Style"/>
          <w:sz w:val="22"/>
          <w:szCs w:val="22"/>
        </w:rPr>
        <w:t xml:space="preserve">. </w:t>
      </w:r>
      <w:r>
        <w:rPr>
          <w:rFonts w:ascii="Bookman Old Style" w:hAnsi="Bookman Old Style"/>
          <w:sz w:val="22"/>
          <w:szCs w:val="22"/>
        </w:rPr>
        <w:t xml:space="preserve">Большая их часть </w:t>
      </w:r>
      <w:r w:rsidRPr="0042314B">
        <w:rPr>
          <w:rFonts w:ascii="Bookman Old Style" w:hAnsi="Bookman Old Style"/>
          <w:sz w:val="22"/>
          <w:szCs w:val="22"/>
        </w:rPr>
        <w:t xml:space="preserve"> </w:t>
      </w:r>
      <w:r>
        <w:rPr>
          <w:rFonts w:ascii="Bookman Old Style" w:hAnsi="Bookman Old Style"/>
          <w:sz w:val="22"/>
          <w:szCs w:val="22"/>
        </w:rPr>
        <w:t>не имеет</w:t>
      </w:r>
      <w:r w:rsidRPr="0042314B">
        <w:rPr>
          <w:rFonts w:ascii="Bookman Old Style" w:hAnsi="Bookman Old Style"/>
          <w:sz w:val="22"/>
          <w:szCs w:val="22"/>
        </w:rPr>
        <w:t xml:space="preserve"> оформленной землеустроительной документации ввиду ограниченности в финансовых средствах, отсутствия надлежащего современного картографического материала, а также высокого уровня тарифов на проведение кадастровых работ на земельных участках. </w:t>
      </w:r>
    </w:p>
    <w:p w:rsidR="00C745DC" w:rsidRDefault="00C745DC" w:rsidP="00C745DC">
      <w:pPr>
        <w:tabs>
          <w:tab w:val="left" w:pos="2997"/>
        </w:tabs>
        <w:ind w:left="426" w:firstLine="709"/>
        <w:jc w:val="both"/>
        <w:rPr>
          <w:rFonts w:ascii="Bookman Old Style" w:hAnsi="Bookman Old Style"/>
          <w:sz w:val="22"/>
          <w:szCs w:val="22"/>
        </w:rPr>
      </w:pPr>
      <w:r>
        <w:rPr>
          <w:rFonts w:ascii="Bookman Old Style" w:hAnsi="Bookman Old Style"/>
          <w:sz w:val="22"/>
          <w:szCs w:val="22"/>
        </w:rPr>
        <w:t>ОА ГО "Жатай"</w:t>
      </w:r>
      <w:r w:rsidRPr="0042314B">
        <w:rPr>
          <w:rFonts w:ascii="Bookman Old Style" w:hAnsi="Bookman Old Style"/>
          <w:sz w:val="22"/>
          <w:szCs w:val="22"/>
        </w:rPr>
        <w:t xml:space="preserve">, крестьянские (фермерские) хозяйства в силу своего финансового состояния, обусловленного </w:t>
      </w:r>
      <w:r>
        <w:rPr>
          <w:rFonts w:ascii="Bookman Old Style" w:hAnsi="Bookman Old Style"/>
          <w:sz w:val="22"/>
          <w:szCs w:val="22"/>
        </w:rPr>
        <w:t>недостаточной</w:t>
      </w:r>
      <w:r w:rsidRPr="0042314B">
        <w:rPr>
          <w:rFonts w:ascii="Bookman Old Style" w:hAnsi="Bookman Old Style"/>
          <w:sz w:val="22"/>
          <w:szCs w:val="22"/>
        </w:rPr>
        <w:t xml:space="preserve"> доходной частью местн</w:t>
      </w:r>
      <w:r>
        <w:rPr>
          <w:rFonts w:ascii="Bookman Old Style" w:hAnsi="Bookman Old Style"/>
          <w:sz w:val="22"/>
          <w:szCs w:val="22"/>
        </w:rPr>
        <w:t>ого</w:t>
      </w:r>
      <w:r w:rsidRPr="0042314B">
        <w:rPr>
          <w:rFonts w:ascii="Bookman Old Style" w:hAnsi="Bookman Old Style"/>
          <w:sz w:val="22"/>
          <w:szCs w:val="22"/>
        </w:rPr>
        <w:t xml:space="preserve"> бюджет</w:t>
      </w:r>
      <w:r>
        <w:rPr>
          <w:rFonts w:ascii="Bookman Old Style" w:hAnsi="Bookman Old Style"/>
          <w:sz w:val="22"/>
          <w:szCs w:val="22"/>
        </w:rPr>
        <w:t>а</w:t>
      </w:r>
      <w:r w:rsidRPr="0042314B">
        <w:rPr>
          <w:rFonts w:ascii="Bookman Old Style" w:hAnsi="Bookman Old Style"/>
          <w:sz w:val="22"/>
          <w:szCs w:val="22"/>
        </w:rPr>
        <w:t xml:space="preserve">, больших издержек сельскохозяйственного производства не в состоянии оплатить услуги кадастровых инженеров по составлению картографических материалов, по проведению кадастровых работ на земельных участках. </w:t>
      </w:r>
    </w:p>
    <w:p w:rsidR="00C745DC" w:rsidRDefault="00C745DC" w:rsidP="00C745DC">
      <w:pPr>
        <w:tabs>
          <w:tab w:val="left" w:pos="2997"/>
        </w:tabs>
        <w:ind w:left="426" w:firstLine="709"/>
        <w:jc w:val="both"/>
        <w:rPr>
          <w:rFonts w:ascii="Bookman Old Style" w:hAnsi="Bookman Old Style"/>
          <w:sz w:val="22"/>
          <w:szCs w:val="22"/>
        </w:rPr>
      </w:pPr>
      <w:r>
        <w:rPr>
          <w:rFonts w:ascii="Bookman Old Style" w:hAnsi="Bookman Old Style"/>
          <w:sz w:val="22"/>
          <w:szCs w:val="22"/>
        </w:rPr>
        <w:t>Наращивание общественно-деловой, жилой застройки тормозится, помимо прочего, отсутствием бюджетных средств на финансирование работ по созданию инженерной инфраструктуры на землях, не вовлеченных в градостроительную деятельность и, как следствие их невысокую привлекательность для потенциальных инвесторов.</w:t>
      </w:r>
    </w:p>
    <w:p w:rsidR="00C745DC" w:rsidRDefault="00C745DC" w:rsidP="00C745DC">
      <w:pPr>
        <w:tabs>
          <w:tab w:val="left" w:pos="2997"/>
        </w:tabs>
        <w:ind w:left="426" w:firstLine="709"/>
        <w:jc w:val="both"/>
        <w:rPr>
          <w:rFonts w:ascii="Bookman Old Style" w:hAnsi="Bookman Old Style"/>
          <w:sz w:val="22"/>
          <w:szCs w:val="22"/>
        </w:rPr>
      </w:pPr>
    </w:p>
    <w:p w:rsidR="00C745DC" w:rsidRDefault="00C745DC" w:rsidP="00C745DC">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 xml:space="preserve">В целях эффективного управления </w:t>
      </w:r>
      <w:r>
        <w:rPr>
          <w:rFonts w:ascii="Bookman Old Style" w:hAnsi="Bookman Old Style"/>
          <w:sz w:val="22"/>
          <w:szCs w:val="22"/>
        </w:rPr>
        <w:t>муниципальным имуществом</w:t>
      </w:r>
      <w:r w:rsidRPr="0042314B">
        <w:rPr>
          <w:rFonts w:ascii="Bookman Old Style" w:hAnsi="Bookman Old Style"/>
          <w:sz w:val="22"/>
          <w:szCs w:val="22"/>
        </w:rPr>
        <w:t xml:space="preserve"> проводи</w:t>
      </w:r>
      <w:r>
        <w:rPr>
          <w:rFonts w:ascii="Bookman Old Style" w:hAnsi="Bookman Old Style"/>
          <w:sz w:val="22"/>
          <w:szCs w:val="22"/>
        </w:rPr>
        <w:t>тся</w:t>
      </w:r>
      <w:r w:rsidRPr="0042314B">
        <w:rPr>
          <w:rFonts w:ascii="Bookman Old Style" w:hAnsi="Bookman Old Style"/>
          <w:sz w:val="22"/>
          <w:szCs w:val="22"/>
        </w:rPr>
        <w:t xml:space="preserve"> работа по </w:t>
      </w:r>
      <w:r>
        <w:rPr>
          <w:rFonts w:ascii="Bookman Old Style" w:hAnsi="Bookman Old Style"/>
          <w:sz w:val="22"/>
          <w:szCs w:val="22"/>
        </w:rPr>
        <w:t xml:space="preserve">его </w:t>
      </w:r>
      <w:r w:rsidRPr="0042314B">
        <w:rPr>
          <w:rFonts w:ascii="Bookman Old Style" w:hAnsi="Bookman Old Style"/>
          <w:sz w:val="22"/>
          <w:szCs w:val="22"/>
        </w:rPr>
        <w:t>предоставление в аренду, безвозмездное пользование</w:t>
      </w:r>
      <w:r>
        <w:rPr>
          <w:rFonts w:ascii="Bookman Old Style" w:hAnsi="Bookman Old Style"/>
          <w:sz w:val="22"/>
          <w:szCs w:val="22"/>
        </w:rPr>
        <w:t>,</w:t>
      </w:r>
      <w:r w:rsidRPr="0042314B">
        <w:rPr>
          <w:rFonts w:ascii="Bookman Old Style" w:hAnsi="Bookman Old Style"/>
          <w:sz w:val="22"/>
          <w:szCs w:val="22"/>
        </w:rPr>
        <w:t xml:space="preserve"> исполнению плана мероприятий по проведению административной реформы, включая мероприятия по переводу </w:t>
      </w:r>
      <w:r>
        <w:rPr>
          <w:rFonts w:ascii="Bookman Old Style" w:hAnsi="Bookman Old Style"/>
          <w:sz w:val="22"/>
          <w:szCs w:val="22"/>
        </w:rPr>
        <w:t>муниципальных</w:t>
      </w:r>
      <w:r w:rsidRPr="0042314B">
        <w:rPr>
          <w:rFonts w:ascii="Bookman Old Style" w:hAnsi="Bookman Old Style"/>
          <w:sz w:val="22"/>
          <w:szCs w:val="22"/>
        </w:rPr>
        <w:t xml:space="preserve"> услуг в электронный вид. </w:t>
      </w:r>
    </w:p>
    <w:p w:rsidR="00C745DC" w:rsidRDefault="00C745DC" w:rsidP="00C745DC">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 xml:space="preserve">Одним из важнейших вопросов в сфере управления имуществом является учет имущества и регистрация права собственности на объекты имущества. </w:t>
      </w:r>
    </w:p>
    <w:p w:rsidR="00C745DC" w:rsidRDefault="00C745DC" w:rsidP="00C745DC">
      <w:pPr>
        <w:tabs>
          <w:tab w:val="left" w:pos="2997"/>
        </w:tabs>
        <w:ind w:left="426" w:firstLine="709"/>
        <w:jc w:val="both"/>
        <w:rPr>
          <w:rFonts w:ascii="Bookman Old Style" w:hAnsi="Bookman Old Style"/>
          <w:sz w:val="22"/>
          <w:szCs w:val="22"/>
        </w:rPr>
      </w:pPr>
      <w:r>
        <w:rPr>
          <w:rFonts w:ascii="Bookman Old Style" w:hAnsi="Bookman Old Style"/>
          <w:sz w:val="22"/>
          <w:szCs w:val="22"/>
        </w:rPr>
        <w:t>Ф</w:t>
      </w:r>
      <w:r w:rsidRPr="0042314B">
        <w:rPr>
          <w:rFonts w:ascii="Bookman Old Style" w:hAnsi="Bookman Old Style"/>
          <w:sz w:val="22"/>
          <w:szCs w:val="22"/>
        </w:rPr>
        <w:t xml:space="preserve">едеральным законодательством четко определено, что государственная регистрация является единственным доказательством существования права на объекты недвижимости. Зарегистрированное право на недвижимое имущество может быть оспорено только в судебном порядке. </w:t>
      </w:r>
    </w:p>
    <w:p w:rsidR="00C745DC" w:rsidRDefault="00C745DC" w:rsidP="00C745DC">
      <w:pPr>
        <w:tabs>
          <w:tab w:val="left" w:pos="2997"/>
        </w:tabs>
        <w:ind w:left="426" w:firstLine="709"/>
        <w:jc w:val="both"/>
        <w:rPr>
          <w:rFonts w:ascii="Bookman Old Style" w:hAnsi="Bookman Old Style"/>
          <w:sz w:val="22"/>
          <w:szCs w:val="22"/>
        </w:rPr>
      </w:pPr>
      <w:r>
        <w:rPr>
          <w:rFonts w:ascii="Bookman Old Style" w:hAnsi="Bookman Old Style"/>
          <w:sz w:val="22"/>
          <w:szCs w:val="22"/>
        </w:rPr>
        <w:t>Р</w:t>
      </w:r>
      <w:r w:rsidRPr="0042314B">
        <w:rPr>
          <w:rFonts w:ascii="Bookman Old Style" w:hAnsi="Bookman Old Style"/>
          <w:sz w:val="22"/>
          <w:szCs w:val="22"/>
        </w:rPr>
        <w:t xml:space="preserve">егистрация права на объект недвижимого имущества взаимосвязана с представлением кадастровой документации. Оценка объекта недвижимости невозможна без технической инвентаризации. </w:t>
      </w:r>
    </w:p>
    <w:p w:rsidR="00C745DC" w:rsidRDefault="00C745DC" w:rsidP="00C745DC">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 xml:space="preserve">Хозяйствующие субъекты проводят оформление технической и земельной документации, регистрацию прав на закрепленные за ними объекты за счет собственных средств. </w:t>
      </w:r>
      <w:r>
        <w:rPr>
          <w:rFonts w:ascii="Bookman Old Style" w:hAnsi="Bookman Old Style"/>
          <w:sz w:val="22"/>
          <w:szCs w:val="22"/>
        </w:rPr>
        <w:t>Муниципальные</w:t>
      </w:r>
      <w:r w:rsidRPr="0042314B">
        <w:rPr>
          <w:rFonts w:ascii="Bookman Old Style" w:hAnsi="Bookman Old Style"/>
          <w:sz w:val="22"/>
          <w:szCs w:val="22"/>
        </w:rPr>
        <w:t xml:space="preserve"> учреждения</w:t>
      </w:r>
      <w:r>
        <w:rPr>
          <w:rFonts w:ascii="Bookman Old Style" w:hAnsi="Bookman Old Style"/>
          <w:sz w:val="22"/>
          <w:szCs w:val="22"/>
        </w:rPr>
        <w:t>, предприятия</w:t>
      </w:r>
      <w:r w:rsidRPr="0042314B">
        <w:rPr>
          <w:rFonts w:ascii="Bookman Old Style" w:hAnsi="Bookman Old Style"/>
          <w:sz w:val="22"/>
          <w:szCs w:val="22"/>
        </w:rPr>
        <w:t xml:space="preserve">, как правило, не имеют средств на проведение технической инвентаризации и оформление земельно-кадастровых дел. </w:t>
      </w:r>
      <w:proofErr w:type="gramStart"/>
      <w:r w:rsidRPr="0042314B">
        <w:rPr>
          <w:rFonts w:ascii="Bookman Old Style" w:hAnsi="Bookman Old Style"/>
          <w:sz w:val="22"/>
          <w:szCs w:val="22"/>
        </w:rPr>
        <w:t xml:space="preserve">Таким образом, в целях обеспечения государственной регистрации прав собственности на </w:t>
      </w:r>
      <w:r>
        <w:rPr>
          <w:rFonts w:ascii="Bookman Old Style" w:hAnsi="Bookman Old Style"/>
          <w:sz w:val="22"/>
          <w:szCs w:val="22"/>
        </w:rPr>
        <w:t>муниципальное</w:t>
      </w:r>
      <w:r w:rsidRPr="0042314B">
        <w:rPr>
          <w:rFonts w:ascii="Bookman Old Style" w:hAnsi="Bookman Old Style"/>
          <w:sz w:val="22"/>
          <w:szCs w:val="22"/>
        </w:rPr>
        <w:t xml:space="preserve"> имущество необходимы средства </w:t>
      </w:r>
      <w:r>
        <w:rPr>
          <w:rFonts w:ascii="Bookman Old Style" w:hAnsi="Bookman Old Style"/>
          <w:sz w:val="22"/>
          <w:szCs w:val="22"/>
        </w:rPr>
        <w:t>муниципального</w:t>
      </w:r>
      <w:r w:rsidRPr="0042314B">
        <w:rPr>
          <w:rFonts w:ascii="Bookman Old Style" w:hAnsi="Bookman Old Style"/>
          <w:sz w:val="22"/>
          <w:szCs w:val="22"/>
        </w:rPr>
        <w:t xml:space="preserve"> бюджета </w:t>
      </w:r>
      <w:r>
        <w:rPr>
          <w:rFonts w:ascii="Bookman Old Style" w:hAnsi="Bookman Old Style"/>
          <w:sz w:val="22"/>
          <w:szCs w:val="22"/>
        </w:rPr>
        <w:t>ГО "Жатай"</w:t>
      </w:r>
      <w:r w:rsidRPr="0042314B">
        <w:rPr>
          <w:rFonts w:ascii="Bookman Old Style" w:hAnsi="Bookman Old Style"/>
          <w:sz w:val="22"/>
          <w:szCs w:val="22"/>
        </w:rPr>
        <w:t xml:space="preserve"> для оформления технических паспортов на объекты </w:t>
      </w:r>
      <w:r>
        <w:rPr>
          <w:rFonts w:ascii="Bookman Old Style" w:hAnsi="Bookman Old Style"/>
          <w:sz w:val="22"/>
          <w:szCs w:val="22"/>
        </w:rPr>
        <w:t xml:space="preserve">капитального </w:t>
      </w:r>
      <w:r w:rsidRPr="0042314B">
        <w:rPr>
          <w:rFonts w:ascii="Bookman Old Style" w:hAnsi="Bookman Old Style"/>
          <w:sz w:val="22"/>
          <w:szCs w:val="22"/>
        </w:rPr>
        <w:t xml:space="preserve">строительства, закрепленные на праве оперативного управления за </w:t>
      </w:r>
      <w:r>
        <w:rPr>
          <w:rFonts w:ascii="Bookman Old Style" w:hAnsi="Bookman Old Style"/>
          <w:sz w:val="22"/>
          <w:szCs w:val="22"/>
        </w:rPr>
        <w:t>муниципальными</w:t>
      </w:r>
      <w:r w:rsidRPr="0042314B">
        <w:rPr>
          <w:rFonts w:ascii="Bookman Old Style" w:hAnsi="Bookman Old Style"/>
          <w:sz w:val="22"/>
          <w:szCs w:val="22"/>
        </w:rPr>
        <w:t xml:space="preserve"> учреждениями</w:t>
      </w:r>
      <w:r>
        <w:rPr>
          <w:rFonts w:ascii="Bookman Old Style" w:hAnsi="Bookman Old Style"/>
          <w:sz w:val="22"/>
          <w:szCs w:val="22"/>
        </w:rPr>
        <w:t xml:space="preserve"> (к примеру, детские площадки детских дошкольных учреждений, спортивные площадки образовательных учреждений)</w:t>
      </w:r>
      <w:r w:rsidRPr="0042314B">
        <w:rPr>
          <w:rFonts w:ascii="Bookman Old Style" w:hAnsi="Bookman Old Style"/>
          <w:sz w:val="22"/>
          <w:szCs w:val="22"/>
        </w:rPr>
        <w:t xml:space="preserve">, </w:t>
      </w:r>
      <w:r>
        <w:rPr>
          <w:rFonts w:ascii="Bookman Old Style" w:hAnsi="Bookman Old Style"/>
          <w:sz w:val="22"/>
          <w:szCs w:val="22"/>
        </w:rPr>
        <w:t xml:space="preserve">на праве хозяйственного ведения, аренды за муниципальными предприятиями (к примеру, трассы тепло-, водоснабжения). </w:t>
      </w:r>
      <w:proofErr w:type="gramEnd"/>
    </w:p>
    <w:p w:rsidR="00C745DC" w:rsidRDefault="00C745DC" w:rsidP="00C745DC">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В 2003 - 2006 годы государственная собственность</w:t>
      </w:r>
      <w:r>
        <w:rPr>
          <w:rFonts w:ascii="Bookman Old Style" w:hAnsi="Bookman Old Style"/>
          <w:sz w:val="22"/>
          <w:szCs w:val="22"/>
        </w:rPr>
        <w:t xml:space="preserve"> Республики Саха (Якутия)</w:t>
      </w:r>
      <w:r w:rsidRPr="0042314B">
        <w:rPr>
          <w:rFonts w:ascii="Bookman Old Style" w:hAnsi="Bookman Old Style"/>
          <w:sz w:val="22"/>
          <w:szCs w:val="22"/>
        </w:rPr>
        <w:t xml:space="preserve"> была передана в собственность муниципальных образований на уровне улусов (районов) без надлежащего оформления технической документации. </w:t>
      </w:r>
    </w:p>
    <w:p w:rsidR="00C745DC" w:rsidRDefault="00C745DC" w:rsidP="00C745DC">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 xml:space="preserve">В настоящее время эксплуатация муниципальной имущественной собственности не отвечает требованиям Федерального закона от 21.07.1997 N 122-ФЗ "О государственной регистрации прав на недвижимое имущество и сделок с ним". </w:t>
      </w:r>
      <w:proofErr w:type="gramStart"/>
      <w:r w:rsidRPr="0042314B">
        <w:rPr>
          <w:rFonts w:ascii="Bookman Old Style" w:hAnsi="Bookman Old Style"/>
          <w:sz w:val="22"/>
          <w:szCs w:val="22"/>
        </w:rPr>
        <w:t xml:space="preserve">При остром дефиците собственных доходов </w:t>
      </w:r>
      <w:r>
        <w:rPr>
          <w:rFonts w:ascii="Bookman Old Style" w:hAnsi="Bookman Old Style"/>
          <w:sz w:val="22"/>
          <w:szCs w:val="22"/>
        </w:rPr>
        <w:t>ОА ГО "Жатай"</w:t>
      </w:r>
      <w:r w:rsidRPr="0042314B">
        <w:rPr>
          <w:rFonts w:ascii="Bookman Old Style" w:hAnsi="Bookman Old Style"/>
          <w:sz w:val="22"/>
          <w:szCs w:val="22"/>
        </w:rPr>
        <w:t xml:space="preserve"> не в состоянии </w:t>
      </w:r>
      <w:r>
        <w:rPr>
          <w:rFonts w:ascii="Bookman Old Style" w:hAnsi="Bookman Old Style"/>
          <w:sz w:val="22"/>
          <w:szCs w:val="22"/>
        </w:rPr>
        <w:t xml:space="preserve">единовременно </w:t>
      </w:r>
      <w:r w:rsidRPr="0042314B">
        <w:rPr>
          <w:rFonts w:ascii="Bookman Old Style" w:hAnsi="Bookman Old Style"/>
          <w:sz w:val="22"/>
          <w:szCs w:val="22"/>
        </w:rPr>
        <w:t>самостоятельно</w:t>
      </w:r>
      <w:r>
        <w:rPr>
          <w:rFonts w:ascii="Bookman Old Style" w:hAnsi="Bookman Old Style"/>
          <w:sz w:val="22"/>
          <w:szCs w:val="22"/>
        </w:rPr>
        <w:t>, в полном объеме,</w:t>
      </w:r>
      <w:r w:rsidRPr="0042314B">
        <w:rPr>
          <w:rFonts w:ascii="Bookman Old Style" w:hAnsi="Bookman Old Style"/>
          <w:sz w:val="22"/>
          <w:szCs w:val="22"/>
        </w:rPr>
        <w:t xml:space="preserve"> профинансировать оформление технических, кадастровых паспортов на объекты недвижимости, переданные в их распоряжение, а также оплатить расходы на проведение землеустроительных работ по межеванию земельных участков, подлежащих к отнесению в муниципальную собственность, их кадастровый учет и государственную регистрацию прав муниципальной собственности.</w:t>
      </w:r>
      <w:proofErr w:type="gramEnd"/>
      <w:r w:rsidRPr="0042314B">
        <w:rPr>
          <w:rFonts w:ascii="Bookman Old Style" w:hAnsi="Bookman Old Style"/>
          <w:sz w:val="22"/>
          <w:szCs w:val="22"/>
        </w:rPr>
        <w:t xml:space="preserve"> </w:t>
      </w:r>
      <w:r>
        <w:rPr>
          <w:rFonts w:ascii="Bookman Old Style" w:hAnsi="Bookman Old Style"/>
          <w:sz w:val="22"/>
          <w:szCs w:val="22"/>
        </w:rPr>
        <w:t>Таким образом, процесс регистрации права муниципальной собственности на переданные из государственной собственности РС (Я) объекты оказывается растянутым на неопределенное время.</w:t>
      </w:r>
    </w:p>
    <w:p w:rsidR="00C745DC" w:rsidRPr="00735655" w:rsidRDefault="00C745DC" w:rsidP="00C745DC">
      <w:pPr>
        <w:ind w:left="426" w:firstLine="709"/>
        <w:jc w:val="both"/>
        <w:rPr>
          <w:rFonts w:ascii="Bookman Old Style" w:hAnsi="Bookman Old Style"/>
          <w:sz w:val="22"/>
          <w:szCs w:val="22"/>
        </w:rPr>
      </w:pPr>
      <w:r w:rsidRPr="00735655">
        <w:rPr>
          <w:rFonts w:ascii="Bookman Old Style" w:hAnsi="Bookman Old Style"/>
          <w:sz w:val="22"/>
          <w:szCs w:val="22"/>
        </w:rPr>
        <w:t xml:space="preserve">В состав муниципального имущества в муниципальном управлении входит </w:t>
      </w:r>
      <w:r>
        <w:rPr>
          <w:rFonts w:ascii="Bookman Old Style" w:hAnsi="Bookman Old Style"/>
          <w:sz w:val="22"/>
          <w:szCs w:val="22"/>
        </w:rPr>
        <w:t>7</w:t>
      </w:r>
      <w:r w:rsidRPr="00735655">
        <w:rPr>
          <w:rFonts w:ascii="Bookman Old Style" w:hAnsi="Bookman Old Style"/>
          <w:sz w:val="22"/>
          <w:szCs w:val="22"/>
        </w:rPr>
        <w:t xml:space="preserve"> муниципальных унитарных предприятий, в т. ч. </w:t>
      </w:r>
      <w:r>
        <w:rPr>
          <w:rFonts w:ascii="Bookman Old Style" w:hAnsi="Bookman Old Style"/>
          <w:sz w:val="22"/>
          <w:szCs w:val="22"/>
        </w:rPr>
        <w:t>3</w:t>
      </w:r>
      <w:r w:rsidRPr="00735655">
        <w:rPr>
          <w:rFonts w:ascii="Bookman Old Style" w:hAnsi="Bookman Old Style"/>
          <w:sz w:val="22"/>
          <w:szCs w:val="22"/>
        </w:rPr>
        <w:t xml:space="preserve"> предприятия ЖКХ, </w:t>
      </w:r>
      <w:r>
        <w:rPr>
          <w:rFonts w:ascii="Bookman Old Style" w:hAnsi="Bookman Old Style"/>
          <w:sz w:val="22"/>
          <w:szCs w:val="22"/>
        </w:rPr>
        <w:t xml:space="preserve">1 предприятие транспорта, </w:t>
      </w:r>
      <w:r w:rsidRPr="00735655">
        <w:rPr>
          <w:rFonts w:ascii="Bookman Old Style" w:hAnsi="Bookman Old Style"/>
          <w:sz w:val="22"/>
          <w:szCs w:val="22"/>
        </w:rPr>
        <w:t xml:space="preserve">1 предприятие связи и СМИ, </w:t>
      </w:r>
      <w:r>
        <w:rPr>
          <w:rFonts w:ascii="Bookman Old Style" w:hAnsi="Bookman Old Style"/>
          <w:sz w:val="22"/>
          <w:szCs w:val="22"/>
        </w:rPr>
        <w:t>2</w:t>
      </w:r>
      <w:r w:rsidRPr="00735655">
        <w:rPr>
          <w:rFonts w:ascii="Bookman Old Style" w:hAnsi="Bookman Old Style"/>
          <w:sz w:val="22"/>
          <w:szCs w:val="22"/>
        </w:rPr>
        <w:t xml:space="preserve"> предприятие торговли. </w:t>
      </w:r>
    </w:p>
    <w:p w:rsidR="00C745DC" w:rsidRDefault="00C745DC" w:rsidP="00C745DC">
      <w:pPr>
        <w:ind w:left="426" w:firstLine="709"/>
        <w:jc w:val="both"/>
        <w:rPr>
          <w:rFonts w:ascii="Bookman Old Style" w:hAnsi="Bookman Old Style"/>
          <w:sz w:val="22"/>
          <w:szCs w:val="22"/>
        </w:rPr>
      </w:pPr>
      <w:r w:rsidRPr="00735655">
        <w:rPr>
          <w:rFonts w:ascii="Bookman Old Style" w:hAnsi="Bookman Old Style"/>
          <w:sz w:val="22"/>
          <w:szCs w:val="22"/>
        </w:rPr>
        <w:t xml:space="preserve">ОА ГО «Жатай» является учредителем 3-х дошкольных </w:t>
      </w:r>
      <w:r>
        <w:rPr>
          <w:rFonts w:ascii="Bookman Old Style" w:hAnsi="Bookman Old Style"/>
          <w:sz w:val="22"/>
          <w:szCs w:val="22"/>
        </w:rPr>
        <w:t xml:space="preserve">бюджетных </w:t>
      </w:r>
      <w:r w:rsidRPr="00735655">
        <w:rPr>
          <w:rFonts w:ascii="Bookman Old Style" w:hAnsi="Bookman Old Style"/>
          <w:sz w:val="22"/>
          <w:szCs w:val="22"/>
        </w:rPr>
        <w:t xml:space="preserve">образовательных учреждений, 2-х бюджетных образовательных учреждений (средних общеобразовательных школ), </w:t>
      </w:r>
      <w:r>
        <w:rPr>
          <w:rFonts w:ascii="Bookman Old Style" w:hAnsi="Bookman Old Style"/>
          <w:sz w:val="22"/>
          <w:szCs w:val="22"/>
        </w:rPr>
        <w:t>4</w:t>
      </w:r>
      <w:r w:rsidRPr="00735655">
        <w:rPr>
          <w:rFonts w:ascii="Bookman Old Style" w:hAnsi="Bookman Old Style"/>
          <w:sz w:val="22"/>
          <w:szCs w:val="22"/>
        </w:rPr>
        <w:t xml:space="preserve">-х бюджетных образовательных учреждений дополнительного образования детей,  </w:t>
      </w:r>
      <w:r>
        <w:rPr>
          <w:rFonts w:ascii="Bookman Old Style" w:hAnsi="Bookman Old Style"/>
          <w:sz w:val="22"/>
          <w:szCs w:val="22"/>
        </w:rPr>
        <w:t>3</w:t>
      </w:r>
      <w:r w:rsidRPr="00735655">
        <w:rPr>
          <w:rFonts w:ascii="Bookman Old Style" w:hAnsi="Bookman Old Style"/>
          <w:sz w:val="22"/>
          <w:szCs w:val="22"/>
        </w:rPr>
        <w:t>-х муниципальных учреждений культуры</w:t>
      </w:r>
      <w:r>
        <w:rPr>
          <w:rFonts w:ascii="Bookman Old Style" w:hAnsi="Bookman Old Style"/>
          <w:sz w:val="22"/>
          <w:szCs w:val="22"/>
        </w:rPr>
        <w:t>.</w:t>
      </w:r>
      <w:r w:rsidRPr="00735655">
        <w:rPr>
          <w:rFonts w:ascii="Bookman Old Style" w:hAnsi="Bookman Old Style"/>
          <w:sz w:val="22"/>
          <w:szCs w:val="22"/>
        </w:rPr>
        <w:t xml:space="preserve"> </w:t>
      </w:r>
    </w:p>
    <w:p w:rsidR="00C745DC" w:rsidRPr="00735655" w:rsidRDefault="00C745DC" w:rsidP="00C745DC">
      <w:pPr>
        <w:ind w:left="426" w:firstLine="709"/>
        <w:jc w:val="both"/>
        <w:rPr>
          <w:rFonts w:ascii="Bookman Old Style" w:hAnsi="Bookman Old Style"/>
          <w:sz w:val="22"/>
          <w:szCs w:val="22"/>
        </w:rPr>
      </w:pPr>
      <w:r>
        <w:rPr>
          <w:rFonts w:ascii="Bookman Old Style" w:hAnsi="Bookman Old Style"/>
          <w:sz w:val="22"/>
          <w:szCs w:val="22"/>
        </w:rPr>
        <w:t>В Р</w:t>
      </w:r>
      <w:r w:rsidRPr="00735655">
        <w:rPr>
          <w:rFonts w:ascii="Bookman Old Style" w:hAnsi="Bookman Old Style"/>
          <w:sz w:val="22"/>
          <w:szCs w:val="22"/>
        </w:rPr>
        <w:t xml:space="preserve">еестре муниципального имущества  ГО «Жатай» </w:t>
      </w:r>
      <w:r>
        <w:rPr>
          <w:rFonts w:ascii="Bookman Old Style" w:hAnsi="Bookman Old Style"/>
          <w:sz w:val="22"/>
          <w:szCs w:val="22"/>
        </w:rPr>
        <w:t xml:space="preserve">на 01.01.2016 г.  </w:t>
      </w:r>
      <w:r w:rsidRPr="00735655">
        <w:rPr>
          <w:rFonts w:ascii="Bookman Old Style" w:hAnsi="Bookman Old Style"/>
          <w:sz w:val="22"/>
          <w:szCs w:val="22"/>
        </w:rPr>
        <w:t xml:space="preserve">учтено </w:t>
      </w:r>
      <w:r>
        <w:rPr>
          <w:rFonts w:ascii="Bookman Old Style" w:hAnsi="Bookman Old Style"/>
          <w:sz w:val="22"/>
          <w:szCs w:val="22"/>
        </w:rPr>
        <w:t>1054</w:t>
      </w:r>
      <w:r w:rsidRPr="00735655">
        <w:rPr>
          <w:rFonts w:ascii="Bookman Old Style" w:hAnsi="Bookman Old Style"/>
          <w:sz w:val="22"/>
          <w:szCs w:val="22"/>
        </w:rPr>
        <w:t xml:space="preserve"> </w:t>
      </w:r>
      <w:r>
        <w:rPr>
          <w:rFonts w:ascii="Bookman Old Style" w:hAnsi="Bookman Old Style"/>
          <w:sz w:val="22"/>
          <w:szCs w:val="22"/>
        </w:rPr>
        <w:t xml:space="preserve"> </w:t>
      </w:r>
      <w:r w:rsidRPr="00735655">
        <w:rPr>
          <w:rFonts w:ascii="Bookman Old Style" w:hAnsi="Bookman Old Style"/>
          <w:sz w:val="22"/>
          <w:szCs w:val="22"/>
        </w:rPr>
        <w:t>объектов недвижимого имущества, в т. ч.:</w:t>
      </w:r>
      <w:r>
        <w:rPr>
          <w:rFonts w:ascii="Bookman Old Style" w:hAnsi="Bookman Old Style"/>
          <w:sz w:val="22"/>
          <w:szCs w:val="22"/>
        </w:rPr>
        <w:t xml:space="preserve"> 689 - </w:t>
      </w:r>
      <w:r w:rsidRPr="00735655">
        <w:rPr>
          <w:rFonts w:ascii="Bookman Old Style" w:hAnsi="Bookman Old Style"/>
          <w:sz w:val="22"/>
          <w:szCs w:val="22"/>
        </w:rPr>
        <w:t>объект жилого фонда</w:t>
      </w:r>
      <w:r>
        <w:rPr>
          <w:rFonts w:ascii="Bookman Old Style" w:hAnsi="Bookman Old Style"/>
          <w:sz w:val="22"/>
          <w:szCs w:val="22"/>
        </w:rPr>
        <w:t xml:space="preserve">, </w:t>
      </w:r>
      <w:r w:rsidRPr="00735655">
        <w:rPr>
          <w:rFonts w:ascii="Bookman Old Style" w:hAnsi="Bookman Old Style"/>
          <w:sz w:val="22"/>
          <w:szCs w:val="22"/>
        </w:rPr>
        <w:t>нежилы</w:t>
      </w:r>
      <w:r>
        <w:rPr>
          <w:rFonts w:ascii="Bookman Old Style" w:hAnsi="Bookman Old Style"/>
          <w:sz w:val="22"/>
          <w:szCs w:val="22"/>
        </w:rPr>
        <w:t>е</w:t>
      </w:r>
      <w:r w:rsidRPr="00735655">
        <w:rPr>
          <w:rFonts w:ascii="Bookman Old Style" w:hAnsi="Bookman Old Style"/>
          <w:sz w:val="22"/>
          <w:szCs w:val="22"/>
        </w:rPr>
        <w:t xml:space="preserve"> здани</w:t>
      </w:r>
      <w:r>
        <w:rPr>
          <w:rFonts w:ascii="Bookman Old Style" w:hAnsi="Bookman Old Style"/>
          <w:sz w:val="22"/>
          <w:szCs w:val="22"/>
        </w:rPr>
        <w:t xml:space="preserve">я, </w:t>
      </w:r>
      <w:r>
        <w:rPr>
          <w:rFonts w:ascii="Bookman Old Style" w:hAnsi="Bookman Old Style"/>
          <w:sz w:val="22"/>
          <w:szCs w:val="22"/>
        </w:rPr>
        <w:lastRenderedPageBreak/>
        <w:t>строения</w:t>
      </w:r>
      <w:r w:rsidRPr="00735655">
        <w:rPr>
          <w:rFonts w:ascii="Bookman Old Style" w:hAnsi="Bookman Old Style"/>
          <w:sz w:val="22"/>
          <w:szCs w:val="22"/>
        </w:rPr>
        <w:t>, сооружени</w:t>
      </w:r>
      <w:r>
        <w:rPr>
          <w:rFonts w:ascii="Bookman Old Style" w:hAnsi="Bookman Old Style"/>
          <w:sz w:val="22"/>
          <w:szCs w:val="22"/>
        </w:rPr>
        <w:t xml:space="preserve">я, </w:t>
      </w:r>
      <w:r w:rsidRPr="00735655">
        <w:rPr>
          <w:rFonts w:ascii="Bookman Old Style" w:hAnsi="Bookman Old Style"/>
          <w:sz w:val="22"/>
          <w:szCs w:val="22"/>
        </w:rPr>
        <w:t xml:space="preserve"> объект</w:t>
      </w:r>
      <w:r>
        <w:rPr>
          <w:rFonts w:ascii="Bookman Old Style" w:hAnsi="Bookman Old Style"/>
          <w:sz w:val="22"/>
          <w:szCs w:val="22"/>
        </w:rPr>
        <w:t>ы</w:t>
      </w:r>
      <w:r w:rsidRPr="00735655">
        <w:rPr>
          <w:rFonts w:ascii="Bookman Old Style" w:hAnsi="Bookman Old Style"/>
          <w:sz w:val="22"/>
          <w:szCs w:val="22"/>
        </w:rPr>
        <w:t xml:space="preserve"> инженер</w:t>
      </w:r>
      <w:r>
        <w:rPr>
          <w:rFonts w:ascii="Bookman Old Style" w:hAnsi="Bookman Old Style"/>
          <w:sz w:val="22"/>
          <w:szCs w:val="22"/>
        </w:rPr>
        <w:t xml:space="preserve">ной инфраструктуры, </w:t>
      </w:r>
      <w:r w:rsidRPr="00735655">
        <w:rPr>
          <w:rFonts w:ascii="Bookman Old Style" w:hAnsi="Bookman Old Style"/>
          <w:sz w:val="22"/>
          <w:szCs w:val="22"/>
        </w:rPr>
        <w:t>линейны</w:t>
      </w:r>
      <w:r>
        <w:rPr>
          <w:rFonts w:ascii="Bookman Old Style" w:hAnsi="Bookman Old Style"/>
          <w:sz w:val="22"/>
          <w:szCs w:val="22"/>
        </w:rPr>
        <w:t xml:space="preserve">е объекты, </w:t>
      </w:r>
      <w:r w:rsidRPr="00735655">
        <w:rPr>
          <w:rFonts w:ascii="Bookman Old Style" w:hAnsi="Bookman Old Style"/>
          <w:sz w:val="22"/>
          <w:szCs w:val="22"/>
        </w:rPr>
        <w:t xml:space="preserve"> </w:t>
      </w:r>
      <w:r>
        <w:rPr>
          <w:rFonts w:ascii="Bookman Old Style" w:hAnsi="Bookman Old Style"/>
          <w:sz w:val="22"/>
          <w:szCs w:val="22"/>
        </w:rPr>
        <w:t>248 - земельные</w:t>
      </w:r>
      <w:r w:rsidRPr="00735655">
        <w:rPr>
          <w:rFonts w:ascii="Bookman Old Style" w:hAnsi="Bookman Old Style"/>
          <w:sz w:val="22"/>
          <w:szCs w:val="22"/>
        </w:rPr>
        <w:t xml:space="preserve"> участ</w:t>
      </w:r>
      <w:r>
        <w:rPr>
          <w:rFonts w:ascii="Bookman Old Style" w:hAnsi="Bookman Old Style"/>
          <w:sz w:val="22"/>
          <w:szCs w:val="22"/>
        </w:rPr>
        <w:t>ки.</w:t>
      </w:r>
    </w:p>
    <w:p w:rsidR="00C745DC" w:rsidRDefault="00C745DC" w:rsidP="00C745DC">
      <w:pPr>
        <w:ind w:left="426" w:firstLine="709"/>
        <w:jc w:val="both"/>
        <w:rPr>
          <w:rFonts w:ascii="Bookman Old Style" w:hAnsi="Bookman Old Style"/>
          <w:color w:val="000000"/>
          <w:sz w:val="22"/>
          <w:szCs w:val="22"/>
        </w:rPr>
      </w:pPr>
      <w:proofErr w:type="gramStart"/>
      <w:r>
        <w:rPr>
          <w:rFonts w:ascii="Bookman Old Style" w:hAnsi="Bookman Old Style"/>
          <w:color w:val="000000"/>
          <w:sz w:val="22"/>
          <w:szCs w:val="22"/>
        </w:rPr>
        <w:t>В процессе проведения кадастровых работ, технической инвентаризации, регистрации права муниципальной собственности приоритет отдавался зданиям, строениям, используемыми образовательными учреждениями, учреждениями культуры, предприятиями жилищно-коммунального хозяйства, а также нежилым помещениям, предназначенным для предоставления на праве безвозмездного пользования государственным учреждениям, на праве хозяйственного ведения  - муниципальным предприятиям, на праве оперативного управления – муниципальным учреждениям, на праве аренды – представителям крупного, среднего, большей частью малого предпринимательства.</w:t>
      </w:r>
      <w:proofErr w:type="gramEnd"/>
    </w:p>
    <w:p w:rsidR="00C745DC" w:rsidRPr="00394D28" w:rsidRDefault="00C745DC" w:rsidP="00C745DC">
      <w:pPr>
        <w:overflowPunct w:val="0"/>
        <w:adjustRightInd w:val="0"/>
        <w:ind w:left="426" w:firstLine="709"/>
        <w:jc w:val="both"/>
        <w:textAlignment w:val="baseline"/>
        <w:rPr>
          <w:rFonts w:ascii="Bookman Old Style" w:hAnsi="Bookman Old Style" w:cs="Arial"/>
          <w:sz w:val="22"/>
          <w:szCs w:val="22"/>
        </w:rPr>
      </w:pPr>
      <w:r>
        <w:rPr>
          <w:rFonts w:ascii="Bookman Old Style" w:hAnsi="Bookman Old Style"/>
          <w:color w:val="000000"/>
          <w:sz w:val="22"/>
          <w:szCs w:val="22"/>
        </w:rPr>
        <w:t>Заключение долгосрочных договоров аренды нежилых помещений, их частей требует их государственной регистрации, что приводит к необходимости проведения работ по их кадастровому учету и, как следствие, дополнительным финансовым затратам.</w:t>
      </w:r>
    </w:p>
    <w:p w:rsidR="00C745DC" w:rsidRPr="004B03B2" w:rsidRDefault="00C745DC" w:rsidP="00C745DC">
      <w:pPr>
        <w:ind w:left="426" w:firstLine="709"/>
        <w:jc w:val="both"/>
        <w:rPr>
          <w:rFonts w:ascii="Bookman Old Style" w:hAnsi="Bookman Old Style"/>
          <w:color w:val="000000"/>
          <w:sz w:val="22"/>
          <w:szCs w:val="22"/>
        </w:rPr>
      </w:pPr>
      <w:r>
        <w:rPr>
          <w:rFonts w:ascii="Bookman Old Style" w:hAnsi="Bookman Old Style"/>
          <w:color w:val="000000"/>
          <w:sz w:val="22"/>
          <w:szCs w:val="22"/>
        </w:rPr>
        <w:t>Рациональное у</w:t>
      </w:r>
      <w:r w:rsidRPr="004B03B2">
        <w:rPr>
          <w:rFonts w:ascii="Bookman Old Style" w:hAnsi="Bookman Old Style"/>
          <w:color w:val="000000"/>
          <w:sz w:val="22"/>
          <w:szCs w:val="22"/>
        </w:rPr>
        <w:t>правление имущественным комплексом муниципал</w:t>
      </w:r>
      <w:r>
        <w:rPr>
          <w:rFonts w:ascii="Bookman Old Style" w:hAnsi="Bookman Old Style"/>
          <w:color w:val="000000"/>
          <w:sz w:val="22"/>
          <w:szCs w:val="22"/>
        </w:rPr>
        <w:t>ьного образования является одним</w:t>
      </w:r>
      <w:r w:rsidRPr="004B03B2">
        <w:rPr>
          <w:rFonts w:ascii="Bookman Old Style" w:hAnsi="Bookman Old Style"/>
          <w:color w:val="000000"/>
          <w:sz w:val="22"/>
          <w:szCs w:val="22"/>
        </w:rPr>
        <w:t xml:space="preserve"> из сосно</w:t>
      </w:r>
      <w:r>
        <w:rPr>
          <w:rFonts w:ascii="Bookman Old Style" w:hAnsi="Bookman Old Style"/>
          <w:color w:val="000000"/>
          <w:sz w:val="22"/>
          <w:szCs w:val="22"/>
        </w:rPr>
        <w:t>вых</w:t>
      </w:r>
      <w:r w:rsidRPr="004B03B2">
        <w:rPr>
          <w:rFonts w:ascii="Bookman Old Style" w:hAnsi="Bookman Old Style"/>
          <w:color w:val="000000"/>
          <w:sz w:val="22"/>
          <w:szCs w:val="22"/>
        </w:rPr>
        <w:t xml:space="preserve"> принципов местного самоуправления.</w:t>
      </w:r>
    </w:p>
    <w:p w:rsidR="00C745DC" w:rsidRPr="004B03B2" w:rsidRDefault="00C745DC" w:rsidP="00C745DC">
      <w:pPr>
        <w:ind w:left="426" w:firstLine="709"/>
        <w:jc w:val="both"/>
        <w:rPr>
          <w:rFonts w:ascii="Bookman Old Style" w:hAnsi="Bookman Old Style"/>
          <w:color w:val="000000"/>
          <w:sz w:val="22"/>
          <w:szCs w:val="22"/>
        </w:rPr>
      </w:pPr>
      <w:r w:rsidRPr="003E5CD4">
        <w:rPr>
          <w:rFonts w:ascii="Bookman Old Style" w:hAnsi="Bookman Old Style"/>
          <w:color w:val="000000"/>
          <w:sz w:val="22"/>
          <w:szCs w:val="22"/>
        </w:rPr>
        <w:t>Целью развития имущественного комплекса</w:t>
      </w:r>
      <w:r w:rsidRPr="004B03B2">
        <w:rPr>
          <w:rFonts w:ascii="Bookman Old Style" w:hAnsi="Bookman Old Style"/>
          <w:color w:val="000000"/>
          <w:sz w:val="22"/>
          <w:szCs w:val="22"/>
        </w:rPr>
        <w:t xml:space="preserve"> </w:t>
      </w:r>
      <w:r>
        <w:rPr>
          <w:rFonts w:ascii="Bookman Old Style" w:hAnsi="Bookman Old Style"/>
          <w:color w:val="000000"/>
          <w:sz w:val="22"/>
          <w:szCs w:val="22"/>
        </w:rPr>
        <w:t>ГО «Жатай»</w:t>
      </w:r>
      <w:r w:rsidRPr="004B03B2">
        <w:rPr>
          <w:rFonts w:ascii="Bookman Old Style" w:hAnsi="Bookman Old Style"/>
          <w:color w:val="000000"/>
          <w:sz w:val="22"/>
          <w:szCs w:val="22"/>
        </w:rPr>
        <w:t xml:space="preserve"> является формирование эффективного собственника, создание условий для стабильного экономического развития территории. </w:t>
      </w:r>
    </w:p>
    <w:p w:rsidR="00C745DC" w:rsidRPr="004B03B2" w:rsidRDefault="00C745DC" w:rsidP="00C745DC">
      <w:pPr>
        <w:ind w:left="426" w:firstLine="709"/>
        <w:jc w:val="both"/>
        <w:rPr>
          <w:rFonts w:ascii="Bookman Old Style" w:hAnsi="Bookman Old Style"/>
          <w:color w:val="000000"/>
          <w:sz w:val="22"/>
          <w:szCs w:val="22"/>
        </w:rPr>
      </w:pPr>
      <w:r w:rsidRPr="004B03B2">
        <w:rPr>
          <w:rFonts w:ascii="Bookman Old Style" w:hAnsi="Bookman Old Style"/>
          <w:color w:val="000000"/>
          <w:sz w:val="22"/>
          <w:szCs w:val="22"/>
        </w:rPr>
        <w:t>Основными направлениями по управлению муниципальным имуществом явля</w:t>
      </w:r>
      <w:r>
        <w:rPr>
          <w:rFonts w:ascii="Bookman Old Style" w:hAnsi="Bookman Old Style"/>
          <w:color w:val="000000"/>
          <w:sz w:val="22"/>
          <w:szCs w:val="22"/>
        </w:rPr>
        <w:t xml:space="preserve">ется </w:t>
      </w:r>
      <w:r w:rsidRPr="004B03B2">
        <w:rPr>
          <w:rFonts w:ascii="Bookman Old Style" w:hAnsi="Bookman Old Style"/>
          <w:color w:val="000000"/>
          <w:sz w:val="22"/>
          <w:szCs w:val="22"/>
        </w:rPr>
        <w:t xml:space="preserve">реализация целей и задач управления муниципальной собственностью на территории </w:t>
      </w:r>
      <w:r>
        <w:rPr>
          <w:rFonts w:ascii="Bookman Old Style" w:hAnsi="Bookman Old Style"/>
          <w:color w:val="000000"/>
          <w:sz w:val="22"/>
          <w:szCs w:val="22"/>
        </w:rPr>
        <w:t>ГО «Жатай», в том числе:</w:t>
      </w:r>
    </w:p>
    <w:p w:rsidR="00C745DC" w:rsidRPr="004B03B2" w:rsidRDefault="00C745DC" w:rsidP="00C745DC">
      <w:pPr>
        <w:numPr>
          <w:ilvl w:val="0"/>
          <w:numId w:val="5"/>
        </w:numPr>
        <w:ind w:left="426" w:firstLine="709"/>
        <w:jc w:val="both"/>
        <w:rPr>
          <w:rFonts w:ascii="Bookman Old Style" w:hAnsi="Bookman Old Style"/>
          <w:color w:val="000000"/>
          <w:sz w:val="22"/>
          <w:szCs w:val="22"/>
        </w:rPr>
      </w:pPr>
      <w:r w:rsidRPr="004B03B2">
        <w:rPr>
          <w:rFonts w:ascii="Bookman Old Style" w:hAnsi="Bookman Old Style"/>
          <w:color w:val="000000"/>
          <w:sz w:val="22"/>
          <w:szCs w:val="22"/>
        </w:rPr>
        <w:t xml:space="preserve">проведение технической </w:t>
      </w:r>
      <w:r>
        <w:rPr>
          <w:rFonts w:ascii="Bookman Old Style" w:hAnsi="Bookman Old Style"/>
          <w:color w:val="000000"/>
          <w:sz w:val="22"/>
          <w:szCs w:val="22"/>
        </w:rPr>
        <w:t>инвентаризации</w:t>
      </w:r>
      <w:r w:rsidRPr="004B03B2">
        <w:rPr>
          <w:rFonts w:ascii="Bookman Old Style" w:hAnsi="Bookman Old Style"/>
          <w:color w:val="000000"/>
          <w:sz w:val="22"/>
          <w:szCs w:val="22"/>
        </w:rPr>
        <w:t xml:space="preserve"> объектов и регистрация права муниципальной собственности;</w:t>
      </w:r>
    </w:p>
    <w:p w:rsidR="00C745DC" w:rsidRPr="004B03B2" w:rsidRDefault="00C745DC" w:rsidP="00C745DC">
      <w:pPr>
        <w:numPr>
          <w:ilvl w:val="0"/>
          <w:numId w:val="5"/>
        </w:numPr>
        <w:ind w:left="426" w:firstLine="709"/>
        <w:jc w:val="both"/>
        <w:rPr>
          <w:rFonts w:ascii="Bookman Old Style" w:hAnsi="Bookman Old Style"/>
          <w:color w:val="000000"/>
          <w:sz w:val="22"/>
          <w:szCs w:val="22"/>
        </w:rPr>
      </w:pPr>
      <w:r w:rsidRPr="004B03B2">
        <w:rPr>
          <w:rFonts w:ascii="Bookman Old Style" w:hAnsi="Bookman Old Style"/>
          <w:color w:val="000000"/>
          <w:sz w:val="22"/>
          <w:szCs w:val="22"/>
        </w:rPr>
        <w:t>проведение анализа существующей системы управления муниципальной собственностью с целью выявления основных направлений повышения ее эффективности на территории муниципального образования;</w:t>
      </w:r>
    </w:p>
    <w:p w:rsidR="00C745DC" w:rsidRPr="004B03B2" w:rsidRDefault="00C745DC" w:rsidP="00C745DC">
      <w:pPr>
        <w:numPr>
          <w:ilvl w:val="0"/>
          <w:numId w:val="5"/>
        </w:numPr>
        <w:ind w:left="426" w:firstLine="709"/>
        <w:jc w:val="both"/>
        <w:rPr>
          <w:rFonts w:ascii="Bookman Old Style" w:hAnsi="Bookman Old Style"/>
          <w:color w:val="000000"/>
          <w:sz w:val="22"/>
          <w:szCs w:val="22"/>
        </w:rPr>
      </w:pPr>
      <w:r w:rsidRPr="004B03B2">
        <w:rPr>
          <w:rFonts w:ascii="Bookman Old Style" w:hAnsi="Bookman Old Style"/>
          <w:color w:val="000000"/>
          <w:sz w:val="22"/>
          <w:szCs w:val="22"/>
        </w:rPr>
        <w:t xml:space="preserve">разработка способов и методов управления </w:t>
      </w:r>
      <w:r>
        <w:rPr>
          <w:rFonts w:ascii="Bookman Old Style" w:hAnsi="Bookman Old Style"/>
          <w:color w:val="000000"/>
          <w:sz w:val="22"/>
          <w:szCs w:val="22"/>
        </w:rPr>
        <w:t xml:space="preserve">муниципальной </w:t>
      </w:r>
      <w:r w:rsidRPr="004B03B2">
        <w:rPr>
          <w:rFonts w:ascii="Bookman Old Style" w:hAnsi="Bookman Old Style"/>
          <w:color w:val="000000"/>
          <w:sz w:val="22"/>
          <w:szCs w:val="22"/>
        </w:rPr>
        <w:t xml:space="preserve">собственностью </w:t>
      </w:r>
      <w:r>
        <w:rPr>
          <w:rFonts w:ascii="Bookman Old Style" w:hAnsi="Bookman Old Style"/>
          <w:color w:val="000000"/>
          <w:sz w:val="22"/>
          <w:szCs w:val="22"/>
        </w:rPr>
        <w:t>ГО «Жатай»</w:t>
      </w:r>
      <w:r w:rsidRPr="004B03B2">
        <w:rPr>
          <w:rFonts w:ascii="Bookman Old Style" w:hAnsi="Bookman Old Style"/>
          <w:color w:val="000000"/>
          <w:sz w:val="22"/>
          <w:szCs w:val="22"/>
        </w:rPr>
        <w:t xml:space="preserve"> с указанием перечней имущества, которое будет передаваться в доверительное управление, аренду и</w:t>
      </w:r>
      <w:r>
        <w:rPr>
          <w:rFonts w:ascii="Bookman Old Style" w:hAnsi="Bookman Old Style"/>
          <w:color w:val="000000"/>
          <w:sz w:val="22"/>
          <w:szCs w:val="22"/>
        </w:rPr>
        <w:t>/или в</w:t>
      </w:r>
      <w:r w:rsidRPr="004B03B2">
        <w:rPr>
          <w:rFonts w:ascii="Bookman Old Style" w:hAnsi="Bookman Old Style"/>
          <w:color w:val="000000"/>
          <w:sz w:val="22"/>
          <w:szCs w:val="22"/>
        </w:rPr>
        <w:t xml:space="preserve"> безвозмездное пользование, либо использоваться для создания муниципальных унитарных предприятий и муниципальных учреждений, фондов и некоммерческих организаций;</w:t>
      </w:r>
    </w:p>
    <w:p w:rsidR="00C745DC" w:rsidRPr="004B03B2" w:rsidRDefault="00C745DC" w:rsidP="00C745DC">
      <w:pPr>
        <w:numPr>
          <w:ilvl w:val="0"/>
          <w:numId w:val="5"/>
        </w:numPr>
        <w:ind w:left="426" w:firstLine="709"/>
        <w:jc w:val="both"/>
        <w:rPr>
          <w:rFonts w:ascii="Bookman Old Style" w:hAnsi="Bookman Old Style"/>
          <w:color w:val="000000"/>
          <w:sz w:val="22"/>
          <w:szCs w:val="22"/>
        </w:rPr>
      </w:pPr>
      <w:r w:rsidRPr="004B03B2">
        <w:rPr>
          <w:rFonts w:ascii="Bookman Old Style" w:hAnsi="Bookman Old Style"/>
          <w:color w:val="000000"/>
          <w:sz w:val="22"/>
          <w:szCs w:val="22"/>
        </w:rPr>
        <w:t>осуществление мониторинга движения собственности, в т.ч. приватизация, передача собственности с одного уровня на другой с указанием основных видов имущества, которое предполагается приобрести  в муниципальную собственность, а также основных видов муниципального имущества, подлежащих отчуждению, в том числе приватизации, безвозмездной передаче в собственность другим лицам;</w:t>
      </w:r>
    </w:p>
    <w:p w:rsidR="00C745DC" w:rsidRPr="004B03B2" w:rsidRDefault="00C745DC" w:rsidP="00C745DC">
      <w:pPr>
        <w:numPr>
          <w:ilvl w:val="0"/>
          <w:numId w:val="5"/>
        </w:numPr>
        <w:ind w:left="426" w:firstLine="709"/>
        <w:jc w:val="both"/>
        <w:rPr>
          <w:rFonts w:ascii="Bookman Old Style" w:hAnsi="Bookman Old Style"/>
          <w:color w:val="000000"/>
          <w:sz w:val="22"/>
          <w:szCs w:val="22"/>
        </w:rPr>
      </w:pPr>
      <w:r w:rsidRPr="004B03B2">
        <w:rPr>
          <w:rFonts w:ascii="Bookman Old Style" w:hAnsi="Bookman Old Style"/>
          <w:color w:val="000000"/>
          <w:sz w:val="22"/>
          <w:szCs w:val="22"/>
        </w:rPr>
        <w:t xml:space="preserve">осуществление учета и контроля </w:t>
      </w:r>
      <w:r>
        <w:rPr>
          <w:rFonts w:ascii="Bookman Old Style" w:hAnsi="Bookman Old Style"/>
          <w:color w:val="000000"/>
          <w:sz w:val="22"/>
          <w:szCs w:val="22"/>
        </w:rPr>
        <w:t>использования</w:t>
      </w:r>
      <w:r w:rsidRPr="004B03B2">
        <w:rPr>
          <w:rFonts w:ascii="Bookman Old Style" w:hAnsi="Bookman Old Style"/>
          <w:color w:val="000000"/>
          <w:sz w:val="22"/>
          <w:szCs w:val="22"/>
        </w:rPr>
        <w:t xml:space="preserve"> муниципальной собственности;</w:t>
      </w:r>
    </w:p>
    <w:p w:rsidR="00C745DC" w:rsidRPr="004B03B2" w:rsidRDefault="00C745DC" w:rsidP="00C745DC">
      <w:pPr>
        <w:numPr>
          <w:ilvl w:val="0"/>
          <w:numId w:val="5"/>
        </w:numPr>
        <w:ind w:left="426" w:firstLine="709"/>
        <w:jc w:val="both"/>
        <w:rPr>
          <w:rFonts w:ascii="Bookman Old Style" w:hAnsi="Bookman Old Style"/>
          <w:color w:val="000000"/>
          <w:sz w:val="22"/>
          <w:szCs w:val="22"/>
        </w:rPr>
      </w:pPr>
      <w:r w:rsidRPr="004B03B2">
        <w:rPr>
          <w:rFonts w:ascii="Bookman Old Style" w:hAnsi="Bookman Old Style"/>
          <w:color w:val="000000"/>
          <w:sz w:val="22"/>
          <w:szCs w:val="22"/>
        </w:rPr>
        <w:t>обеспечение информатизации процесса управления и распоряжения муниципальной собственностью;</w:t>
      </w:r>
    </w:p>
    <w:p w:rsidR="00C745DC" w:rsidRDefault="00C745DC" w:rsidP="00C745DC">
      <w:pPr>
        <w:numPr>
          <w:ilvl w:val="0"/>
          <w:numId w:val="5"/>
        </w:numPr>
        <w:ind w:left="426" w:firstLine="709"/>
        <w:jc w:val="both"/>
        <w:rPr>
          <w:rFonts w:ascii="Bookman Old Style" w:hAnsi="Bookman Old Style"/>
          <w:color w:val="000000"/>
          <w:sz w:val="22"/>
          <w:szCs w:val="22"/>
        </w:rPr>
      </w:pPr>
      <w:r w:rsidRPr="004B03B2">
        <w:rPr>
          <w:rFonts w:ascii="Bookman Old Style" w:hAnsi="Bookman Old Style"/>
          <w:color w:val="000000"/>
          <w:sz w:val="22"/>
          <w:szCs w:val="22"/>
        </w:rPr>
        <w:t>разработка перечня нормативных актов, принятие которых необходимо для реализации Программы</w:t>
      </w:r>
      <w:r>
        <w:rPr>
          <w:rFonts w:ascii="Bookman Old Style" w:hAnsi="Bookman Old Style"/>
          <w:color w:val="000000"/>
          <w:sz w:val="22"/>
          <w:szCs w:val="22"/>
        </w:rPr>
        <w:t>.</w:t>
      </w:r>
    </w:p>
    <w:p w:rsidR="00C745DC" w:rsidRPr="004B03B2" w:rsidRDefault="00C745DC" w:rsidP="00C745DC">
      <w:pPr>
        <w:ind w:left="426" w:firstLine="709"/>
        <w:jc w:val="both"/>
        <w:rPr>
          <w:rFonts w:ascii="Bookman Old Style" w:hAnsi="Bookman Old Style"/>
          <w:sz w:val="22"/>
          <w:szCs w:val="22"/>
        </w:rPr>
      </w:pPr>
      <w:r>
        <w:rPr>
          <w:rFonts w:ascii="Bookman Old Style" w:hAnsi="Bookman Old Style"/>
          <w:sz w:val="22"/>
          <w:szCs w:val="22"/>
        </w:rPr>
        <w:t>Окружная администрация ГО «</w:t>
      </w:r>
      <w:r w:rsidRPr="004B03B2">
        <w:rPr>
          <w:rFonts w:ascii="Bookman Old Style" w:hAnsi="Bookman Old Style"/>
          <w:sz w:val="22"/>
          <w:szCs w:val="22"/>
        </w:rPr>
        <w:t>Жатай</w:t>
      </w:r>
      <w:r>
        <w:rPr>
          <w:rFonts w:ascii="Bookman Old Style" w:hAnsi="Bookman Old Style"/>
          <w:sz w:val="22"/>
          <w:szCs w:val="22"/>
        </w:rPr>
        <w:t xml:space="preserve">» </w:t>
      </w:r>
      <w:r w:rsidRPr="004B03B2">
        <w:rPr>
          <w:rFonts w:ascii="Bookman Old Style" w:hAnsi="Bookman Old Style"/>
          <w:sz w:val="22"/>
          <w:szCs w:val="22"/>
        </w:rPr>
        <w:t>является единственным уполномоченным органом, осуществляющим полномочия по приватизации</w:t>
      </w:r>
      <w:r>
        <w:rPr>
          <w:rFonts w:ascii="Bookman Old Style" w:hAnsi="Bookman Old Style"/>
          <w:sz w:val="22"/>
          <w:szCs w:val="22"/>
        </w:rPr>
        <w:t>,</w:t>
      </w:r>
      <w:r w:rsidRPr="003E5CD4">
        <w:rPr>
          <w:rFonts w:ascii="Bookman Old Style" w:hAnsi="Bookman Old Style"/>
          <w:sz w:val="22"/>
          <w:szCs w:val="22"/>
        </w:rPr>
        <w:t xml:space="preserve"> </w:t>
      </w:r>
      <w:r w:rsidRPr="004B03B2">
        <w:rPr>
          <w:rFonts w:ascii="Bookman Old Style" w:hAnsi="Bookman Old Style"/>
          <w:sz w:val="22"/>
          <w:szCs w:val="22"/>
        </w:rPr>
        <w:t xml:space="preserve">и является единственным продавцом муниципального имущества </w:t>
      </w:r>
      <w:r>
        <w:rPr>
          <w:rFonts w:ascii="Bookman Old Style" w:hAnsi="Bookman Old Style"/>
          <w:sz w:val="22"/>
          <w:szCs w:val="22"/>
        </w:rPr>
        <w:t>ГО «</w:t>
      </w:r>
      <w:r w:rsidRPr="004B03B2">
        <w:rPr>
          <w:rFonts w:ascii="Bookman Old Style" w:hAnsi="Bookman Old Style"/>
          <w:sz w:val="22"/>
          <w:szCs w:val="22"/>
        </w:rPr>
        <w:t>Жатай</w:t>
      </w:r>
      <w:r>
        <w:rPr>
          <w:rFonts w:ascii="Bookman Old Style" w:hAnsi="Bookman Old Style"/>
          <w:sz w:val="22"/>
          <w:szCs w:val="22"/>
        </w:rPr>
        <w:t>», а также земельных участков, зарегистрированных на праве муниципальной собственности и земельных участков право собственности, на которые не разграничено.</w:t>
      </w:r>
      <w:r w:rsidRPr="004B03B2">
        <w:rPr>
          <w:rFonts w:ascii="Bookman Old Style" w:hAnsi="Bookman Old Style"/>
          <w:sz w:val="22"/>
          <w:szCs w:val="22"/>
        </w:rPr>
        <w:t xml:space="preserve"> Муниципальное имущество отчуждается в собственность физических и юриди</w:t>
      </w:r>
      <w:r>
        <w:rPr>
          <w:rFonts w:ascii="Bookman Old Style" w:hAnsi="Bookman Old Style"/>
          <w:sz w:val="22"/>
          <w:szCs w:val="22"/>
        </w:rPr>
        <w:t xml:space="preserve">ческих лиц на возмездной основе. </w:t>
      </w:r>
    </w:p>
    <w:p w:rsidR="00C745DC" w:rsidRPr="004B03B2" w:rsidRDefault="00C745DC" w:rsidP="00C745DC">
      <w:pPr>
        <w:ind w:left="426" w:firstLine="709"/>
        <w:jc w:val="both"/>
        <w:rPr>
          <w:rFonts w:ascii="Bookman Old Style" w:hAnsi="Bookman Old Style"/>
          <w:sz w:val="22"/>
          <w:szCs w:val="22"/>
        </w:rPr>
      </w:pPr>
      <w:r w:rsidRPr="004B03B2">
        <w:rPr>
          <w:rFonts w:ascii="Bookman Old Style" w:hAnsi="Bookman Old Style"/>
          <w:sz w:val="22"/>
          <w:szCs w:val="22"/>
        </w:rPr>
        <w:t>Порядок</w:t>
      </w:r>
      <w:r>
        <w:rPr>
          <w:rFonts w:ascii="Bookman Old Style" w:hAnsi="Bookman Old Style"/>
          <w:sz w:val="22"/>
          <w:szCs w:val="22"/>
        </w:rPr>
        <w:t xml:space="preserve">, способ </w:t>
      </w:r>
      <w:r w:rsidRPr="004B03B2">
        <w:rPr>
          <w:rFonts w:ascii="Bookman Old Style" w:hAnsi="Bookman Old Style"/>
          <w:sz w:val="22"/>
          <w:szCs w:val="22"/>
        </w:rPr>
        <w:t>приватизации</w:t>
      </w:r>
      <w:r>
        <w:rPr>
          <w:rFonts w:ascii="Bookman Old Style" w:hAnsi="Bookman Old Style"/>
          <w:sz w:val="22"/>
          <w:szCs w:val="22"/>
        </w:rPr>
        <w:t xml:space="preserve"> муниципального имущества</w:t>
      </w:r>
      <w:r w:rsidRPr="004B03B2">
        <w:rPr>
          <w:rFonts w:ascii="Bookman Old Style" w:hAnsi="Bookman Old Style"/>
          <w:sz w:val="22"/>
          <w:szCs w:val="22"/>
        </w:rPr>
        <w:t xml:space="preserve"> </w:t>
      </w:r>
      <w:r>
        <w:rPr>
          <w:rFonts w:ascii="Bookman Old Style" w:hAnsi="Bookman Old Style"/>
          <w:sz w:val="22"/>
          <w:szCs w:val="22"/>
        </w:rPr>
        <w:t>разрабатываются</w:t>
      </w:r>
      <w:r w:rsidRPr="004B03B2">
        <w:rPr>
          <w:rFonts w:ascii="Bookman Old Style" w:hAnsi="Bookman Old Style"/>
          <w:sz w:val="22"/>
          <w:szCs w:val="22"/>
        </w:rPr>
        <w:t xml:space="preserve"> </w:t>
      </w:r>
      <w:r>
        <w:rPr>
          <w:rFonts w:ascii="Bookman Old Style" w:hAnsi="Bookman Old Style"/>
          <w:sz w:val="22"/>
          <w:szCs w:val="22"/>
        </w:rPr>
        <w:t>ОА ГО «Жатай» и утверждаю</w:t>
      </w:r>
      <w:r w:rsidRPr="004B03B2">
        <w:rPr>
          <w:rFonts w:ascii="Bookman Old Style" w:hAnsi="Bookman Old Style"/>
          <w:sz w:val="22"/>
          <w:szCs w:val="22"/>
        </w:rPr>
        <w:t xml:space="preserve">тся </w:t>
      </w:r>
      <w:r>
        <w:rPr>
          <w:rFonts w:ascii="Bookman Old Style" w:hAnsi="Bookman Old Style"/>
          <w:sz w:val="22"/>
          <w:szCs w:val="22"/>
        </w:rPr>
        <w:t>Окружным Советом ГО «Жатай»</w:t>
      </w:r>
      <w:r w:rsidRPr="004B03B2">
        <w:rPr>
          <w:rFonts w:ascii="Bookman Old Style" w:hAnsi="Bookman Old Style"/>
          <w:sz w:val="22"/>
          <w:szCs w:val="22"/>
        </w:rPr>
        <w:t xml:space="preserve">. </w:t>
      </w:r>
    </w:p>
    <w:p w:rsidR="00C745DC" w:rsidRPr="004B03B2" w:rsidRDefault="00C745DC" w:rsidP="00C745DC">
      <w:pPr>
        <w:ind w:left="426" w:firstLine="709"/>
        <w:jc w:val="both"/>
        <w:rPr>
          <w:rFonts w:ascii="Bookman Old Style" w:hAnsi="Bookman Old Style"/>
          <w:sz w:val="22"/>
          <w:szCs w:val="22"/>
        </w:rPr>
      </w:pPr>
      <w:r w:rsidRPr="004B03B2">
        <w:rPr>
          <w:rFonts w:ascii="Bookman Old Style" w:hAnsi="Bookman Old Style"/>
          <w:sz w:val="22"/>
          <w:szCs w:val="22"/>
        </w:rPr>
        <w:t xml:space="preserve">Первоочередной приватизации подлежат объекты муниципальной собственности, в наибольшей степени, влияющие на формирование рыночной инфраструктуры </w:t>
      </w:r>
      <w:r>
        <w:rPr>
          <w:rFonts w:ascii="Bookman Old Style" w:hAnsi="Bookman Old Style"/>
          <w:sz w:val="22"/>
          <w:szCs w:val="22"/>
        </w:rPr>
        <w:t>ГО «Жатай»</w:t>
      </w:r>
      <w:r w:rsidRPr="004B03B2">
        <w:rPr>
          <w:rFonts w:ascii="Bookman Old Style" w:hAnsi="Bookman Old Style"/>
          <w:sz w:val="22"/>
          <w:szCs w:val="22"/>
        </w:rPr>
        <w:t xml:space="preserve"> и объекты, недостаточно эффективная деятельность, которых сдерживает темпы экономического развития </w:t>
      </w:r>
      <w:r>
        <w:rPr>
          <w:rFonts w:ascii="Bookman Old Style" w:hAnsi="Bookman Old Style"/>
          <w:sz w:val="22"/>
          <w:szCs w:val="22"/>
        </w:rPr>
        <w:t>ГО «Жатай»</w:t>
      </w:r>
      <w:r w:rsidRPr="004B03B2">
        <w:rPr>
          <w:rFonts w:ascii="Bookman Old Style" w:hAnsi="Bookman Old Style"/>
          <w:sz w:val="22"/>
          <w:szCs w:val="22"/>
        </w:rPr>
        <w:t xml:space="preserve"> и формирование рынка.</w:t>
      </w:r>
    </w:p>
    <w:p w:rsidR="00C745DC" w:rsidRPr="004B03B2" w:rsidRDefault="00C745DC" w:rsidP="00C745DC">
      <w:pPr>
        <w:ind w:left="426" w:firstLine="709"/>
        <w:jc w:val="both"/>
        <w:rPr>
          <w:rFonts w:ascii="Bookman Old Style" w:hAnsi="Bookman Old Style"/>
          <w:sz w:val="22"/>
          <w:szCs w:val="22"/>
        </w:rPr>
      </w:pPr>
      <w:r w:rsidRPr="004B03B2">
        <w:rPr>
          <w:rFonts w:ascii="Bookman Old Style" w:hAnsi="Bookman Old Style"/>
          <w:sz w:val="22"/>
          <w:szCs w:val="22"/>
        </w:rPr>
        <w:t xml:space="preserve">Цели приватизации </w:t>
      </w:r>
      <w:r>
        <w:rPr>
          <w:rFonts w:ascii="Bookman Old Style" w:hAnsi="Bookman Old Style"/>
          <w:sz w:val="22"/>
          <w:szCs w:val="22"/>
        </w:rPr>
        <w:t xml:space="preserve">муниципального имущества </w:t>
      </w:r>
      <w:r w:rsidRPr="004B03B2">
        <w:rPr>
          <w:rFonts w:ascii="Bookman Old Style" w:hAnsi="Bookman Old Style"/>
          <w:sz w:val="22"/>
          <w:szCs w:val="22"/>
        </w:rPr>
        <w:t xml:space="preserve">на территории </w:t>
      </w:r>
      <w:r>
        <w:rPr>
          <w:rFonts w:ascii="Bookman Old Style" w:hAnsi="Bookman Old Style"/>
          <w:sz w:val="22"/>
          <w:szCs w:val="22"/>
        </w:rPr>
        <w:t>ГО «</w:t>
      </w:r>
      <w:r w:rsidRPr="004B03B2">
        <w:rPr>
          <w:rFonts w:ascii="Bookman Old Style" w:hAnsi="Bookman Old Style"/>
          <w:sz w:val="22"/>
          <w:szCs w:val="22"/>
        </w:rPr>
        <w:t>Жатай</w:t>
      </w:r>
      <w:r>
        <w:rPr>
          <w:rFonts w:ascii="Bookman Old Style" w:hAnsi="Bookman Old Style"/>
          <w:sz w:val="22"/>
          <w:szCs w:val="22"/>
        </w:rPr>
        <w:t>»</w:t>
      </w:r>
      <w:r w:rsidRPr="004B03B2">
        <w:rPr>
          <w:rFonts w:ascii="Bookman Old Style" w:hAnsi="Bookman Old Style"/>
          <w:sz w:val="22"/>
          <w:szCs w:val="22"/>
        </w:rPr>
        <w:t>:</w:t>
      </w:r>
    </w:p>
    <w:p w:rsidR="00C745DC" w:rsidRPr="004B03B2" w:rsidRDefault="00C745DC" w:rsidP="00C745DC">
      <w:pPr>
        <w:numPr>
          <w:ilvl w:val="0"/>
          <w:numId w:val="7"/>
        </w:numPr>
        <w:ind w:left="426" w:firstLine="709"/>
        <w:jc w:val="both"/>
        <w:rPr>
          <w:rFonts w:ascii="Bookman Old Style" w:hAnsi="Bookman Old Style"/>
          <w:sz w:val="22"/>
          <w:szCs w:val="22"/>
        </w:rPr>
      </w:pPr>
      <w:r>
        <w:rPr>
          <w:rFonts w:ascii="Bookman Old Style" w:hAnsi="Bookman Old Style"/>
          <w:sz w:val="22"/>
          <w:szCs w:val="22"/>
        </w:rPr>
        <w:t>п</w:t>
      </w:r>
      <w:r w:rsidRPr="004B03B2">
        <w:rPr>
          <w:rFonts w:ascii="Bookman Old Style" w:hAnsi="Bookman Old Style"/>
          <w:sz w:val="22"/>
          <w:szCs w:val="22"/>
        </w:rPr>
        <w:t>ривлечение инвестиций в развитие местной промышленности</w:t>
      </w:r>
      <w:r>
        <w:rPr>
          <w:rFonts w:ascii="Bookman Old Style" w:hAnsi="Bookman Old Style"/>
          <w:sz w:val="22"/>
          <w:szCs w:val="22"/>
        </w:rPr>
        <w:t>;</w:t>
      </w:r>
    </w:p>
    <w:p w:rsidR="00C745DC" w:rsidRPr="004B03B2" w:rsidRDefault="00C745DC" w:rsidP="00C745DC">
      <w:pPr>
        <w:numPr>
          <w:ilvl w:val="0"/>
          <w:numId w:val="7"/>
        </w:numPr>
        <w:ind w:left="426" w:firstLine="709"/>
        <w:jc w:val="both"/>
        <w:rPr>
          <w:rFonts w:ascii="Bookman Old Style" w:hAnsi="Bookman Old Style"/>
          <w:sz w:val="22"/>
          <w:szCs w:val="22"/>
        </w:rPr>
      </w:pPr>
      <w:r>
        <w:rPr>
          <w:rFonts w:ascii="Bookman Old Style" w:hAnsi="Bookman Old Style"/>
          <w:sz w:val="22"/>
          <w:szCs w:val="22"/>
        </w:rPr>
        <w:t>с</w:t>
      </w:r>
      <w:r w:rsidRPr="004B03B2">
        <w:rPr>
          <w:rFonts w:ascii="Bookman Old Style" w:hAnsi="Bookman Old Style"/>
          <w:sz w:val="22"/>
          <w:szCs w:val="22"/>
        </w:rPr>
        <w:t>оздание механизмов поддержки социально незащищенных слоев населения</w:t>
      </w:r>
      <w:r>
        <w:rPr>
          <w:rFonts w:ascii="Bookman Old Style" w:hAnsi="Bookman Old Style"/>
          <w:sz w:val="22"/>
          <w:szCs w:val="22"/>
        </w:rPr>
        <w:t>;</w:t>
      </w:r>
    </w:p>
    <w:p w:rsidR="00C745DC" w:rsidRPr="004B03B2" w:rsidRDefault="00C745DC" w:rsidP="00C745DC">
      <w:pPr>
        <w:numPr>
          <w:ilvl w:val="0"/>
          <w:numId w:val="7"/>
        </w:numPr>
        <w:ind w:left="426" w:firstLine="709"/>
        <w:jc w:val="both"/>
        <w:rPr>
          <w:rFonts w:ascii="Bookman Old Style" w:hAnsi="Bookman Old Style"/>
          <w:sz w:val="22"/>
          <w:szCs w:val="22"/>
        </w:rPr>
      </w:pPr>
      <w:r>
        <w:rPr>
          <w:rFonts w:ascii="Bookman Old Style" w:hAnsi="Bookman Old Style"/>
          <w:sz w:val="22"/>
          <w:szCs w:val="22"/>
        </w:rPr>
        <w:t>с</w:t>
      </w:r>
      <w:r w:rsidRPr="004B03B2">
        <w:rPr>
          <w:rFonts w:ascii="Bookman Old Style" w:hAnsi="Bookman Old Style"/>
          <w:sz w:val="22"/>
          <w:szCs w:val="22"/>
        </w:rPr>
        <w:t>оздание конкурентной среды в содействии демонополизации экономики</w:t>
      </w:r>
      <w:r>
        <w:rPr>
          <w:rFonts w:ascii="Bookman Old Style" w:hAnsi="Bookman Old Style"/>
          <w:sz w:val="22"/>
          <w:szCs w:val="22"/>
        </w:rPr>
        <w:t>;</w:t>
      </w:r>
    </w:p>
    <w:p w:rsidR="00C745DC" w:rsidRPr="004B03B2" w:rsidRDefault="00C745DC" w:rsidP="00C745DC">
      <w:pPr>
        <w:numPr>
          <w:ilvl w:val="0"/>
          <w:numId w:val="7"/>
        </w:numPr>
        <w:ind w:left="426" w:firstLine="709"/>
        <w:jc w:val="both"/>
        <w:rPr>
          <w:rFonts w:ascii="Bookman Old Style" w:hAnsi="Bookman Old Style"/>
          <w:sz w:val="22"/>
          <w:szCs w:val="22"/>
        </w:rPr>
      </w:pPr>
      <w:r>
        <w:rPr>
          <w:rFonts w:ascii="Bookman Old Style" w:hAnsi="Bookman Old Style"/>
          <w:sz w:val="22"/>
          <w:szCs w:val="22"/>
        </w:rPr>
        <w:t>о</w:t>
      </w:r>
      <w:r w:rsidRPr="004B03B2">
        <w:rPr>
          <w:rFonts w:ascii="Bookman Old Style" w:hAnsi="Bookman Old Style"/>
          <w:sz w:val="22"/>
          <w:szCs w:val="22"/>
        </w:rPr>
        <w:t xml:space="preserve">беспечение поступлений в бюджет </w:t>
      </w:r>
      <w:r>
        <w:rPr>
          <w:rFonts w:ascii="Bookman Old Style" w:hAnsi="Bookman Old Style"/>
          <w:sz w:val="22"/>
          <w:szCs w:val="22"/>
        </w:rPr>
        <w:t>ГО «</w:t>
      </w:r>
      <w:r w:rsidRPr="004B03B2">
        <w:rPr>
          <w:rFonts w:ascii="Bookman Old Style" w:hAnsi="Bookman Old Style"/>
          <w:sz w:val="22"/>
          <w:szCs w:val="22"/>
        </w:rPr>
        <w:t>Жатай</w:t>
      </w:r>
      <w:r>
        <w:rPr>
          <w:rFonts w:ascii="Bookman Old Style" w:hAnsi="Bookman Old Style"/>
          <w:sz w:val="22"/>
          <w:szCs w:val="22"/>
        </w:rPr>
        <w:t xml:space="preserve">» </w:t>
      </w:r>
      <w:r w:rsidRPr="004B03B2">
        <w:rPr>
          <w:rFonts w:ascii="Bookman Old Style" w:hAnsi="Bookman Old Style"/>
          <w:sz w:val="22"/>
          <w:szCs w:val="22"/>
        </w:rPr>
        <w:t>от приват</w:t>
      </w:r>
      <w:r>
        <w:rPr>
          <w:rFonts w:ascii="Bookman Old Style" w:hAnsi="Bookman Old Style"/>
          <w:sz w:val="22"/>
          <w:szCs w:val="22"/>
        </w:rPr>
        <w:t>изации муниципального имущества;</w:t>
      </w:r>
    </w:p>
    <w:p w:rsidR="00C745DC" w:rsidRPr="004B03B2" w:rsidRDefault="00C745DC" w:rsidP="00C745DC">
      <w:pPr>
        <w:numPr>
          <w:ilvl w:val="0"/>
          <w:numId w:val="7"/>
        </w:numPr>
        <w:ind w:left="426" w:firstLine="709"/>
        <w:jc w:val="both"/>
        <w:rPr>
          <w:rFonts w:ascii="Bookman Old Style" w:hAnsi="Bookman Old Style"/>
          <w:sz w:val="22"/>
          <w:szCs w:val="22"/>
        </w:rPr>
      </w:pPr>
      <w:r>
        <w:rPr>
          <w:rFonts w:ascii="Bookman Old Style" w:hAnsi="Bookman Old Style"/>
          <w:sz w:val="22"/>
          <w:szCs w:val="22"/>
        </w:rPr>
        <w:t>о</w:t>
      </w:r>
      <w:r w:rsidRPr="004B03B2">
        <w:rPr>
          <w:rFonts w:ascii="Bookman Old Style" w:hAnsi="Bookman Old Style"/>
          <w:sz w:val="22"/>
          <w:szCs w:val="22"/>
        </w:rPr>
        <w:t>птимизация бюджетных расходов на управление муниципальной собственностью</w:t>
      </w:r>
      <w:r>
        <w:rPr>
          <w:rFonts w:ascii="Bookman Old Style" w:hAnsi="Bookman Old Style"/>
          <w:sz w:val="22"/>
          <w:szCs w:val="22"/>
        </w:rPr>
        <w:t>;</w:t>
      </w:r>
    </w:p>
    <w:p w:rsidR="00C745DC" w:rsidRPr="004B03B2" w:rsidRDefault="00C745DC" w:rsidP="00C745DC">
      <w:pPr>
        <w:numPr>
          <w:ilvl w:val="0"/>
          <w:numId w:val="7"/>
        </w:numPr>
        <w:ind w:left="426" w:firstLine="709"/>
        <w:jc w:val="both"/>
        <w:rPr>
          <w:rFonts w:ascii="Bookman Old Style" w:hAnsi="Bookman Old Style"/>
          <w:sz w:val="22"/>
          <w:szCs w:val="22"/>
        </w:rPr>
      </w:pPr>
      <w:r>
        <w:rPr>
          <w:rFonts w:ascii="Bookman Old Style" w:hAnsi="Bookman Old Style"/>
          <w:sz w:val="22"/>
          <w:szCs w:val="22"/>
        </w:rPr>
        <w:t>с</w:t>
      </w:r>
      <w:r w:rsidRPr="004B03B2">
        <w:rPr>
          <w:rFonts w:ascii="Bookman Old Style" w:hAnsi="Bookman Old Style"/>
          <w:sz w:val="22"/>
          <w:szCs w:val="22"/>
        </w:rPr>
        <w:t>оздание условий для развития ранка недвижимости</w:t>
      </w:r>
      <w:r>
        <w:rPr>
          <w:rFonts w:ascii="Bookman Old Style" w:hAnsi="Bookman Old Style"/>
          <w:sz w:val="22"/>
          <w:szCs w:val="22"/>
        </w:rPr>
        <w:t>;</w:t>
      </w:r>
    </w:p>
    <w:p w:rsidR="00C745DC" w:rsidRDefault="00C745DC" w:rsidP="00C745DC">
      <w:pPr>
        <w:numPr>
          <w:ilvl w:val="0"/>
          <w:numId w:val="7"/>
        </w:numPr>
        <w:ind w:left="426" w:firstLine="709"/>
        <w:jc w:val="both"/>
        <w:rPr>
          <w:rFonts w:ascii="Bookman Old Style" w:hAnsi="Bookman Old Style"/>
          <w:sz w:val="22"/>
          <w:szCs w:val="22"/>
        </w:rPr>
      </w:pPr>
      <w:r>
        <w:rPr>
          <w:rFonts w:ascii="Bookman Old Style" w:hAnsi="Bookman Old Style"/>
          <w:sz w:val="22"/>
          <w:szCs w:val="22"/>
        </w:rPr>
        <w:t>о</w:t>
      </w:r>
      <w:r w:rsidRPr="004B03B2">
        <w:rPr>
          <w:rFonts w:ascii="Bookman Old Style" w:hAnsi="Bookman Old Style"/>
          <w:sz w:val="22"/>
          <w:szCs w:val="22"/>
        </w:rPr>
        <w:t>казание поддержки малому предпринимательству.</w:t>
      </w:r>
    </w:p>
    <w:p w:rsidR="00C745DC" w:rsidRDefault="00C745DC" w:rsidP="00C745DC">
      <w:pPr>
        <w:ind w:left="1135"/>
        <w:jc w:val="both"/>
        <w:rPr>
          <w:rFonts w:ascii="Bookman Old Style" w:hAnsi="Bookman Old Style"/>
          <w:sz w:val="22"/>
          <w:szCs w:val="22"/>
        </w:rPr>
      </w:pPr>
    </w:p>
    <w:p w:rsidR="00C745DC" w:rsidRPr="00055B69" w:rsidRDefault="00C745DC" w:rsidP="00C745DC">
      <w:pPr>
        <w:jc w:val="center"/>
        <w:rPr>
          <w:rFonts w:ascii="Bookman Old Style" w:hAnsi="Bookman Old Style"/>
          <w:b/>
          <w:sz w:val="22"/>
          <w:szCs w:val="22"/>
        </w:rPr>
      </w:pPr>
      <w:r w:rsidRPr="00055B69">
        <w:rPr>
          <w:rFonts w:ascii="Bookman Old Style" w:hAnsi="Bookman Old Style"/>
          <w:b/>
          <w:sz w:val="22"/>
          <w:szCs w:val="22"/>
        </w:rPr>
        <w:t>2.1. Итоги реализации муниципальной целевой программы</w:t>
      </w:r>
    </w:p>
    <w:p w:rsidR="00C745DC" w:rsidRPr="00055B69" w:rsidRDefault="00C745DC" w:rsidP="00C745DC">
      <w:pPr>
        <w:jc w:val="center"/>
        <w:rPr>
          <w:rFonts w:ascii="Bookman Old Style" w:hAnsi="Bookman Old Style"/>
          <w:b/>
          <w:sz w:val="22"/>
          <w:szCs w:val="22"/>
        </w:rPr>
      </w:pPr>
      <w:r w:rsidRPr="00055B69">
        <w:rPr>
          <w:rFonts w:ascii="Bookman Old Style" w:hAnsi="Bookman Old Style"/>
          <w:b/>
          <w:sz w:val="22"/>
          <w:szCs w:val="22"/>
        </w:rPr>
        <w:t>"Управление собственностью ГО "Жатай" РС (Я) на 2013-2016 гг."</w:t>
      </w:r>
    </w:p>
    <w:p w:rsidR="00C745DC" w:rsidRDefault="00C745DC" w:rsidP="00C745DC">
      <w:pPr>
        <w:ind w:left="1135"/>
        <w:jc w:val="both"/>
        <w:rPr>
          <w:rFonts w:ascii="Bookman Old Style" w:hAnsi="Bookman Old Style"/>
          <w:sz w:val="22"/>
          <w:szCs w:val="22"/>
        </w:rPr>
      </w:pPr>
    </w:p>
    <w:p w:rsidR="00C745DC" w:rsidRDefault="00C745DC" w:rsidP="00C745DC">
      <w:pPr>
        <w:tabs>
          <w:tab w:val="left" w:pos="2997"/>
        </w:tabs>
        <w:ind w:left="426" w:firstLine="709"/>
        <w:jc w:val="both"/>
        <w:rPr>
          <w:rFonts w:ascii="Bookman Old Style" w:hAnsi="Bookman Old Style"/>
          <w:sz w:val="22"/>
          <w:szCs w:val="22"/>
        </w:rPr>
      </w:pPr>
      <w:proofErr w:type="gramStart"/>
      <w:r>
        <w:rPr>
          <w:rFonts w:ascii="Bookman Old Style" w:hAnsi="Bookman Old Style"/>
          <w:sz w:val="22"/>
          <w:szCs w:val="22"/>
        </w:rPr>
        <w:t>В рамках исполнения муниципальной целевой программы "Управление собственностью ГО "Жатай" РС (Я) на 2013-2016 гг." процент объектов муниципального имущества без право подтверждающих документов снизился с 75% до 58,8%. По отдельным видам переданного из государственной собственности Республики Саха (Якутия) имущества процент объектов, право муниципальной собственности, на которые не зарегистрировано, а это, в большей степени,  строения</w:t>
      </w:r>
      <w:r w:rsidRPr="00735655">
        <w:rPr>
          <w:rFonts w:ascii="Bookman Old Style" w:hAnsi="Bookman Old Style"/>
          <w:sz w:val="22"/>
          <w:szCs w:val="22"/>
        </w:rPr>
        <w:t>, сооружени</w:t>
      </w:r>
      <w:r>
        <w:rPr>
          <w:rFonts w:ascii="Bookman Old Style" w:hAnsi="Bookman Old Style"/>
          <w:sz w:val="22"/>
          <w:szCs w:val="22"/>
        </w:rPr>
        <w:t xml:space="preserve">я, </w:t>
      </w:r>
      <w:r w:rsidRPr="00735655">
        <w:rPr>
          <w:rFonts w:ascii="Bookman Old Style" w:hAnsi="Bookman Old Style"/>
          <w:sz w:val="22"/>
          <w:szCs w:val="22"/>
        </w:rPr>
        <w:t xml:space="preserve"> объект</w:t>
      </w:r>
      <w:r>
        <w:rPr>
          <w:rFonts w:ascii="Bookman Old Style" w:hAnsi="Bookman Old Style"/>
          <w:sz w:val="22"/>
          <w:szCs w:val="22"/>
        </w:rPr>
        <w:t>ы</w:t>
      </w:r>
      <w:r w:rsidRPr="00735655">
        <w:rPr>
          <w:rFonts w:ascii="Bookman Old Style" w:hAnsi="Bookman Old Style"/>
          <w:sz w:val="22"/>
          <w:szCs w:val="22"/>
        </w:rPr>
        <w:t xml:space="preserve"> инженер</w:t>
      </w:r>
      <w:r>
        <w:rPr>
          <w:rFonts w:ascii="Bookman Old Style" w:hAnsi="Bookman Old Style"/>
          <w:sz w:val="22"/>
          <w:szCs w:val="22"/>
        </w:rPr>
        <w:t xml:space="preserve">ной инфраструктуры, </w:t>
      </w:r>
      <w:r w:rsidRPr="00735655">
        <w:rPr>
          <w:rFonts w:ascii="Bookman Old Style" w:hAnsi="Bookman Old Style"/>
          <w:sz w:val="22"/>
          <w:szCs w:val="22"/>
        </w:rPr>
        <w:t>линейны</w:t>
      </w:r>
      <w:r>
        <w:rPr>
          <w:rFonts w:ascii="Bookman Old Style" w:hAnsi="Bookman Old Style"/>
          <w:sz w:val="22"/>
          <w:szCs w:val="22"/>
        </w:rPr>
        <w:t>е объекты</w:t>
      </w:r>
      <w:proofErr w:type="gramEnd"/>
      <w:r>
        <w:rPr>
          <w:rFonts w:ascii="Bookman Old Style" w:hAnsi="Bookman Old Style"/>
          <w:sz w:val="22"/>
          <w:szCs w:val="22"/>
        </w:rPr>
        <w:t xml:space="preserve">, все еще составляет </w:t>
      </w:r>
      <w:r w:rsidRPr="00A96582">
        <w:rPr>
          <w:rFonts w:ascii="Bookman Old Style" w:hAnsi="Bookman Old Style"/>
          <w:sz w:val="22"/>
          <w:szCs w:val="22"/>
        </w:rPr>
        <w:t>90-95%</w:t>
      </w:r>
      <w:r>
        <w:rPr>
          <w:rFonts w:ascii="Bookman Old Style" w:hAnsi="Bookman Old Style"/>
          <w:sz w:val="22"/>
          <w:szCs w:val="22"/>
        </w:rPr>
        <w:t>.</w:t>
      </w:r>
      <w:r w:rsidRPr="00065B1D">
        <w:rPr>
          <w:rFonts w:ascii="Bookman Old Style" w:hAnsi="Bookman Old Style"/>
          <w:sz w:val="22"/>
          <w:szCs w:val="22"/>
        </w:rPr>
        <w:t xml:space="preserve"> </w:t>
      </w:r>
      <w:r>
        <w:rPr>
          <w:rFonts w:ascii="Bookman Old Style" w:hAnsi="Bookman Old Style"/>
          <w:sz w:val="22"/>
          <w:szCs w:val="22"/>
        </w:rPr>
        <w:t>А снижение процента объектов муниципального имущества не прошедших государственную регистрацию во многом произошло за счет вводимого в действие жилого фонда и регистрацией вновь образованных земельных участков.</w:t>
      </w:r>
    </w:p>
    <w:p w:rsidR="00C745DC" w:rsidRDefault="00C745DC" w:rsidP="00C745DC">
      <w:pPr>
        <w:tabs>
          <w:tab w:val="left" w:pos="2997"/>
        </w:tabs>
        <w:ind w:left="426" w:firstLine="709"/>
        <w:jc w:val="both"/>
        <w:rPr>
          <w:rFonts w:ascii="Bookman Old Style" w:hAnsi="Bookman Old Style"/>
          <w:sz w:val="22"/>
          <w:szCs w:val="22"/>
        </w:rPr>
      </w:pPr>
      <w:r>
        <w:rPr>
          <w:rFonts w:ascii="Bookman Old Style" w:hAnsi="Bookman Old Style"/>
          <w:sz w:val="22"/>
          <w:szCs w:val="22"/>
        </w:rPr>
        <w:t>Параметры исполнения муниципальной целевой программы "Управление собственностью ГО "Жатай" РС (Я) на 2013-2016 гг." по целевым индикаторам приведены в табл. 1</w:t>
      </w:r>
    </w:p>
    <w:p w:rsidR="00C745DC" w:rsidRDefault="00C745DC" w:rsidP="00C745DC">
      <w:pPr>
        <w:tabs>
          <w:tab w:val="left" w:pos="2997"/>
        </w:tabs>
        <w:ind w:left="426" w:firstLine="709"/>
        <w:jc w:val="right"/>
        <w:rPr>
          <w:rFonts w:ascii="Bookman Old Style" w:hAnsi="Bookman Old Style"/>
          <w:sz w:val="22"/>
          <w:szCs w:val="22"/>
        </w:rPr>
      </w:pPr>
      <w:r>
        <w:rPr>
          <w:rFonts w:ascii="Bookman Old Style" w:hAnsi="Bookman Old Style"/>
          <w:sz w:val="22"/>
          <w:szCs w:val="22"/>
        </w:rPr>
        <w:t>Таблица 1</w:t>
      </w: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160"/>
        <w:gridCol w:w="7643"/>
      </w:tblGrid>
      <w:tr w:rsidR="00C745DC" w:rsidRPr="00EB6673" w:rsidTr="005C3852">
        <w:tc>
          <w:tcPr>
            <w:tcW w:w="10631" w:type="dxa"/>
            <w:gridSpan w:val="3"/>
            <w:tcBorders>
              <w:top w:val="single" w:sz="4" w:space="0" w:color="auto"/>
              <w:left w:val="single" w:sz="4" w:space="0" w:color="auto"/>
              <w:right w:val="single" w:sz="4" w:space="0" w:color="auto"/>
            </w:tcBorders>
          </w:tcPr>
          <w:p w:rsidR="00C745DC" w:rsidRPr="00EB6673" w:rsidRDefault="00C745DC" w:rsidP="005C3852">
            <w:pPr>
              <w:jc w:val="center"/>
              <w:rPr>
                <w:rFonts w:ascii="Bookman Old Style" w:hAnsi="Bookman Old Style"/>
                <w:sz w:val="18"/>
                <w:szCs w:val="18"/>
              </w:rPr>
            </w:pPr>
            <w:r>
              <w:rPr>
                <w:rFonts w:ascii="Bookman Old Style" w:hAnsi="Bookman Old Style"/>
                <w:sz w:val="22"/>
                <w:szCs w:val="22"/>
              </w:rPr>
              <w:t>МП "Управление собственностью ГО "Жатай" РС (Я) на 2013-2016 гг."</w:t>
            </w:r>
          </w:p>
        </w:tc>
      </w:tr>
      <w:tr w:rsidR="00C745DC" w:rsidRPr="00EB6673" w:rsidTr="005C3852">
        <w:tc>
          <w:tcPr>
            <w:tcW w:w="828" w:type="dxa"/>
            <w:tcBorders>
              <w:top w:val="single" w:sz="4" w:space="0" w:color="auto"/>
              <w:left w:val="single" w:sz="4" w:space="0" w:color="auto"/>
            </w:tcBorders>
          </w:tcPr>
          <w:p w:rsidR="00C745DC" w:rsidRPr="00EB6673" w:rsidRDefault="00C745DC" w:rsidP="005C3852">
            <w:pPr>
              <w:jc w:val="center"/>
              <w:rPr>
                <w:rFonts w:ascii="Bookman Old Style" w:hAnsi="Bookman Old Style"/>
                <w:sz w:val="18"/>
                <w:szCs w:val="18"/>
              </w:rPr>
            </w:pPr>
            <w:r>
              <w:rPr>
                <w:rFonts w:ascii="Bookman Old Style" w:hAnsi="Bookman Old Style"/>
                <w:sz w:val="18"/>
                <w:szCs w:val="18"/>
              </w:rPr>
              <w:t>1</w:t>
            </w:r>
            <w:r w:rsidRPr="00EB6673">
              <w:rPr>
                <w:rFonts w:ascii="Bookman Old Style" w:hAnsi="Bookman Old Style"/>
                <w:sz w:val="18"/>
                <w:szCs w:val="18"/>
              </w:rPr>
              <w:t>.</w:t>
            </w:r>
          </w:p>
        </w:tc>
        <w:tc>
          <w:tcPr>
            <w:tcW w:w="2160" w:type="dxa"/>
            <w:tcBorders>
              <w:top w:val="single" w:sz="4" w:space="0" w:color="auto"/>
            </w:tcBorders>
          </w:tcPr>
          <w:p w:rsidR="00C745DC" w:rsidRPr="00EB6673" w:rsidRDefault="00C745DC" w:rsidP="005C3852">
            <w:pPr>
              <w:rPr>
                <w:rFonts w:ascii="Bookman Old Style" w:hAnsi="Bookman Old Style"/>
                <w:sz w:val="18"/>
                <w:szCs w:val="18"/>
              </w:rPr>
            </w:pPr>
            <w:r w:rsidRPr="00EB6673">
              <w:rPr>
                <w:rFonts w:ascii="Bookman Old Style" w:hAnsi="Bookman Old Style"/>
                <w:sz w:val="18"/>
                <w:szCs w:val="18"/>
              </w:rPr>
              <w:t>Целевые индикаторы Программы</w:t>
            </w:r>
          </w:p>
        </w:tc>
        <w:tc>
          <w:tcPr>
            <w:tcW w:w="7643" w:type="dxa"/>
            <w:tcBorders>
              <w:top w:val="single" w:sz="4" w:space="0" w:color="auto"/>
              <w:right w:val="single" w:sz="4" w:space="0" w:color="auto"/>
            </w:tcBorders>
          </w:tcPr>
          <w:p w:rsidR="00C745DC" w:rsidRDefault="00C745DC" w:rsidP="005C3852">
            <w:pPr>
              <w:ind w:firstLine="709"/>
              <w:rPr>
                <w:rFonts w:ascii="Bookman Old Style" w:hAnsi="Bookman Old Style"/>
                <w:sz w:val="18"/>
                <w:szCs w:val="18"/>
              </w:rPr>
            </w:pPr>
            <w:r w:rsidRPr="00EB6673">
              <w:rPr>
                <w:rFonts w:ascii="Bookman Old Style" w:hAnsi="Bookman Old Style"/>
                <w:sz w:val="18"/>
                <w:szCs w:val="18"/>
              </w:rPr>
              <w:t>Увеличение площади земельных участков, зарегистрированных на праве муниципальной собственности</w:t>
            </w:r>
            <w:r>
              <w:rPr>
                <w:rFonts w:ascii="Bookman Old Style" w:hAnsi="Bookman Old Style"/>
                <w:sz w:val="18"/>
                <w:szCs w:val="18"/>
              </w:rPr>
              <w:t>:</w:t>
            </w:r>
          </w:p>
          <w:p w:rsidR="00C745DC" w:rsidRDefault="00C745DC" w:rsidP="005C3852">
            <w:pPr>
              <w:rPr>
                <w:rFonts w:ascii="Bookman Old Style" w:hAnsi="Bookman Old Style"/>
                <w:sz w:val="18"/>
                <w:szCs w:val="18"/>
              </w:rPr>
            </w:pPr>
            <w:r>
              <w:rPr>
                <w:rFonts w:ascii="Bookman Old Style" w:hAnsi="Bookman Old Style"/>
                <w:sz w:val="18"/>
                <w:szCs w:val="18"/>
              </w:rPr>
              <w:t>В 2013 году: план – 10 га, факт – 126,99 га;</w:t>
            </w:r>
          </w:p>
          <w:p w:rsidR="00C745DC" w:rsidRDefault="00C745DC" w:rsidP="005C3852">
            <w:pPr>
              <w:rPr>
                <w:rFonts w:ascii="Bookman Old Style" w:hAnsi="Bookman Old Style"/>
                <w:sz w:val="18"/>
                <w:szCs w:val="18"/>
              </w:rPr>
            </w:pPr>
            <w:r>
              <w:rPr>
                <w:rFonts w:ascii="Bookman Old Style" w:hAnsi="Bookman Old Style"/>
                <w:sz w:val="18"/>
                <w:szCs w:val="18"/>
              </w:rPr>
              <w:t>В 2014 году: план  - 10 га, факт – 13,6952 га;</w:t>
            </w:r>
          </w:p>
          <w:p w:rsidR="00C745DC" w:rsidRDefault="00C745DC" w:rsidP="005C3852">
            <w:pPr>
              <w:rPr>
                <w:rFonts w:ascii="Bookman Old Style" w:hAnsi="Bookman Old Style"/>
                <w:sz w:val="18"/>
                <w:szCs w:val="18"/>
              </w:rPr>
            </w:pPr>
            <w:r>
              <w:rPr>
                <w:rFonts w:ascii="Bookman Old Style" w:hAnsi="Bookman Old Style"/>
                <w:sz w:val="18"/>
                <w:szCs w:val="18"/>
              </w:rPr>
              <w:t>В 2015 году: план – 10 га, факт – 18,75 га;</w:t>
            </w:r>
          </w:p>
          <w:p w:rsidR="00C745DC" w:rsidRDefault="00C745DC" w:rsidP="005C3852">
            <w:pPr>
              <w:rPr>
                <w:rFonts w:ascii="Bookman Old Style" w:hAnsi="Bookman Old Style"/>
                <w:sz w:val="18"/>
                <w:szCs w:val="18"/>
              </w:rPr>
            </w:pPr>
            <w:r>
              <w:rPr>
                <w:rFonts w:ascii="Bookman Old Style" w:hAnsi="Bookman Old Style"/>
                <w:sz w:val="18"/>
                <w:szCs w:val="18"/>
              </w:rPr>
              <w:t xml:space="preserve">В 2016 году: план – 10 га, на 01.10.2016 г. – 7,6 га. (2-внутрикв. дороги, ул. </w:t>
            </w:r>
            <w:proofErr w:type="spellStart"/>
            <w:r>
              <w:rPr>
                <w:rFonts w:ascii="Bookman Old Style" w:hAnsi="Bookman Old Style"/>
                <w:sz w:val="18"/>
                <w:szCs w:val="18"/>
              </w:rPr>
              <w:t>Строда</w:t>
            </w:r>
            <w:proofErr w:type="spellEnd"/>
            <w:r>
              <w:rPr>
                <w:rFonts w:ascii="Bookman Old Style" w:hAnsi="Bookman Old Style"/>
                <w:sz w:val="18"/>
                <w:szCs w:val="18"/>
              </w:rPr>
              <w:t xml:space="preserve">, 4- ул. Матросова 9, ул. </w:t>
            </w:r>
            <w:proofErr w:type="gramStart"/>
            <w:r>
              <w:rPr>
                <w:rFonts w:ascii="Bookman Old Style" w:hAnsi="Bookman Old Style"/>
                <w:sz w:val="18"/>
                <w:szCs w:val="18"/>
              </w:rPr>
              <w:t>Комсомольская</w:t>
            </w:r>
            <w:proofErr w:type="gramEnd"/>
            <w:r>
              <w:rPr>
                <w:rFonts w:ascii="Bookman Old Style" w:hAnsi="Bookman Old Style"/>
                <w:sz w:val="18"/>
                <w:szCs w:val="18"/>
              </w:rPr>
              <w:t xml:space="preserve">  4, 6, 6а) </w:t>
            </w:r>
          </w:p>
          <w:p w:rsidR="00C745DC" w:rsidRDefault="00C745DC" w:rsidP="005C3852">
            <w:pPr>
              <w:ind w:firstLine="709"/>
              <w:rPr>
                <w:rFonts w:ascii="Bookman Old Style" w:hAnsi="Bookman Old Style"/>
                <w:sz w:val="18"/>
                <w:szCs w:val="18"/>
              </w:rPr>
            </w:pPr>
            <w:r w:rsidRPr="00EB6673">
              <w:rPr>
                <w:rFonts w:ascii="Bookman Old Style" w:hAnsi="Bookman Old Style"/>
                <w:sz w:val="18"/>
                <w:szCs w:val="18"/>
              </w:rPr>
              <w:t xml:space="preserve">Увеличение </w:t>
            </w:r>
            <w:r>
              <w:rPr>
                <w:rFonts w:ascii="Bookman Old Style" w:hAnsi="Bookman Old Style"/>
                <w:sz w:val="18"/>
                <w:szCs w:val="18"/>
              </w:rPr>
              <w:t>количества объектов капитального строительства</w:t>
            </w:r>
            <w:r w:rsidRPr="00EB6673">
              <w:rPr>
                <w:rFonts w:ascii="Bookman Old Style" w:hAnsi="Bookman Old Style"/>
                <w:sz w:val="18"/>
                <w:szCs w:val="18"/>
              </w:rPr>
              <w:t xml:space="preserve">, </w:t>
            </w:r>
            <w:r>
              <w:rPr>
                <w:rFonts w:ascii="Bookman Old Style" w:hAnsi="Bookman Old Style"/>
                <w:sz w:val="18"/>
                <w:szCs w:val="18"/>
              </w:rPr>
              <w:t>з</w:t>
            </w:r>
            <w:r w:rsidRPr="00EB6673">
              <w:rPr>
                <w:rFonts w:ascii="Bookman Old Style" w:hAnsi="Bookman Old Style"/>
                <w:sz w:val="18"/>
                <w:szCs w:val="18"/>
              </w:rPr>
              <w:t>арегистрированных на праве муниципальной собственности</w:t>
            </w:r>
            <w:r>
              <w:rPr>
                <w:rFonts w:ascii="Bookman Old Style" w:hAnsi="Bookman Old Style"/>
                <w:sz w:val="18"/>
                <w:szCs w:val="18"/>
              </w:rPr>
              <w:t>:</w:t>
            </w:r>
          </w:p>
          <w:p w:rsidR="00C745DC" w:rsidRDefault="00C745DC" w:rsidP="005C3852">
            <w:pPr>
              <w:rPr>
                <w:rFonts w:ascii="Bookman Old Style" w:hAnsi="Bookman Old Style"/>
                <w:sz w:val="18"/>
                <w:szCs w:val="18"/>
              </w:rPr>
            </w:pPr>
            <w:r>
              <w:rPr>
                <w:rFonts w:ascii="Bookman Old Style" w:hAnsi="Bookman Old Style"/>
                <w:sz w:val="18"/>
                <w:szCs w:val="18"/>
              </w:rPr>
              <w:t>В 2013 году: план – 20 ед., факт – 19 ед.;</w:t>
            </w:r>
          </w:p>
          <w:p w:rsidR="00C745DC" w:rsidRDefault="00C745DC" w:rsidP="005C3852">
            <w:pPr>
              <w:rPr>
                <w:rFonts w:ascii="Bookman Old Style" w:hAnsi="Bookman Old Style"/>
                <w:sz w:val="18"/>
                <w:szCs w:val="18"/>
              </w:rPr>
            </w:pPr>
            <w:r>
              <w:rPr>
                <w:rFonts w:ascii="Bookman Old Style" w:hAnsi="Bookman Old Style"/>
                <w:sz w:val="18"/>
                <w:szCs w:val="18"/>
              </w:rPr>
              <w:t>В 2014 году: план  - 100 ед., факт – 201 ед.;</w:t>
            </w:r>
          </w:p>
          <w:p w:rsidR="00C745DC" w:rsidRDefault="00C745DC" w:rsidP="005C3852">
            <w:pPr>
              <w:rPr>
                <w:rFonts w:ascii="Bookman Old Style" w:hAnsi="Bookman Old Style"/>
                <w:sz w:val="18"/>
                <w:szCs w:val="18"/>
              </w:rPr>
            </w:pPr>
            <w:r>
              <w:rPr>
                <w:rFonts w:ascii="Bookman Old Style" w:hAnsi="Bookman Old Style"/>
                <w:sz w:val="18"/>
                <w:szCs w:val="18"/>
              </w:rPr>
              <w:t>В 2015 году: план – 100 ед., факт – 102 ед.;</w:t>
            </w:r>
          </w:p>
          <w:p w:rsidR="00C745DC" w:rsidRDefault="00C745DC" w:rsidP="005C3852">
            <w:pPr>
              <w:rPr>
                <w:rFonts w:ascii="Bookman Old Style" w:hAnsi="Bookman Old Style"/>
                <w:sz w:val="18"/>
                <w:szCs w:val="18"/>
              </w:rPr>
            </w:pPr>
            <w:r>
              <w:rPr>
                <w:rFonts w:ascii="Bookman Old Style" w:hAnsi="Bookman Old Style"/>
                <w:sz w:val="18"/>
                <w:szCs w:val="18"/>
              </w:rPr>
              <w:t xml:space="preserve">В 2016 году: план – 50 ед., на 01.10.2016 г. – 133 ед. (2,3 подъезды МКД по ул.  Комсомольская, д. 4, МКД по ул.  Комсомольская, д. 6, 2 ед. </w:t>
            </w:r>
            <w:proofErr w:type="gramStart"/>
            <w:r>
              <w:rPr>
                <w:rFonts w:ascii="Bookman Old Style" w:hAnsi="Bookman Old Style"/>
                <w:sz w:val="18"/>
                <w:szCs w:val="18"/>
              </w:rPr>
              <w:t>-п</w:t>
            </w:r>
            <w:proofErr w:type="gramEnd"/>
            <w:r>
              <w:rPr>
                <w:rFonts w:ascii="Bookman Old Style" w:hAnsi="Bookman Old Style"/>
                <w:sz w:val="18"/>
                <w:szCs w:val="18"/>
              </w:rPr>
              <w:t xml:space="preserve">ереселение, 2 ед. -производственные здания, ул. </w:t>
            </w:r>
            <w:proofErr w:type="spellStart"/>
            <w:r>
              <w:rPr>
                <w:rFonts w:ascii="Bookman Old Style" w:hAnsi="Bookman Old Style"/>
                <w:sz w:val="18"/>
                <w:szCs w:val="18"/>
              </w:rPr>
              <w:t>Строда</w:t>
            </w:r>
            <w:proofErr w:type="spellEnd"/>
            <w:r>
              <w:rPr>
                <w:rFonts w:ascii="Bookman Old Style" w:hAnsi="Bookman Old Style"/>
                <w:sz w:val="18"/>
                <w:szCs w:val="18"/>
              </w:rPr>
              <w:t xml:space="preserve"> 12)</w:t>
            </w:r>
          </w:p>
          <w:p w:rsidR="00C745DC" w:rsidRPr="00FD4709" w:rsidRDefault="00C745DC" w:rsidP="005C3852">
            <w:pPr>
              <w:ind w:firstLine="709"/>
              <w:rPr>
                <w:rFonts w:ascii="Bookman Old Style" w:hAnsi="Bookman Old Style"/>
                <w:b/>
                <w:sz w:val="18"/>
                <w:szCs w:val="18"/>
              </w:rPr>
            </w:pPr>
            <w:r w:rsidRPr="00FD4709">
              <w:rPr>
                <w:rFonts w:ascii="Bookman Old Style" w:hAnsi="Bookman Old Style"/>
                <w:b/>
                <w:sz w:val="18"/>
                <w:szCs w:val="18"/>
              </w:rPr>
              <w:t xml:space="preserve">Обеспечение объема доходов от управления имуществом к </w:t>
            </w:r>
            <w:smartTag w:uri="urn:schemas-microsoft-com:office:smarttags" w:element="metricconverter">
              <w:smartTagPr>
                <w:attr w:name="ProductID" w:val="2016 г"/>
              </w:smartTagPr>
              <w:r w:rsidRPr="00FD4709">
                <w:rPr>
                  <w:rFonts w:ascii="Bookman Old Style" w:hAnsi="Bookman Old Style"/>
                  <w:b/>
                  <w:sz w:val="18"/>
                  <w:szCs w:val="18"/>
                </w:rPr>
                <w:t>2016 г</w:t>
              </w:r>
            </w:smartTag>
            <w:r w:rsidRPr="00FD4709">
              <w:rPr>
                <w:rFonts w:ascii="Bookman Old Style" w:hAnsi="Bookman Old Style"/>
                <w:b/>
                <w:sz w:val="18"/>
                <w:szCs w:val="18"/>
              </w:rPr>
              <w:t>.  в размере  450,00тыс. рублей.</w:t>
            </w:r>
          </w:p>
        </w:tc>
      </w:tr>
      <w:tr w:rsidR="00C745DC" w:rsidRPr="00EB6673" w:rsidTr="005C3852">
        <w:trPr>
          <w:trHeight w:val="773"/>
        </w:trPr>
        <w:tc>
          <w:tcPr>
            <w:tcW w:w="828" w:type="dxa"/>
            <w:tcBorders>
              <w:left w:val="single" w:sz="4" w:space="0" w:color="auto"/>
              <w:bottom w:val="single" w:sz="4" w:space="0" w:color="auto"/>
            </w:tcBorders>
          </w:tcPr>
          <w:p w:rsidR="00C745DC" w:rsidRPr="00EB6673" w:rsidRDefault="00C745DC" w:rsidP="005C3852">
            <w:pPr>
              <w:jc w:val="center"/>
              <w:rPr>
                <w:rFonts w:ascii="Bookman Old Style" w:hAnsi="Bookman Old Style"/>
                <w:sz w:val="18"/>
                <w:szCs w:val="18"/>
              </w:rPr>
            </w:pPr>
            <w:r>
              <w:rPr>
                <w:rFonts w:ascii="Bookman Old Style" w:hAnsi="Bookman Old Style"/>
                <w:sz w:val="18"/>
                <w:szCs w:val="18"/>
              </w:rPr>
              <w:t>2</w:t>
            </w:r>
            <w:r w:rsidRPr="00EB6673">
              <w:rPr>
                <w:rFonts w:ascii="Bookman Old Style" w:hAnsi="Bookman Old Style"/>
                <w:sz w:val="18"/>
                <w:szCs w:val="18"/>
              </w:rPr>
              <w:t>.</w:t>
            </w:r>
          </w:p>
        </w:tc>
        <w:tc>
          <w:tcPr>
            <w:tcW w:w="2160" w:type="dxa"/>
            <w:tcBorders>
              <w:bottom w:val="single" w:sz="4" w:space="0" w:color="auto"/>
            </w:tcBorders>
          </w:tcPr>
          <w:p w:rsidR="00C745DC" w:rsidRPr="007A4D68" w:rsidRDefault="00C745DC" w:rsidP="005C3852">
            <w:pPr>
              <w:rPr>
                <w:rFonts w:ascii="Bookman Old Style" w:hAnsi="Bookman Old Style"/>
                <w:sz w:val="16"/>
                <w:szCs w:val="16"/>
              </w:rPr>
            </w:pPr>
            <w:r w:rsidRPr="007A4D68">
              <w:rPr>
                <w:rFonts w:ascii="Bookman Old Style" w:hAnsi="Bookman Old Style"/>
                <w:sz w:val="16"/>
                <w:szCs w:val="16"/>
              </w:rPr>
              <w:t>Объем средств, необходимых для реализации Программы, тыс. руб.</w:t>
            </w:r>
          </w:p>
        </w:tc>
        <w:tc>
          <w:tcPr>
            <w:tcW w:w="7643" w:type="dxa"/>
            <w:tcBorders>
              <w:bottom w:val="single" w:sz="4" w:space="0" w:color="auto"/>
              <w:right w:val="single" w:sz="4" w:space="0" w:color="auto"/>
            </w:tcBorders>
          </w:tcPr>
          <w:p w:rsidR="00C745DC" w:rsidRPr="00EB6673" w:rsidRDefault="00C745DC" w:rsidP="005C3852">
            <w:pPr>
              <w:rPr>
                <w:rFonts w:ascii="Bookman Old Style" w:hAnsi="Bookman Old Style"/>
                <w:sz w:val="18"/>
                <w:szCs w:val="18"/>
              </w:rPr>
            </w:pPr>
            <w:r w:rsidRPr="00EB6673">
              <w:rPr>
                <w:rFonts w:ascii="Bookman Old Style" w:hAnsi="Bookman Old Style"/>
                <w:sz w:val="18"/>
                <w:szCs w:val="18"/>
              </w:rPr>
              <w:t>В 2013 году</w:t>
            </w:r>
            <w:r>
              <w:rPr>
                <w:rFonts w:ascii="Bookman Old Style" w:hAnsi="Bookman Old Style"/>
                <w:sz w:val="18"/>
                <w:szCs w:val="18"/>
              </w:rPr>
              <w:t>: план - 4375,3, факт – 4348,5;</w:t>
            </w:r>
          </w:p>
          <w:p w:rsidR="00C745DC" w:rsidRPr="00EB6673" w:rsidRDefault="00C745DC" w:rsidP="005C3852">
            <w:pPr>
              <w:rPr>
                <w:rFonts w:ascii="Bookman Old Style" w:hAnsi="Bookman Old Style"/>
                <w:sz w:val="18"/>
                <w:szCs w:val="18"/>
              </w:rPr>
            </w:pPr>
            <w:r w:rsidRPr="00EB6673">
              <w:rPr>
                <w:rFonts w:ascii="Bookman Old Style" w:hAnsi="Bookman Old Style"/>
                <w:sz w:val="18"/>
                <w:szCs w:val="18"/>
              </w:rPr>
              <w:t>В 2014 году</w:t>
            </w:r>
            <w:r>
              <w:rPr>
                <w:rFonts w:ascii="Bookman Old Style" w:hAnsi="Bookman Old Style"/>
                <w:sz w:val="18"/>
                <w:szCs w:val="18"/>
              </w:rPr>
              <w:t>: план – 5920,8, факт – 5672,1;</w:t>
            </w:r>
          </w:p>
          <w:p w:rsidR="00C745DC" w:rsidRDefault="00C745DC" w:rsidP="005C3852">
            <w:pPr>
              <w:rPr>
                <w:rFonts w:ascii="Bookman Old Style" w:hAnsi="Bookman Old Style"/>
                <w:sz w:val="18"/>
                <w:szCs w:val="18"/>
              </w:rPr>
            </w:pPr>
            <w:r w:rsidRPr="00EB6673">
              <w:rPr>
                <w:rFonts w:ascii="Bookman Old Style" w:hAnsi="Bookman Old Style"/>
                <w:sz w:val="18"/>
                <w:szCs w:val="18"/>
              </w:rPr>
              <w:t>В 2015 году</w:t>
            </w:r>
            <w:r>
              <w:rPr>
                <w:rFonts w:ascii="Bookman Old Style" w:hAnsi="Bookman Old Style"/>
                <w:sz w:val="18"/>
                <w:szCs w:val="18"/>
              </w:rPr>
              <w:t>: план – 4842,0, факт – 5441,79;</w:t>
            </w:r>
          </w:p>
          <w:p w:rsidR="00C745DC" w:rsidRPr="00282485" w:rsidRDefault="00C745DC" w:rsidP="005C3852">
            <w:pPr>
              <w:rPr>
                <w:rFonts w:ascii="Bookman Old Style" w:hAnsi="Bookman Old Style"/>
                <w:sz w:val="18"/>
                <w:szCs w:val="18"/>
              </w:rPr>
            </w:pPr>
            <w:r w:rsidRPr="00282485">
              <w:rPr>
                <w:rFonts w:ascii="Bookman Old Style" w:hAnsi="Bookman Old Style"/>
                <w:sz w:val="18"/>
                <w:szCs w:val="18"/>
              </w:rPr>
              <w:t>В 2016 году: план – 6335,00</w:t>
            </w:r>
            <w:r>
              <w:rPr>
                <w:rFonts w:ascii="Bookman Old Style" w:hAnsi="Bookman Old Style"/>
                <w:sz w:val="18"/>
                <w:szCs w:val="18"/>
              </w:rPr>
              <w:t>, на 01.09.2016 – 2611,7</w:t>
            </w:r>
          </w:p>
        </w:tc>
      </w:tr>
    </w:tbl>
    <w:p w:rsidR="00C745DC" w:rsidRDefault="00C745DC" w:rsidP="00C745DC">
      <w:pPr>
        <w:ind w:left="426" w:firstLine="709"/>
        <w:jc w:val="both"/>
        <w:rPr>
          <w:rFonts w:ascii="Bookman Old Style" w:hAnsi="Bookman Old Style"/>
          <w:sz w:val="22"/>
          <w:szCs w:val="22"/>
        </w:rPr>
      </w:pPr>
    </w:p>
    <w:p w:rsidR="00C745DC" w:rsidRDefault="00C745DC" w:rsidP="00C745DC">
      <w:pPr>
        <w:ind w:left="426" w:firstLine="709"/>
        <w:jc w:val="both"/>
        <w:rPr>
          <w:rFonts w:ascii="Bookman Old Style" w:hAnsi="Bookman Old Style"/>
          <w:sz w:val="22"/>
          <w:szCs w:val="22"/>
        </w:rPr>
      </w:pPr>
      <w:r>
        <w:rPr>
          <w:rFonts w:ascii="Bookman Old Style" w:hAnsi="Bookman Old Style"/>
          <w:sz w:val="22"/>
          <w:szCs w:val="22"/>
        </w:rPr>
        <w:t xml:space="preserve">В целом, выполнение Программы на 2013-2016 гг. не вызывает сомнений. Более чем 10 кратное перевыполнение планового показателя по площади земельных участков, зарегистрированных на праве муниципальной собственности в 2013 г. объясняется проведением учетом в ГКН больших площадей земель, не вовлеченных в оборот к северу от протоки </w:t>
      </w:r>
      <w:proofErr w:type="spellStart"/>
      <w:r>
        <w:rPr>
          <w:rFonts w:ascii="Bookman Old Style" w:hAnsi="Bookman Old Style"/>
          <w:sz w:val="22"/>
          <w:szCs w:val="22"/>
        </w:rPr>
        <w:t>Тулагинская</w:t>
      </w:r>
      <w:proofErr w:type="spellEnd"/>
      <w:r>
        <w:rPr>
          <w:rFonts w:ascii="Bookman Old Style" w:hAnsi="Bookman Old Style"/>
          <w:sz w:val="22"/>
          <w:szCs w:val="22"/>
        </w:rPr>
        <w:t xml:space="preserve"> и </w:t>
      </w:r>
      <w:proofErr w:type="gramStart"/>
      <w:r>
        <w:rPr>
          <w:rFonts w:ascii="Bookman Old Style" w:hAnsi="Bookman Old Style"/>
          <w:sz w:val="22"/>
          <w:szCs w:val="22"/>
        </w:rPr>
        <w:t>на</w:t>
      </w:r>
      <w:proofErr w:type="gramEnd"/>
      <w:r>
        <w:rPr>
          <w:rFonts w:ascii="Bookman Old Style" w:hAnsi="Bookman Old Style"/>
          <w:sz w:val="22"/>
          <w:szCs w:val="22"/>
        </w:rPr>
        <w:t xml:space="preserve"> о. Поповский. Превышение плановых показателей по регистрации права муниципальной собственности на объекты капитального строительства обусловлено интенсивными темпами строительства и, как следствие, большим объемом вводимых в действие жилых площадей МКД во исполнение мероприятий по переселению граждан из ветхого и аварийного жилья,  не достаточно гибкой политикой корректировки показателей в процессе исполнения Программы.</w:t>
      </w:r>
    </w:p>
    <w:p w:rsidR="00C745DC" w:rsidRDefault="00C745DC" w:rsidP="00C745DC">
      <w:pPr>
        <w:ind w:left="426" w:firstLine="709"/>
        <w:jc w:val="both"/>
        <w:rPr>
          <w:rFonts w:ascii="Bookman Old Style" w:hAnsi="Bookman Old Style"/>
          <w:sz w:val="22"/>
          <w:szCs w:val="22"/>
        </w:rPr>
      </w:pPr>
      <w:r>
        <w:rPr>
          <w:rFonts w:ascii="Bookman Old Style" w:hAnsi="Bookman Old Style"/>
          <w:sz w:val="22"/>
          <w:szCs w:val="22"/>
        </w:rPr>
        <w:t>Так внесенные изменения в Программу касались большей частью приведению в соответствие плановых и фактических затрат средств на ее реализацию за истекший год и формирование плановых затрат на последующий период. Введение, в ходе реализации Программы, дополнительного мероприятия («Повышение качественных характеристик объектов имущества») также вызвано необходимостью обоснования расхода средств бюджета. Выделение средств в объеме 50 тыс. руб. на реализацию мероприятия «Выкуп земельных участков» в 2016 г. оказалось не обосновано как в плане объема финансирования (сумма несуразно мала) так и в плане необходимости проведения мероприятия в указанный период.</w:t>
      </w:r>
    </w:p>
    <w:p w:rsidR="00C745DC" w:rsidRDefault="00C745DC" w:rsidP="00C745DC">
      <w:pPr>
        <w:ind w:left="426" w:firstLine="709"/>
        <w:jc w:val="both"/>
        <w:rPr>
          <w:rFonts w:ascii="Bookman Old Style" w:hAnsi="Bookman Old Style"/>
          <w:sz w:val="22"/>
          <w:szCs w:val="22"/>
        </w:rPr>
      </w:pPr>
      <w:r>
        <w:rPr>
          <w:rFonts w:ascii="Bookman Old Style" w:hAnsi="Bookman Old Style"/>
          <w:sz w:val="22"/>
          <w:szCs w:val="22"/>
        </w:rPr>
        <w:t xml:space="preserve">Приведенные примеры свидетельствуют о несогласованной работе органов, отвечающих за формирование местного бюджета и исполнителей (соисполнителей) Программы. </w:t>
      </w:r>
    </w:p>
    <w:p w:rsidR="00C745DC" w:rsidRDefault="00C745DC" w:rsidP="00C745DC">
      <w:pPr>
        <w:ind w:left="426" w:firstLine="709"/>
        <w:jc w:val="both"/>
        <w:rPr>
          <w:rFonts w:ascii="Bookman Old Style" w:hAnsi="Bookman Old Style"/>
          <w:sz w:val="22"/>
          <w:szCs w:val="22"/>
        </w:rPr>
      </w:pPr>
      <w:r>
        <w:rPr>
          <w:rFonts w:ascii="Bookman Old Style" w:hAnsi="Bookman Old Style"/>
          <w:sz w:val="22"/>
          <w:szCs w:val="22"/>
        </w:rPr>
        <w:t xml:space="preserve">Вместе с тем, обоснованная  корректировка Программы в ходе ее реализации во многом зависит от реализации соответствующих мероприятий в рамках подведомственных программ, прежде всего, в сфере жилищного строительства, жилищно-коммунального </w:t>
      </w:r>
      <w:r>
        <w:rPr>
          <w:rFonts w:ascii="Bookman Old Style" w:hAnsi="Bookman Old Style"/>
          <w:sz w:val="22"/>
          <w:szCs w:val="22"/>
        </w:rPr>
        <w:lastRenderedPageBreak/>
        <w:t>хозяйства, дорожного строительства и т.д. Подобный многофакторный подход не возможен без выработанной единой политики социального, экономического развития муниципального образования в целом.</w:t>
      </w:r>
      <w:r w:rsidRPr="000036A5">
        <w:rPr>
          <w:rFonts w:ascii="Bookman Old Style" w:hAnsi="Bookman Old Style"/>
          <w:sz w:val="22"/>
          <w:szCs w:val="22"/>
        </w:rPr>
        <w:t xml:space="preserve"> </w:t>
      </w:r>
    </w:p>
    <w:p w:rsidR="00C745DC" w:rsidRDefault="00C745DC" w:rsidP="00C745DC">
      <w:pPr>
        <w:ind w:left="426" w:firstLine="709"/>
        <w:jc w:val="both"/>
        <w:rPr>
          <w:rFonts w:ascii="Bookman Old Style" w:hAnsi="Bookman Old Style"/>
          <w:sz w:val="22"/>
          <w:szCs w:val="22"/>
        </w:rPr>
      </w:pPr>
      <w:r>
        <w:rPr>
          <w:rFonts w:ascii="Bookman Old Style" w:hAnsi="Bookman Old Style"/>
          <w:sz w:val="22"/>
          <w:szCs w:val="22"/>
        </w:rPr>
        <w:t>В апреле 2016 г. проведены работы по формированию Карты (плана) и учету в  Государственном кадастре недвижимости границы населенного пункта п. Жатай. Карта (план) объекта землеустройства площадью 301,7 га</w:t>
      </w:r>
      <w:proofErr w:type="gramStart"/>
      <w:r>
        <w:rPr>
          <w:rFonts w:ascii="Bookman Old Style" w:hAnsi="Bookman Old Style"/>
          <w:sz w:val="22"/>
          <w:szCs w:val="22"/>
        </w:rPr>
        <w:t>.</w:t>
      </w:r>
      <w:proofErr w:type="gramEnd"/>
      <w:r>
        <w:rPr>
          <w:rFonts w:ascii="Bookman Old Style" w:hAnsi="Bookman Old Style"/>
          <w:sz w:val="22"/>
          <w:szCs w:val="22"/>
        </w:rPr>
        <w:t xml:space="preserve"> </w:t>
      </w:r>
      <w:proofErr w:type="gramStart"/>
      <w:r>
        <w:rPr>
          <w:rFonts w:ascii="Bookman Old Style" w:hAnsi="Bookman Old Style"/>
          <w:sz w:val="22"/>
          <w:szCs w:val="22"/>
        </w:rPr>
        <w:t>с</w:t>
      </w:r>
      <w:proofErr w:type="gramEnd"/>
      <w:r>
        <w:rPr>
          <w:rFonts w:ascii="Bookman Old Style" w:hAnsi="Bookman Old Style"/>
          <w:sz w:val="22"/>
          <w:szCs w:val="22"/>
        </w:rPr>
        <w:t xml:space="preserve">дана на хранение в государственный фонд данных.  </w:t>
      </w:r>
    </w:p>
    <w:p w:rsidR="00C745DC" w:rsidRDefault="00C745DC" w:rsidP="00C745DC">
      <w:pPr>
        <w:ind w:left="426" w:firstLine="709"/>
        <w:jc w:val="both"/>
        <w:rPr>
          <w:rFonts w:ascii="Bookman Old Style" w:hAnsi="Bookman Old Style"/>
          <w:sz w:val="22"/>
          <w:szCs w:val="22"/>
        </w:rPr>
      </w:pPr>
      <w:r>
        <w:rPr>
          <w:rFonts w:ascii="Bookman Old Style" w:hAnsi="Bookman Old Style"/>
          <w:sz w:val="22"/>
          <w:szCs w:val="22"/>
        </w:rPr>
        <w:t>Таким образом, оценивая реализацию Программы на 2013-2016 гг. отметим необходимость расширения количества целевых показателей (индикаторов), что позволит проводить более подробный, перекрестный анализ проведенных мероприятий и предоставит дополнительные возможности планирования. Также, при формировании аналогичной Программы на последующий период, необходимо внести изменения в структуру и увязать исполнение задач программных мероприятий с расходными статьями бюджета.</w:t>
      </w:r>
    </w:p>
    <w:p w:rsidR="00C745DC" w:rsidRPr="00945664" w:rsidRDefault="00C745DC" w:rsidP="00C745DC">
      <w:pPr>
        <w:ind w:left="426" w:firstLine="708"/>
        <w:jc w:val="both"/>
        <w:rPr>
          <w:rFonts w:ascii="Bookman Old Style" w:hAnsi="Bookman Old Style"/>
          <w:sz w:val="22"/>
          <w:szCs w:val="22"/>
        </w:rPr>
      </w:pPr>
      <w:r w:rsidRPr="00945664">
        <w:rPr>
          <w:rFonts w:ascii="Bookman Old Style" w:hAnsi="Bookman Old Style"/>
          <w:sz w:val="22"/>
          <w:szCs w:val="22"/>
        </w:rPr>
        <w:t>Основой в регулировании земельно-имущественных отношений являются нормы Гражданского кодекса РФ, Земельного кодекса РФ, Земельного кодекса РС (Я), нормативно-правовые акты ГО «Жатай». Динамично развивающаяся нормативно-правовая база в области земельно-имущественных отношений служит материально-финансовой основой стабильного экономического развития и создает предпосылки к наращиванию промышленной базы, формированию инвестиционной привлекательности городского округа, созданию новых рабочих мест, привлечению трудовых ресурсов и, как следствие, улучшению социально-экономического уровня жителей п. Жатай.</w:t>
      </w:r>
    </w:p>
    <w:p w:rsidR="00C745DC" w:rsidRPr="00945664" w:rsidRDefault="00C745DC" w:rsidP="00C745DC">
      <w:pPr>
        <w:ind w:left="426" w:firstLine="708"/>
        <w:jc w:val="both"/>
        <w:rPr>
          <w:rFonts w:ascii="Bookman Old Style" w:hAnsi="Bookman Old Style"/>
          <w:sz w:val="22"/>
          <w:szCs w:val="22"/>
        </w:rPr>
      </w:pPr>
      <w:r w:rsidRPr="00945664">
        <w:rPr>
          <w:rFonts w:ascii="Bookman Old Style" w:hAnsi="Bookman Old Style"/>
          <w:sz w:val="22"/>
          <w:szCs w:val="22"/>
        </w:rPr>
        <w:t>Следует отметить, что действующее законодательство не может носить статичный характер и изменяется с развитием общественных отношений. Своевременное внесение изменений в нормативно-правовые акты Федерального, регионального, муниципального уровней позволяет более эффективно распоряжаться земельными ресурсами, в полной мере реализовать права граждан, юридических лиц в область землепользования, создает предпосылки формирования, как эффективного землепользователя, так и материально-финансовую основу деятельности и развития местного самоуправления. Кроме того, приобретенный опыт показывает, что принятие муниципальных нормативно-правовых актов  позволяет решать отдельные вопросы, не отрегулированные действующим Федеральным и региональным законодательством.</w:t>
      </w:r>
    </w:p>
    <w:p w:rsidR="00C745DC" w:rsidRPr="00945664" w:rsidRDefault="00C745DC" w:rsidP="00C745DC">
      <w:pPr>
        <w:ind w:left="426" w:firstLine="708"/>
        <w:jc w:val="both"/>
        <w:rPr>
          <w:rFonts w:ascii="Bookman Old Style" w:hAnsi="Bookman Old Style"/>
          <w:sz w:val="22"/>
          <w:szCs w:val="22"/>
        </w:rPr>
      </w:pPr>
      <w:r w:rsidRPr="00945664">
        <w:rPr>
          <w:rFonts w:ascii="Bookman Old Style" w:hAnsi="Bookman Old Style"/>
          <w:sz w:val="22"/>
          <w:szCs w:val="22"/>
        </w:rPr>
        <w:t>В период с 2013 – 2016 гг. Окружным советом депутатов ГО «Жатай», Главой ГО «Жатай» принято 24 нормативно-правовых акты пролонгируемого срока действия в области земельных, имущественных отношений, подготовленных в рамках своих полномочий отделом имущественных и земельных отношений окружной администрации ГО «Жатай».</w:t>
      </w:r>
    </w:p>
    <w:p w:rsidR="00C745DC" w:rsidRDefault="00C745DC" w:rsidP="00C745DC">
      <w:pPr>
        <w:ind w:left="426" w:firstLine="709"/>
        <w:jc w:val="both"/>
        <w:rPr>
          <w:rFonts w:ascii="Bookman Old Style" w:hAnsi="Bookman Old Style"/>
          <w:sz w:val="22"/>
          <w:szCs w:val="22"/>
        </w:rPr>
      </w:pPr>
      <w:r>
        <w:rPr>
          <w:rFonts w:ascii="Bookman Old Style" w:hAnsi="Bookman Old Style"/>
          <w:sz w:val="22"/>
          <w:szCs w:val="22"/>
        </w:rPr>
        <w:t>Совершенствование, приведение в соответствие действующему законодательству нормативно-правовых актов в области управления муниципальной собственностью ГО «Жатай» должно быть продолжено.</w:t>
      </w:r>
    </w:p>
    <w:p w:rsidR="00C745DC" w:rsidRDefault="00C745DC" w:rsidP="00C745DC">
      <w:pPr>
        <w:ind w:left="426" w:firstLine="709"/>
        <w:jc w:val="both"/>
        <w:rPr>
          <w:rFonts w:ascii="Bookman Old Style" w:hAnsi="Bookman Old Style"/>
          <w:sz w:val="22"/>
          <w:szCs w:val="22"/>
        </w:rPr>
      </w:pPr>
    </w:p>
    <w:p w:rsidR="00C745DC" w:rsidRPr="00055B69" w:rsidRDefault="00C745DC" w:rsidP="00C745DC">
      <w:pPr>
        <w:ind w:left="426"/>
        <w:jc w:val="center"/>
        <w:rPr>
          <w:rFonts w:ascii="Bookman Old Style" w:hAnsi="Bookman Old Style"/>
          <w:b/>
          <w:sz w:val="22"/>
          <w:szCs w:val="22"/>
        </w:rPr>
      </w:pPr>
      <w:r w:rsidRPr="00055B69">
        <w:rPr>
          <w:rFonts w:ascii="Bookman Old Style" w:hAnsi="Bookman Old Style"/>
          <w:b/>
          <w:sz w:val="22"/>
          <w:szCs w:val="22"/>
        </w:rPr>
        <w:t xml:space="preserve">2.2. </w:t>
      </w:r>
      <w:r w:rsidRPr="00055B69">
        <w:rPr>
          <w:rFonts w:ascii="Bookman Old Style" w:hAnsi="Bookman Old Style"/>
          <w:b/>
          <w:sz w:val="22"/>
          <w:szCs w:val="22"/>
          <w:lang w:val="en-US"/>
        </w:rPr>
        <w:t>SWOT</w:t>
      </w:r>
      <w:r w:rsidRPr="00055B69">
        <w:rPr>
          <w:rFonts w:ascii="Bookman Old Style" w:hAnsi="Bookman Old Style"/>
          <w:b/>
          <w:sz w:val="22"/>
          <w:szCs w:val="22"/>
        </w:rPr>
        <w:t>-анализ управления муниципальной собственностью</w:t>
      </w:r>
    </w:p>
    <w:p w:rsidR="00C745DC" w:rsidRPr="00055B69" w:rsidRDefault="00C745DC" w:rsidP="00C745DC">
      <w:pPr>
        <w:ind w:left="426"/>
        <w:jc w:val="center"/>
        <w:rPr>
          <w:rFonts w:ascii="Bookman Old Style" w:hAnsi="Bookman Old Style"/>
          <w:b/>
          <w:sz w:val="22"/>
          <w:szCs w:val="22"/>
        </w:rPr>
      </w:pPr>
      <w:proofErr w:type="gramStart"/>
      <w:r w:rsidRPr="00055B69">
        <w:rPr>
          <w:rFonts w:ascii="Bookman Old Style" w:hAnsi="Bookman Old Style"/>
          <w:b/>
          <w:sz w:val="22"/>
          <w:szCs w:val="22"/>
        </w:rPr>
        <w:t xml:space="preserve">(в рамках итогов реализации муниципальной целевой программы </w:t>
      </w:r>
      <w:proofErr w:type="gramEnd"/>
    </w:p>
    <w:p w:rsidR="00C745DC" w:rsidRPr="00055B69" w:rsidRDefault="00C745DC" w:rsidP="00C745DC">
      <w:pPr>
        <w:ind w:left="426"/>
        <w:jc w:val="center"/>
        <w:rPr>
          <w:rFonts w:ascii="Bookman Old Style" w:hAnsi="Bookman Old Style"/>
          <w:b/>
          <w:sz w:val="22"/>
          <w:szCs w:val="22"/>
        </w:rPr>
      </w:pPr>
      <w:r w:rsidRPr="00055B69">
        <w:rPr>
          <w:rFonts w:ascii="Bookman Old Style" w:hAnsi="Bookman Old Style"/>
          <w:b/>
          <w:sz w:val="22"/>
          <w:szCs w:val="22"/>
        </w:rPr>
        <w:t>"Управление собственностью ГО "Жатай" РС (Я) на 2013-2016 гг.")</w:t>
      </w:r>
    </w:p>
    <w:p w:rsidR="00C745DC" w:rsidRDefault="00C745DC" w:rsidP="00C745DC">
      <w:pPr>
        <w:ind w:left="426" w:firstLine="708"/>
        <w:jc w:val="both"/>
        <w:rPr>
          <w:rFonts w:ascii="Bookman Old Style" w:hAnsi="Bookman Old Style"/>
          <w:sz w:val="22"/>
          <w:szCs w:val="22"/>
        </w:rPr>
      </w:pPr>
    </w:p>
    <w:p w:rsidR="00C745DC" w:rsidRDefault="00C745DC" w:rsidP="00C745DC">
      <w:pPr>
        <w:pStyle w:val="af7"/>
        <w:spacing w:before="0" w:beforeAutospacing="0" w:after="0" w:afterAutospacing="0"/>
        <w:ind w:left="426" w:firstLine="709"/>
        <w:jc w:val="both"/>
        <w:rPr>
          <w:rFonts w:ascii="Bookman Old Style" w:hAnsi="Bookman Old Style"/>
          <w:sz w:val="22"/>
          <w:szCs w:val="22"/>
        </w:rPr>
      </w:pPr>
      <w:r w:rsidRPr="000E5C02">
        <w:rPr>
          <w:rFonts w:ascii="Bookman Old Style" w:hAnsi="Bookman Old Style"/>
          <w:sz w:val="22"/>
          <w:szCs w:val="22"/>
        </w:rPr>
        <w:t>Ключевой проблемой развития экономической основы местного самоуправления является эффективное управление муниципальной собственностью, обеспечение на этой основе абсолютного и относительного роста неналоговых доходов, получаемых от ее использования. </w:t>
      </w:r>
    </w:p>
    <w:p w:rsidR="00C745DC" w:rsidRDefault="00C745DC" w:rsidP="00C745DC">
      <w:pPr>
        <w:ind w:left="426" w:firstLine="708"/>
        <w:jc w:val="both"/>
        <w:rPr>
          <w:rFonts w:ascii="Bookman Old Style" w:hAnsi="Bookman Old Style"/>
          <w:sz w:val="22"/>
          <w:szCs w:val="22"/>
        </w:rPr>
      </w:pPr>
      <w:r w:rsidRPr="000E5C02">
        <w:rPr>
          <w:rFonts w:ascii="Bookman Old Style" w:hAnsi="Bookman Old Style"/>
          <w:sz w:val="22"/>
          <w:szCs w:val="22"/>
        </w:rPr>
        <w:t>Разработка мер, обеспечивающих такое управление, предполагает оценку современной практики</w:t>
      </w:r>
      <w:r>
        <w:rPr>
          <w:rFonts w:ascii="Bookman Old Style" w:hAnsi="Bookman Old Style"/>
          <w:sz w:val="22"/>
          <w:szCs w:val="22"/>
        </w:rPr>
        <w:t xml:space="preserve">, в частности, </w:t>
      </w:r>
      <w:r w:rsidRPr="000E5C02">
        <w:rPr>
          <w:rFonts w:ascii="Bookman Old Style" w:hAnsi="Bookman Old Style"/>
          <w:sz w:val="22"/>
          <w:szCs w:val="22"/>
        </w:rPr>
        <w:t>с использованием SWOT-анализа.</w:t>
      </w:r>
      <w:r>
        <w:rPr>
          <w:rFonts w:ascii="Bookman Old Style" w:hAnsi="Bookman Old Style"/>
          <w:sz w:val="22"/>
          <w:szCs w:val="22"/>
        </w:rPr>
        <w:t xml:space="preserve"> Его результаты применительно к итогам реализации муниципальной целевой программы "Управление собственностью ГО "Жатай" РС (Я) на 2013-2016 гг." могут быть представлены следующим образом.</w:t>
      </w:r>
    </w:p>
    <w:p w:rsidR="00C745DC" w:rsidRDefault="00C745DC" w:rsidP="00C745DC">
      <w:pPr>
        <w:ind w:left="426" w:firstLine="708"/>
        <w:jc w:val="both"/>
        <w:rPr>
          <w:rFonts w:ascii="Bookman Old Style" w:hAnsi="Bookman Old Style"/>
          <w:b/>
          <w:sz w:val="22"/>
          <w:szCs w:val="22"/>
        </w:rPr>
      </w:pPr>
    </w:p>
    <w:p w:rsidR="00C745DC" w:rsidRDefault="00C745DC" w:rsidP="00C745DC">
      <w:pPr>
        <w:ind w:left="426" w:firstLine="708"/>
        <w:jc w:val="both"/>
        <w:rPr>
          <w:rFonts w:ascii="Bookman Old Style" w:hAnsi="Bookman Old Style"/>
          <w:b/>
          <w:sz w:val="22"/>
          <w:szCs w:val="22"/>
        </w:rPr>
      </w:pPr>
      <w:r w:rsidRPr="00CC50D6">
        <w:rPr>
          <w:rFonts w:ascii="Bookman Old Style" w:hAnsi="Bookman Old Style"/>
          <w:b/>
          <w:sz w:val="22"/>
          <w:szCs w:val="22"/>
        </w:rPr>
        <w:t>Сильные стороны.</w:t>
      </w:r>
    </w:p>
    <w:p w:rsidR="00C745DC" w:rsidRDefault="00C745DC" w:rsidP="00C745DC">
      <w:pPr>
        <w:ind w:left="426"/>
        <w:jc w:val="center"/>
        <w:rPr>
          <w:rFonts w:ascii="Bookman Old Style" w:hAnsi="Bookman Old Style"/>
          <w:sz w:val="22"/>
          <w:szCs w:val="22"/>
        </w:rPr>
      </w:pPr>
      <w:r>
        <w:rPr>
          <w:rFonts w:ascii="Bookman Old Style" w:hAnsi="Bookman Old Style"/>
          <w:sz w:val="22"/>
          <w:szCs w:val="22"/>
        </w:rPr>
        <w:t>О</w:t>
      </w:r>
      <w:r w:rsidRPr="000E5C02">
        <w:rPr>
          <w:rFonts w:ascii="Bookman Old Style" w:hAnsi="Bookman Old Style"/>
          <w:sz w:val="22"/>
          <w:szCs w:val="22"/>
        </w:rPr>
        <w:t>бъем поступлений в местный бюджет от аренды</w:t>
      </w:r>
      <w:r>
        <w:rPr>
          <w:rFonts w:ascii="Bookman Old Style" w:hAnsi="Bookman Old Style"/>
          <w:sz w:val="22"/>
          <w:szCs w:val="22"/>
        </w:rPr>
        <w:t xml:space="preserve"> муниципального имущества, земельных участков,</w:t>
      </w:r>
      <w:r w:rsidRPr="000E5C02">
        <w:rPr>
          <w:rFonts w:ascii="Bookman Old Style" w:hAnsi="Bookman Old Style"/>
          <w:sz w:val="22"/>
          <w:szCs w:val="22"/>
        </w:rPr>
        <w:t xml:space="preserve"> </w:t>
      </w:r>
      <w:r>
        <w:rPr>
          <w:rFonts w:ascii="Bookman Old Style" w:hAnsi="Bookman Old Style"/>
          <w:sz w:val="22"/>
          <w:szCs w:val="22"/>
        </w:rPr>
        <w:t>уплаты налога на имущество физических лиц, земельного налога, продажи земельных участков.</w:t>
      </w:r>
    </w:p>
    <w:p w:rsidR="00C745DC" w:rsidRDefault="00C745DC" w:rsidP="00C745DC">
      <w:pPr>
        <w:pStyle w:val="af7"/>
        <w:spacing w:before="0" w:beforeAutospacing="0" w:after="0" w:afterAutospacing="0"/>
        <w:ind w:left="426" w:firstLine="709"/>
        <w:jc w:val="right"/>
        <w:rPr>
          <w:rFonts w:ascii="Bookman Old Style" w:hAnsi="Bookman Old Style"/>
          <w:sz w:val="22"/>
          <w:szCs w:val="22"/>
        </w:rPr>
      </w:pPr>
      <w:r>
        <w:rPr>
          <w:rFonts w:ascii="Bookman Old Style" w:hAnsi="Bookman Old Style"/>
          <w:sz w:val="22"/>
          <w:szCs w:val="22"/>
        </w:rPr>
        <w:t>Таблица 2</w:t>
      </w:r>
    </w:p>
    <w:p w:rsidR="00C745DC" w:rsidRDefault="00C745DC" w:rsidP="00C745DC">
      <w:pPr>
        <w:pStyle w:val="af7"/>
        <w:spacing w:before="0" w:beforeAutospacing="0" w:after="0" w:afterAutospacing="0"/>
        <w:ind w:left="426" w:firstLine="709"/>
        <w:jc w:val="right"/>
        <w:rPr>
          <w:rFonts w:ascii="Bookman Old Style" w:hAnsi="Bookman Old Style"/>
          <w:sz w:val="22"/>
          <w:szCs w:val="22"/>
        </w:rPr>
      </w:pPr>
      <w:r>
        <w:rPr>
          <w:rFonts w:ascii="Bookman Old Style" w:hAnsi="Bookman Old Style"/>
          <w:sz w:val="22"/>
          <w:szCs w:val="22"/>
        </w:rPr>
        <w:t>тыс. руб.</w:t>
      </w:r>
    </w:p>
    <w:tbl>
      <w:tblPr>
        <w:tblW w:w="10631" w:type="dxa"/>
        <w:tblInd w:w="534" w:type="dxa"/>
        <w:tblLook w:val="04A0"/>
      </w:tblPr>
      <w:tblGrid>
        <w:gridCol w:w="2551"/>
        <w:gridCol w:w="992"/>
        <w:gridCol w:w="992"/>
        <w:gridCol w:w="992"/>
        <w:gridCol w:w="993"/>
        <w:gridCol w:w="992"/>
        <w:gridCol w:w="1134"/>
        <w:gridCol w:w="992"/>
        <w:gridCol w:w="993"/>
      </w:tblGrid>
      <w:tr w:rsidR="00C745DC" w:rsidRPr="0034214E" w:rsidTr="005C3852">
        <w:trPr>
          <w:trHeight w:val="300"/>
        </w:trPr>
        <w:tc>
          <w:tcPr>
            <w:tcW w:w="25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Вид дохода</w:t>
            </w:r>
          </w:p>
        </w:tc>
        <w:tc>
          <w:tcPr>
            <w:tcW w:w="1984" w:type="dxa"/>
            <w:gridSpan w:val="2"/>
            <w:tcBorders>
              <w:top w:val="single" w:sz="4" w:space="0" w:color="auto"/>
              <w:left w:val="nil"/>
              <w:bottom w:val="single" w:sz="4" w:space="0" w:color="auto"/>
              <w:right w:val="nil"/>
            </w:tcBorders>
            <w:shd w:val="clear" w:color="auto" w:fill="auto"/>
            <w:noWrap/>
            <w:vAlign w:val="bottom"/>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2013</w:t>
            </w:r>
          </w:p>
        </w:tc>
        <w:tc>
          <w:tcPr>
            <w:tcW w:w="1985" w:type="dxa"/>
            <w:gridSpan w:val="2"/>
            <w:tcBorders>
              <w:top w:val="single" w:sz="4" w:space="0" w:color="auto"/>
              <w:left w:val="single" w:sz="4" w:space="0" w:color="auto"/>
              <w:bottom w:val="single" w:sz="4" w:space="0" w:color="auto"/>
              <w:right w:val="nil"/>
            </w:tcBorders>
            <w:shd w:val="clear" w:color="auto" w:fill="auto"/>
            <w:vAlign w:val="bottom"/>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2014</w:t>
            </w:r>
          </w:p>
        </w:tc>
        <w:tc>
          <w:tcPr>
            <w:tcW w:w="2126" w:type="dxa"/>
            <w:gridSpan w:val="2"/>
            <w:tcBorders>
              <w:top w:val="single" w:sz="4" w:space="0" w:color="auto"/>
              <w:left w:val="single" w:sz="4" w:space="0" w:color="auto"/>
              <w:bottom w:val="single" w:sz="4" w:space="0" w:color="auto"/>
              <w:right w:val="nil"/>
            </w:tcBorders>
            <w:shd w:val="clear" w:color="auto" w:fill="auto"/>
            <w:noWrap/>
            <w:vAlign w:val="bottom"/>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2015</w:t>
            </w:r>
          </w:p>
        </w:tc>
        <w:tc>
          <w:tcPr>
            <w:tcW w:w="198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2016</w:t>
            </w:r>
          </w:p>
        </w:tc>
      </w:tr>
      <w:tr w:rsidR="00C745DC" w:rsidRPr="0034214E" w:rsidTr="005C3852">
        <w:trPr>
          <w:trHeight w:val="630"/>
        </w:trPr>
        <w:tc>
          <w:tcPr>
            <w:tcW w:w="2551" w:type="dxa"/>
            <w:vMerge/>
            <w:tcBorders>
              <w:top w:val="single" w:sz="4" w:space="0" w:color="auto"/>
              <w:left w:val="single" w:sz="4" w:space="0" w:color="auto"/>
              <w:bottom w:val="single" w:sz="4" w:space="0" w:color="000000"/>
              <w:right w:val="single" w:sz="4" w:space="0" w:color="auto"/>
            </w:tcBorders>
            <w:vAlign w:val="center"/>
            <w:hideMark/>
          </w:tcPr>
          <w:p w:rsidR="00C745DC" w:rsidRPr="0034214E" w:rsidRDefault="00C745DC" w:rsidP="005C3852">
            <w:pPr>
              <w:rPr>
                <w:rFonts w:ascii="Arial" w:hAnsi="Arial" w:cs="Arial"/>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745DC" w:rsidRPr="0034214E" w:rsidRDefault="00C745DC" w:rsidP="005C3852">
            <w:pPr>
              <w:ind w:left="-44" w:firstLine="44"/>
              <w:jc w:val="center"/>
              <w:rPr>
                <w:rFonts w:ascii="Arial" w:hAnsi="Arial" w:cs="Arial"/>
                <w:color w:val="000000"/>
                <w:sz w:val="18"/>
                <w:szCs w:val="18"/>
              </w:rPr>
            </w:pPr>
            <w:r w:rsidRPr="0034214E">
              <w:rPr>
                <w:rFonts w:ascii="Arial" w:hAnsi="Arial" w:cs="Arial"/>
                <w:color w:val="000000"/>
                <w:sz w:val="18"/>
                <w:szCs w:val="18"/>
              </w:rPr>
              <w:t>план</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факт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план</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факт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план</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факт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план</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факт          (9 мес.)</w:t>
            </w:r>
          </w:p>
        </w:tc>
      </w:tr>
      <w:tr w:rsidR="00C745DC" w:rsidRPr="0034214E" w:rsidTr="005C3852">
        <w:trPr>
          <w:trHeight w:val="66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5DC" w:rsidRPr="0034214E" w:rsidRDefault="00C745DC" w:rsidP="005C3852">
            <w:pPr>
              <w:rPr>
                <w:rFonts w:ascii="Arial" w:hAnsi="Arial" w:cs="Arial"/>
                <w:color w:val="000000"/>
                <w:sz w:val="18"/>
                <w:szCs w:val="18"/>
              </w:rPr>
            </w:pPr>
            <w:r w:rsidRPr="0034214E">
              <w:rPr>
                <w:rFonts w:ascii="Arial" w:hAnsi="Arial" w:cs="Arial"/>
                <w:color w:val="000000"/>
                <w:sz w:val="18"/>
                <w:szCs w:val="18"/>
              </w:rPr>
              <w:t xml:space="preserve">Арендная плата </w:t>
            </w:r>
            <w:r>
              <w:rPr>
                <w:rFonts w:ascii="Arial" w:hAnsi="Arial" w:cs="Arial"/>
                <w:color w:val="000000"/>
                <w:sz w:val="18"/>
                <w:szCs w:val="18"/>
              </w:rPr>
              <w:t xml:space="preserve">за муниципальное </w:t>
            </w:r>
            <w:r w:rsidRPr="0034214E">
              <w:rPr>
                <w:rFonts w:ascii="Arial" w:hAnsi="Arial" w:cs="Arial"/>
                <w:color w:val="000000"/>
                <w:sz w:val="18"/>
                <w:szCs w:val="18"/>
              </w:rPr>
              <w:t>имущест</w:t>
            </w:r>
            <w:r>
              <w:rPr>
                <w:rFonts w:ascii="Arial" w:hAnsi="Arial" w:cs="Arial"/>
                <w:color w:val="000000"/>
                <w:sz w:val="18"/>
                <w:szCs w:val="18"/>
              </w:rPr>
              <w:t>во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2 650,00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2 995,17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3 006,20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4 137,40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3 370,00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5 030,00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4 108,00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3 062,87  </w:t>
            </w:r>
          </w:p>
        </w:tc>
      </w:tr>
      <w:tr w:rsidR="00C745DC" w:rsidRPr="0034214E" w:rsidTr="005C3852">
        <w:trPr>
          <w:trHeight w:val="645"/>
        </w:trPr>
        <w:tc>
          <w:tcPr>
            <w:tcW w:w="2551" w:type="dxa"/>
            <w:tcBorders>
              <w:top w:val="nil"/>
              <w:left w:val="single" w:sz="4" w:space="0" w:color="auto"/>
              <w:bottom w:val="single" w:sz="4" w:space="0" w:color="auto"/>
              <w:right w:val="single" w:sz="4" w:space="0" w:color="auto"/>
            </w:tcBorders>
            <w:shd w:val="clear" w:color="auto" w:fill="auto"/>
            <w:vAlign w:val="center"/>
            <w:hideMark/>
          </w:tcPr>
          <w:p w:rsidR="00C745DC" w:rsidRPr="0034214E" w:rsidRDefault="00C745DC" w:rsidP="005C3852">
            <w:pPr>
              <w:rPr>
                <w:rFonts w:ascii="Arial" w:hAnsi="Arial" w:cs="Arial"/>
                <w:color w:val="000000"/>
                <w:sz w:val="18"/>
                <w:szCs w:val="18"/>
              </w:rPr>
            </w:pPr>
            <w:r w:rsidRPr="0034214E">
              <w:rPr>
                <w:rFonts w:ascii="Arial" w:hAnsi="Arial" w:cs="Arial"/>
                <w:color w:val="000000"/>
                <w:sz w:val="18"/>
                <w:szCs w:val="18"/>
              </w:rPr>
              <w:t>Налог на имущество физ</w:t>
            </w:r>
            <w:r>
              <w:rPr>
                <w:rFonts w:ascii="Arial" w:hAnsi="Arial" w:cs="Arial"/>
                <w:color w:val="000000"/>
                <w:sz w:val="18"/>
                <w:szCs w:val="18"/>
              </w:rPr>
              <w:t>ических</w:t>
            </w:r>
            <w:r w:rsidRPr="0034214E">
              <w:rPr>
                <w:rFonts w:ascii="Arial" w:hAnsi="Arial" w:cs="Arial"/>
                <w:color w:val="000000"/>
                <w:sz w:val="18"/>
                <w:szCs w:val="18"/>
              </w:rPr>
              <w:t xml:space="preserve"> лиц</w:t>
            </w:r>
          </w:p>
        </w:tc>
        <w:tc>
          <w:tcPr>
            <w:tcW w:w="992"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800,00  </w:t>
            </w:r>
          </w:p>
        </w:tc>
        <w:tc>
          <w:tcPr>
            <w:tcW w:w="992"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1 489,36  </w:t>
            </w:r>
          </w:p>
        </w:tc>
        <w:tc>
          <w:tcPr>
            <w:tcW w:w="992"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1 000,00  </w:t>
            </w:r>
          </w:p>
        </w:tc>
        <w:tc>
          <w:tcPr>
            <w:tcW w:w="993"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1 219,72  </w:t>
            </w:r>
          </w:p>
        </w:tc>
        <w:tc>
          <w:tcPr>
            <w:tcW w:w="992"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870,00  </w:t>
            </w:r>
          </w:p>
        </w:tc>
        <w:tc>
          <w:tcPr>
            <w:tcW w:w="1134"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1 969,45  </w:t>
            </w:r>
          </w:p>
        </w:tc>
        <w:tc>
          <w:tcPr>
            <w:tcW w:w="992"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1 300,00  </w:t>
            </w:r>
          </w:p>
        </w:tc>
        <w:tc>
          <w:tcPr>
            <w:tcW w:w="993"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217,94  </w:t>
            </w:r>
          </w:p>
        </w:tc>
      </w:tr>
      <w:tr w:rsidR="00C745DC" w:rsidRPr="0034214E" w:rsidTr="005C3852">
        <w:trPr>
          <w:trHeight w:val="555"/>
        </w:trPr>
        <w:tc>
          <w:tcPr>
            <w:tcW w:w="2551" w:type="dxa"/>
            <w:tcBorders>
              <w:top w:val="nil"/>
              <w:left w:val="single" w:sz="4" w:space="0" w:color="auto"/>
              <w:bottom w:val="single" w:sz="4" w:space="0" w:color="auto"/>
              <w:right w:val="single" w:sz="4" w:space="0" w:color="auto"/>
            </w:tcBorders>
            <w:shd w:val="clear" w:color="auto" w:fill="auto"/>
            <w:vAlign w:val="center"/>
            <w:hideMark/>
          </w:tcPr>
          <w:p w:rsidR="00C745DC" w:rsidRPr="0034214E" w:rsidRDefault="00C745DC" w:rsidP="005C3852">
            <w:pPr>
              <w:rPr>
                <w:rFonts w:ascii="Arial" w:hAnsi="Arial" w:cs="Arial"/>
                <w:color w:val="000000"/>
                <w:sz w:val="18"/>
                <w:szCs w:val="18"/>
              </w:rPr>
            </w:pPr>
            <w:r w:rsidRPr="0034214E">
              <w:rPr>
                <w:rFonts w:ascii="Arial" w:hAnsi="Arial" w:cs="Arial"/>
                <w:color w:val="000000"/>
                <w:sz w:val="18"/>
                <w:szCs w:val="18"/>
              </w:rPr>
              <w:t>Земельный налог</w:t>
            </w:r>
          </w:p>
        </w:tc>
        <w:tc>
          <w:tcPr>
            <w:tcW w:w="992"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1 330,00  </w:t>
            </w:r>
          </w:p>
        </w:tc>
        <w:tc>
          <w:tcPr>
            <w:tcW w:w="992"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1 287,34  </w:t>
            </w:r>
          </w:p>
        </w:tc>
        <w:tc>
          <w:tcPr>
            <w:tcW w:w="992"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1 350,00  </w:t>
            </w:r>
          </w:p>
        </w:tc>
        <w:tc>
          <w:tcPr>
            <w:tcW w:w="993"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4 145,73  </w:t>
            </w:r>
          </w:p>
        </w:tc>
        <w:tc>
          <w:tcPr>
            <w:tcW w:w="992"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1 470,00  </w:t>
            </w:r>
          </w:p>
        </w:tc>
        <w:tc>
          <w:tcPr>
            <w:tcW w:w="1134"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9 649,88  </w:t>
            </w:r>
          </w:p>
        </w:tc>
        <w:tc>
          <w:tcPr>
            <w:tcW w:w="992"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5 720,00  </w:t>
            </w:r>
          </w:p>
        </w:tc>
        <w:tc>
          <w:tcPr>
            <w:tcW w:w="993"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3 154,33  </w:t>
            </w:r>
          </w:p>
        </w:tc>
      </w:tr>
      <w:tr w:rsidR="00C745DC" w:rsidRPr="0034214E" w:rsidTr="005C3852">
        <w:trPr>
          <w:trHeight w:val="600"/>
        </w:trPr>
        <w:tc>
          <w:tcPr>
            <w:tcW w:w="2551" w:type="dxa"/>
            <w:tcBorders>
              <w:top w:val="nil"/>
              <w:left w:val="single" w:sz="4" w:space="0" w:color="auto"/>
              <w:bottom w:val="single" w:sz="4" w:space="0" w:color="auto"/>
              <w:right w:val="single" w:sz="4" w:space="0" w:color="auto"/>
            </w:tcBorders>
            <w:shd w:val="clear" w:color="auto" w:fill="auto"/>
            <w:vAlign w:val="center"/>
            <w:hideMark/>
          </w:tcPr>
          <w:p w:rsidR="00C745DC" w:rsidRPr="0034214E" w:rsidRDefault="00C745DC" w:rsidP="005C3852">
            <w:pPr>
              <w:rPr>
                <w:rFonts w:ascii="Arial" w:hAnsi="Arial" w:cs="Arial"/>
                <w:color w:val="000000"/>
                <w:sz w:val="18"/>
                <w:szCs w:val="18"/>
              </w:rPr>
            </w:pPr>
            <w:r w:rsidRPr="0034214E">
              <w:rPr>
                <w:rFonts w:ascii="Arial" w:hAnsi="Arial" w:cs="Arial"/>
                <w:color w:val="000000"/>
                <w:sz w:val="18"/>
                <w:szCs w:val="18"/>
              </w:rPr>
              <w:t>Продажа земе</w:t>
            </w:r>
            <w:r>
              <w:rPr>
                <w:rFonts w:ascii="Arial" w:hAnsi="Arial" w:cs="Arial"/>
                <w:color w:val="000000"/>
                <w:sz w:val="18"/>
                <w:szCs w:val="18"/>
              </w:rPr>
              <w:t>льных участков</w:t>
            </w:r>
          </w:p>
        </w:tc>
        <w:tc>
          <w:tcPr>
            <w:tcW w:w="992"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620,00  </w:t>
            </w:r>
          </w:p>
        </w:tc>
        <w:tc>
          <w:tcPr>
            <w:tcW w:w="992"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590,00  </w:t>
            </w:r>
          </w:p>
        </w:tc>
        <w:tc>
          <w:tcPr>
            <w:tcW w:w="992"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350,00  </w:t>
            </w:r>
          </w:p>
        </w:tc>
        <w:tc>
          <w:tcPr>
            <w:tcW w:w="993"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845,43  </w:t>
            </w:r>
          </w:p>
        </w:tc>
        <w:tc>
          <w:tcPr>
            <w:tcW w:w="992"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370,00  </w:t>
            </w:r>
          </w:p>
        </w:tc>
        <w:tc>
          <w:tcPr>
            <w:tcW w:w="1134"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922,99  </w:t>
            </w:r>
          </w:p>
        </w:tc>
        <w:tc>
          <w:tcPr>
            <w:tcW w:w="992"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500,00  </w:t>
            </w:r>
          </w:p>
        </w:tc>
        <w:tc>
          <w:tcPr>
            <w:tcW w:w="993"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417,49  </w:t>
            </w:r>
          </w:p>
        </w:tc>
      </w:tr>
      <w:tr w:rsidR="00C745DC" w:rsidRPr="0034214E" w:rsidTr="005C3852">
        <w:trPr>
          <w:trHeight w:val="585"/>
        </w:trPr>
        <w:tc>
          <w:tcPr>
            <w:tcW w:w="2551" w:type="dxa"/>
            <w:tcBorders>
              <w:top w:val="nil"/>
              <w:left w:val="single" w:sz="4" w:space="0" w:color="auto"/>
              <w:bottom w:val="single" w:sz="4" w:space="0" w:color="auto"/>
              <w:right w:val="single" w:sz="4" w:space="0" w:color="auto"/>
            </w:tcBorders>
            <w:shd w:val="clear" w:color="auto" w:fill="auto"/>
            <w:vAlign w:val="center"/>
            <w:hideMark/>
          </w:tcPr>
          <w:p w:rsidR="00C745DC" w:rsidRPr="0034214E" w:rsidRDefault="00C745DC" w:rsidP="005C3852">
            <w:pPr>
              <w:rPr>
                <w:rFonts w:ascii="Arial" w:hAnsi="Arial" w:cs="Arial"/>
                <w:color w:val="000000"/>
                <w:sz w:val="18"/>
                <w:szCs w:val="18"/>
              </w:rPr>
            </w:pPr>
            <w:r w:rsidRPr="0034214E">
              <w:rPr>
                <w:rFonts w:ascii="Arial" w:hAnsi="Arial" w:cs="Arial"/>
                <w:color w:val="000000"/>
                <w:sz w:val="18"/>
                <w:szCs w:val="18"/>
              </w:rPr>
              <w:t xml:space="preserve">Арендная плата </w:t>
            </w:r>
            <w:r>
              <w:rPr>
                <w:rFonts w:ascii="Arial" w:hAnsi="Arial" w:cs="Arial"/>
                <w:color w:val="000000"/>
                <w:sz w:val="18"/>
                <w:szCs w:val="18"/>
              </w:rPr>
              <w:t xml:space="preserve">за </w:t>
            </w:r>
            <w:r w:rsidRPr="0034214E">
              <w:rPr>
                <w:rFonts w:ascii="Arial" w:hAnsi="Arial" w:cs="Arial"/>
                <w:color w:val="000000"/>
                <w:sz w:val="18"/>
                <w:szCs w:val="18"/>
              </w:rPr>
              <w:t>земл</w:t>
            </w:r>
            <w:r>
              <w:rPr>
                <w:rFonts w:ascii="Arial" w:hAnsi="Arial" w:cs="Arial"/>
                <w:color w:val="000000"/>
                <w:sz w:val="18"/>
                <w:szCs w:val="18"/>
              </w:rPr>
              <w:t>ю</w:t>
            </w:r>
          </w:p>
        </w:tc>
        <w:tc>
          <w:tcPr>
            <w:tcW w:w="992"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2 310,00  </w:t>
            </w:r>
          </w:p>
        </w:tc>
        <w:tc>
          <w:tcPr>
            <w:tcW w:w="992"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2 851,95  </w:t>
            </w:r>
          </w:p>
        </w:tc>
        <w:tc>
          <w:tcPr>
            <w:tcW w:w="992"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3 012,50  </w:t>
            </w:r>
          </w:p>
        </w:tc>
        <w:tc>
          <w:tcPr>
            <w:tcW w:w="993"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3 511,74  </w:t>
            </w:r>
          </w:p>
        </w:tc>
        <w:tc>
          <w:tcPr>
            <w:tcW w:w="992"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2 870,00  </w:t>
            </w:r>
          </w:p>
        </w:tc>
        <w:tc>
          <w:tcPr>
            <w:tcW w:w="1134"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3 858,02  </w:t>
            </w:r>
          </w:p>
        </w:tc>
        <w:tc>
          <w:tcPr>
            <w:tcW w:w="992"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3 500,10  </w:t>
            </w:r>
          </w:p>
        </w:tc>
        <w:tc>
          <w:tcPr>
            <w:tcW w:w="993" w:type="dxa"/>
            <w:tcBorders>
              <w:top w:val="nil"/>
              <w:left w:val="nil"/>
              <w:bottom w:val="single" w:sz="4" w:space="0" w:color="auto"/>
              <w:right w:val="single" w:sz="4" w:space="0" w:color="auto"/>
            </w:tcBorders>
            <w:shd w:val="clear" w:color="auto" w:fill="auto"/>
            <w:noWrap/>
            <w:vAlign w:val="center"/>
            <w:hideMark/>
          </w:tcPr>
          <w:p w:rsidR="00C745DC" w:rsidRPr="0034214E" w:rsidRDefault="00C745DC" w:rsidP="005C3852">
            <w:pPr>
              <w:jc w:val="center"/>
              <w:rPr>
                <w:rFonts w:ascii="Arial" w:hAnsi="Arial" w:cs="Arial"/>
                <w:color w:val="000000"/>
                <w:sz w:val="18"/>
                <w:szCs w:val="18"/>
              </w:rPr>
            </w:pPr>
            <w:r w:rsidRPr="0034214E">
              <w:rPr>
                <w:rFonts w:ascii="Arial" w:hAnsi="Arial" w:cs="Arial"/>
                <w:color w:val="000000"/>
                <w:sz w:val="18"/>
                <w:szCs w:val="18"/>
              </w:rPr>
              <w:t xml:space="preserve">4 095,70  </w:t>
            </w:r>
          </w:p>
        </w:tc>
      </w:tr>
    </w:tbl>
    <w:p w:rsidR="00C745DC" w:rsidRDefault="00C745DC" w:rsidP="00C745DC">
      <w:pPr>
        <w:ind w:left="426" w:firstLine="708"/>
        <w:jc w:val="both"/>
        <w:rPr>
          <w:rFonts w:ascii="Bookman Old Style" w:hAnsi="Bookman Old Style" w:cs="Bookman Old Style"/>
          <w:sz w:val="22"/>
          <w:szCs w:val="22"/>
        </w:rPr>
      </w:pPr>
    </w:p>
    <w:p w:rsidR="00C745DC" w:rsidRDefault="00C745DC" w:rsidP="00C745DC">
      <w:pPr>
        <w:ind w:left="426"/>
        <w:jc w:val="center"/>
        <w:rPr>
          <w:rFonts w:ascii="Bookman Old Style" w:hAnsi="Bookman Old Style" w:cs="Bookman Old Style"/>
          <w:sz w:val="22"/>
          <w:szCs w:val="22"/>
        </w:rPr>
      </w:pPr>
      <w:r>
        <w:rPr>
          <w:rFonts w:ascii="Bookman Old Style" w:hAnsi="Bookman Old Style" w:cs="Bookman Old Style"/>
          <w:sz w:val="22"/>
          <w:szCs w:val="22"/>
        </w:rPr>
        <w:t>Распределение долей видов дохода, указанных в табл. 2.</w:t>
      </w:r>
    </w:p>
    <w:p w:rsidR="00C745DC" w:rsidRDefault="00C745DC" w:rsidP="00C745DC">
      <w:pPr>
        <w:ind w:left="426" w:firstLine="708"/>
        <w:jc w:val="both"/>
        <w:rPr>
          <w:rFonts w:ascii="Bookman Old Style" w:hAnsi="Bookman Old Style" w:cs="Bookman Old Style"/>
          <w:sz w:val="22"/>
          <w:szCs w:val="22"/>
        </w:rPr>
      </w:pPr>
    </w:p>
    <w:p w:rsidR="00C745DC" w:rsidRDefault="00C745DC" w:rsidP="00C745DC">
      <w:pPr>
        <w:ind w:left="426" w:firstLine="708"/>
        <w:jc w:val="both"/>
        <w:rPr>
          <w:rFonts w:ascii="Bookman Old Style" w:hAnsi="Bookman Old Style" w:cs="Bookman Old Style"/>
          <w:sz w:val="22"/>
          <w:szCs w:val="22"/>
        </w:rPr>
      </w:pPr>
      <w:r>
        <w:rPr>
          <w:rFonts w:ascii="Bookman Old Style" w:hAnsi="Bookman Old Style" w:cs="Bookman Old Style"/>
          <w:sz w:val="22"/>
          <w:szCs w:val="22"/>
        </w:rPr>
        <w:t xml:space="preserve">                                                                                                                        Рис. 1</w:t>
      </w:r>
    </w:p>
    <w:p w:rsidR="00C745DC" w:rsidRDefault="00C745DC" w:rsidP="00C745DC">
      <w:pPr>
        <w:ind w:left="426" w:firstLine="708"/>
        <w:jc w:val="both"/>
        <w:rPr>
          <w:rFonts w:ascii="Bookman Old Style" w:hAnsi="Bookman Old Style" w:cs="Bookman Old Style"/>
          <w:sz w:val="22"/>
          <w:szCs w:val="22"/>
        </w:rPr>
      </w:pPr>
      <w:r>
        <w:rPr>
          <w:rFonts w:ascii="Bookman Old Style" w:hAnsi="Bookman Old Style" w:cs="Bookman Old Style"/>
          <w:sz w:val="22"/>
          <w:szCs w:val="22"/>
        </w:rPr>
        <w:t xml:space="preserve">                                                                                                                тыс. руб.; %</w:t>
      </w:r>
    </w:p>
    <w:p w:rsidR="00C745DC" w:rsidRDefault="00C745DC" w:rsidP="00C745DC">
      <w:pPr>
        <w:ind w:left="426" w:firstLine="708"/>
        <w:jc w:val="both"/>
        <w:rPr>
          <w:rFonts w:ascii="Bookman Old Style" w:hAnsi="Bookman Old Style" w:cs="Bookman Old Style"/>
          <w:sz w:val="22"/>
          <w:szCs w:val="22"/>
        </w:rPr>
      </w:pPr>
      <w:r>
        <w:rPr>
          <w:rFonts w:ascii="Bookman Old Style" w:hAnsi="Bookman Old Style" w:cs="Bookman Old Style"/>
          <w:noProof/>
          <w:sz w:val="22"/>
          <w:szCs w:val="22"/>
        </w:rPr>
        <w:drawing>
          <wp:anchor distT="0" distB="0" distL="114300" distR="114300" simplePos="0" relativeHeight="251661312" behindDoc="1" locked="0" layoutInCell="1" allowOverlap="1">
            <wp:simplePos x="0" y="0"/>
            <wp:positionH relativeFrom="column">
              <wp:posOffset>345241</wp:posOffset>
            </wp:positionH>
            <wp:positionV relativeFrom="paragraph">
              <wp:posOffset>35161</wp:posOffset>
            </wp:positionV>
            <wp:extent cx="6629890" cy="2961404"/>
            <wp:effectExtent l="13136" t="5951" r="4789" b="0"/>
            <wp:wrapNone/>
            <wp:docPr id="12"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C745DC" w:rsidRDefault="00C745DC" w:rsidP="00C745DC">
      <w:pPr>
        <w:jc w:val="both"/>
        <w:rPr>
          <w:rFonts w:ascii="Bookman Old Style" w:hAnsi="Bookman Old Style" w:cs="Bookman Old Style"/>
          <w:sz w:val="22"/>
          <w:szCs w:val="22"/>
        </w:rPr>
      </w:pPr>
    </w:p>
    <w:p w:rsidR="00C745DC" w:rsidRDefault="00C745DC" w:rsidP="00C745DC">
      <w:pPr>
        <w:jc w:val="both"/>
        <w:rPr>
          <w:rFonts w:ascii="Bookman Old Style" w:hAnsi="Bookman Old Style" w:cs="Bookman Old Style"/>
          <w:sz w:val="22"/>
          <w:szCs w:val="22"/>
        </w:rPr>
      </w:pPr>
    </w:p>
    <w:p w:rsidR="00C745DC" w:rsidRDefault="00C745DC" w:rsidP="00C745DC">
      <w:pPr>
        <w:widowControl w:val="0"/>
        <w:adjustRightInd w:val="0"/>
        <w:ind w:left="426" w:firstLine="709"/>
        <w:jc w:val="both"/>
        <w:outlineLvl w:val="1"/>
        <w:rPr>
          <w:rFonts w:ascii="Bookman Old Style" w:hAnsi="Bookman Old Style"/>
          <w:sz w:val="22"/>
          <w:szCs w:val="22"/>
        </w:rPr>
      </w:pPr>
    </w:p>
    <w:p w:rsidR="00C745DC" w:rsidRPr="00AE0DAD" w:rsidRDefault="00C745DC" w:rsidP="00C745DC">
      <w:pPr>
        <w:widowControl w:val="0"/>
        <w:adjustRightInd w:val="0"/>
        <w:jc w:val="both"/>
        <w:outlineLvl w:val="1"/>
        <w:rPr>
          <w:rFonts w:ascii="Bookman Old Style" w:hAnsi="Bookman Old Style"/>
          <w:sz w:val="24"/>
          <w:szCs w:val="24"/>
        </w:rPr>
      </w:pPr>
      <w:r>
        <w:rPr>
          <w:rFonts w:ascii="Bookman Old Style" w:hAnsi="Bookman Old Style"/>
          <w:sz w:val="22"/>
          <w:szCs w:val="22"/>
        </w:rPr>
        <w:t xml:space="preserve">                                                                              </w:t>
      </w:r>
      <w:r>
        <w:rPr>
          <w:rFonts w:ascii="Bookman Old Style" w:hAnsi="Bookman Old Style"/>
          <w:sz w:val="24"/>
          <w:szCs w:val="24"/>
        </w:rPr>
        <w:t>5</w:t>
      </w:r>
    </w:p>
    <w:p w:rsidR="00C745DC" w:rsidRDefault="00C745DC" w:rsidP="00C745DC">
      <w:pPr>
        <w:widowControl w:val="0"/>
        <w:adjustRightInd w:val="0"/>
        <w:ind w:left="426" w:firstLine="709"/>
        <w:jc w:val="both"/>
        <w:outlineLvl w:val="1"/>
        <w:rPr>
          <w:rFonts w:ascii="Bookman Old Style" w:hAnsi="Bookman Old Style"/>
          <w:sz w:val="24"/>
          <w:szCs w:val="24"/>
        </w:rPr>
      </w:pPr>
      <w:r>
        <w:rPr>
          <w:rFonts w:ascii="Bookman Old Style" w:hAnsi="Bookman Old Style"/>
          <w:sz w:val="22"/>
          <w:szCs w:val="22"/>
        </w:rPr>
        <w:t xml:space="preserve">                                                                                         </w:t>
      </w:r>
      <w:r>
        <w:rPr>
          <w:rFonts w:ascii="Bookman Old Style" w:hAnsi="Bookman Old Style"/>
          <w:sz w:val="24"/>
          <w:szCs w:val="24"/>
        </w:rPr>
        <w:t>1</w:t>
      </w:r>
    </w:p>
    <w:p w:rsidR="00C745DC" w:rsidRDefault="00C745DC" w:rsidP="00C745DC">
      <w:pPr>
        <w:widowControl w:val="0"/>
        <w:adjustRightInd w:val="0"/>
        <w:jc w:val="both"/>
        <w:outlineLvl w:val="1"/>
        <w:rPr>
          <w:rFonts w:ascii="Bookman Old Style" w:hAnsi="Bookman Old Style"/>
          <w:sz w:val="24"/>
          <w:szCs w:val="24"/>
        </w:rPr>
      </w:pPr>
      <w:r>
        <w:rPr>
          <w:rFonts w:ascii="Bookman Old Style" w:hAnsi="Bookman Old Style"/>
          <w:sz w:val="24"/>
          <w:szCs w:val="24"/>
        </w:rPr>
        <w:t xml:space="preserve">           </w:t>
      </w:r>
    </w:p>
    <w:p w:rsidR="00C745DC" w:rsidRDefault="00C745DC" w:rsidP="00C745DC">
      <w:pPr>
        <w:widowControl w:val="0"/>
        <w:adjustRightInd w:val="0"/>
        <w:jc w:val="both"/>
        <w:outlineLvl w:val="1"/>
        <w:rPr>
          <w:rFonts w:ascii="Bookman Old Style" w:hAnsi="Bookman Old Style"/>
          <w:sz w:val="24"/>
          <w:szCs w:val="24"/>
        </w:rPr>
      </w:pPr>
      <w:r>
        <w:rPr>
          <w:rFonts w:ascii="Bookman Old Style" w:hAnsi="Bookman Old Style"/>
          <w:sz w:val="24"/>
          <w:szCs w:val="24"/>
        </w:rPr>
        <w:t xml:space="preserve">                                                   4</w:t>
      </w:r>
    </w:p>
    <w:p w:rsidR="00C745DC" w:rsidRDefault="00C745DC" w:rsidP="00C745DC">
      <w:pPr>
        <w:widowControl w:val="0"/>
        <w:adjustRightInd w:val="0"/>
        <w:ind w:left="426" w:firstLine="709"/>
        <w:jc w:val="both"/>
        <w:outlineLvl w:val="1"/>
        <w:rPr>
          <w:rFonts w:ascii="Bookman Old Style" w:hAnsi="Bookman Old Style"/>
          <w:sz w:val="24"/>
          <w:szCs w:val="24"/>
        </w:rPr>
      </w:pPr>
    </w:p>
    <w:p w:rsidR="00C745DC" w:rsidRDefault="00C745DC" w:rsidP="00C745DC">
      <w:pPr>
        <w:widowControl w:val="0"/>
        <w:adjustRightInd w:val="0"/>
        <w:ind w:left="426" w:firstLine="709"/>
        <w:jc w:val="both"/>
        <w:outlineLvl w:val="1"/>
        <w:rPr>
          <w:rFonts w:ascii="Bookman Old Style" w:hAnsi="Bookman Old Style"/>
          <w:sz w:val="24"/>
          <w:szCs w:val="24"/>
        </w:rPr>
      </w:pPr>
    </w:p>
    <w:p w:rsidR="00C745DC" w:rsidRDefault="00C745DC" w:rsidP="00C745DC">
      <w:pPr>
        <w:widowControl w:val="0"/>
        <w:adjustRightInd w:val="0"/>
        <w:ind w:left="426" w:firstLine="709"/>
        <w:jc w:val="both"/>
        <w:outlineLvl w:val="1"/>
        <w:rPr>
          <w:rFonts w:ascii="Bookman Old Style" w:hAnsi="Bookman Old Style"/>
          <w:sz w:val="24"/>
          <w:szCs w:val="24"/>
        </w:rPr>
      </w:pPr>
      <w:r>
        <w:rPr>
          <w:rFonts w:ascii="Bookman Old Style" w:hAnsi="Bookman Old Style"/>
          <w:sz w:val="24"/>
          <w:szCs w:val="24"/>
        </w:rPr>
        <w:t xml:space="preserve">                                                                            2</w:t>
      </w:r>
    </w:p>
    <w:p w:rsidR="00C745DC" w:rsidRDefault="00C745DC" w:rsidP="00C745DC">
      <w:pPr>
        <w:widowControl w:val="0"/>
        <w:adjustRightInd w:val="0"/>
        <w:ind w:left="426" w:firstLine="709"/>
        <w:jc w:val="both"/>
        <w:outlineLvl w:val="1"/>
        <w:rPr>
          <w:rFonts w:ascii="Bookman Old Style" w:hAnsi="Bookman Old Style"/>
          <w:sz w:val="24"/>
          <w:szCs w:val="24"/>
        </w:rPr>
      </w:pPr>
      <w:r>
        <w:rPr>
          <w:rFonts w:ascii="Bookman Old Style" w:hAnsi="Bookman Old Style"/>
          <w:sz w:val="24"/>
          <w:szCs w:val="24"/>
        </w:rPr>
        <w:t xml:space="preserve">                                               3</w:t>
      </w:r>
    </w:p>
    <w:p w:rsidR="00C745DC" w:rsidRPr="00AE0DAD" w:rsidRDefault="00C745DC" w:rsidP="00C745DC">
      <w:pPr>
        <w:widowControl w:val="0"/>
        <w:adjustRightInd w:val="0"/>
        <w:ind w:left="426" w:firstLine="709"/>
        <w:jc w:val="both"/>
        <w:outlineLvl w:val="1"/>
        <w:rPr>
          <w:rFonts w:ascii="Bookman Old Style" w:hAnsi="Bookman Old Style"/>
          <w:sz w:val="24"/>
          <w:szCs w:val="24"/>
        </w:rPr>
      </w:pPr>
      <w:r>
        <w:rPr>
          <w:rFonts w:ascii="Bookman Old Style" w:hAnsi="Bookman Old Style"/>
          <w:sz w:val="24"/>
          <w:szCs w:val="24"/>
        </w:rPr>
        <w:t xml:space="preserve">                                                </w:t>
      </w:r>
    </w:p>
    <w:p w:rsidR="00C745DC" w:rsidRDefault="00C745DC" w:rsidP="00C745DC">
      <w:pPr>
        <w:widowControl w:val="0"/>
        <w:adjustRightInd w:val="0"/>
        <w:ind w:left="426" w:firstLine="709"/>
        <w:jc w:val="both"/>
        <w:outlineLvl w:val="1"/>
        <w:rPr>
          <w:rFonts w:ascii="Bookman Old Style" w:hAnsi="Bookman Old Style"/>
          <w:sz w:val="22"/>
          <w:szCs w:val="22"/>
        </w:rPr>
      </w:pPr>
    </w:p>
    <w:p w:rsidR="00C745DC" w:rsidRDefault="00C745DC" w:rsidP="00C745DC">
      <w:pPr>
        <w:widowControl w:val="0"/>
        <w:adjustRightInd w:val="0"/>
        <w:ind w:left="426" w:firstLine="709"/>
        <w:jc w:val="both"/>
        <w:outlineLvl w:val="1"/>
        <w:rPr>
          <w:rFonts w:ascii="Bookman Old Style" w:hAnsi="Bookman Old Style"/>
          <w:sz w:val="22"/>
          <w:szCs w:val="22"/>
        </w:rPr>
      </w:pPr>
    </w:p>
    <w:p w:rsidR="00C745DC" w:rsidRDefault="00C745DC" w:rsidP="00C745DC">
      <w:pPr>
        <w:widowControl w:val="0"/>
        <w:adjustRightInd w:val="0"/>
        <w:ind w:left="426" w:firstLine="709"/>
        <w:jc w:val="both"/>
        <w:outlineLvl w:val="1"/>
        <w:rPr>
          <w:rFonts w:ascii="Bookman Old Style" w:hAnsi="Bookman Old Style"/>
          <w:sz w:val="22"/>
          <w:szCs w:val="22"/>
        </w:rPr>
      </w:pPr>
    </w:p>
    <w:p w:rsidR="00C745DC" w:rsidRDefault="00C745DC" w:rsidP="00C745DC">
      <w:pPr>
        <w:widowControl w:val="0"/>
        <w:adjustRightInd w:val="0"/>
        <w:ind w:left="426" w:firstLine="709"/>
        <w:jc w:val="both"/>
        <w:outlineLvl w:val="1"/>
        <w:rPr>
          <w:rFonts w:ascii="Bookman Old Style" w:hAnsi="Bookman Old Style"/>
          <w:sz w:val="22"/>
          <w:szCs w:val="22"/>
        </w:rPr>
      </w:pPr>
    </w:p>
    <w:p w:rsidR="00C745DC" w:rsidRDefault="00C745DC" w:rsidP="00C745DC">
      <w:pPr>
        <w:widowControl w:val="0"/>
        <w:adjustRightInd w:val="0"/>
        <w:ind w:left="426" w:firstLine="709"/>
        <w:jc w:val="both"/>
        <w:outlineLvl w:val="1"/>
        <w:rPr>
          <w:rFonts w:ascii="Bookman Old Style" w:hAnsi="Bookman Old Style"/>
          <w:sz w:val="22"/>
          <w:szCs w:val="22"/>
        </w:rPr>
      </w:pPr>
    </w:p>
    <w:p w:rsidR="00C745DC" w:rsidRDefault="00C745DC" w:rsidP="00C745DC">
      <w:pPr>
        <w:widowControl w:val="0"/>
        <w:adjustRightInd w:val="0"/>
        <w:ind w:left="426" w:firstLine="709"/>
        <w:jc w:val="both"/>
        <w:outlineLvl w:val="1"/>
        <w:rPr>
          <w:rFonts w:ascii="Bookman Old Style" w:hAnsi="Bookman Old Style"/>
          <w:sz w:val="22"/>
          <w:szCs w:val="22"/>
        </w:rPr>
      </w:pPr>
      <w:r>
        <w:rPr>
          <w:rFonts w:ascii="Bookman Old Style" w:hAnsi="Bookman Old Style"/>
          <w:sz w:val="22"/>
          <w:szCs w:val="22"/>
        </w:rPr>
        <w:t>1. Арендная плата за землю;</w:t>
      </w:r>
    </w:p>
    <w:p w:rsidR="00C745DC" w:rsidRDefault="00C745DC" w:rsidP="00C745DC">
      <w:pPr>
        <w:widowControl w:val="0"/>
        <w:adjustRightInd w:val="0"/>
        <w:ind w:left="426" w:firstLine="709"/>
        <w:jc w:val="both"/>
        <w:outlineLvl w:val="1"/>
        <w:rPr>
          <w:rFonts w:ascii="Bookman Old Style" w:hAnsi="Bookman Old Style"/>
          <w:sz w:val="22"/>
          <w:szCs w:val="22"/>
        </w:rPr>
      </w:pPr>
      <w:r>
        <w:rPr>
          <w:rFonts w:ascii="Bookman Old Style" w:hAnsi="Bookman Old Style"/>
          <w:sz w:val="22"/>
          <w:szCs w:val="22"/>
        </w:rPr>
        <w:t>2. Плата за аренду муниципального имущества (не жилых помещений);</w:t>
      </w:r>
    </w:p>
    <w:p w:rsidR="00C745DC" w:rsidRDefault="00C745DC" w:rsidP="00C745DC">
      <w:pPr>
        <w:widowControl w:val="0"/>
        <w:adjustRightInd w:val="0"/>
        <w:ind w:left="426" w:firstLine="709"/>
        <w:jc w:val="both"/>
        <w:outlineLvl w:val="1"/>
        <w:rPr>
          <w:rFonts w:ascii="Bookman Old Style" w:hAnsi="Bookman Old Style"/>
          <w:sz w:val="22"/>
          <w:szCs w:val="22"/>
        </w:rPr>
      </w:pPr>
      <w:r>
        <w:rPr>
          <w:rFonts w:ascii="Bookman Old Style" w:hAnsi="Bookman Old Style"/>
          <w:sz w:val="22"/>
          <w:szCs w:val="22"/>
        </w:rPr>
        <w:t>3. Доход от продажи земельных участков;</w:t>
      </w:r>
    </w:p>
    <w:p w:rsidR="00C745DC" w:rsidRDefault="00C745DC" w:rsidP="00C745DC">
      <w:pPr>
        <w:widowControl w:val="0"/>
        <w:adjustRightInd w:val="0"/>
        <w:ind w:left="426" w:firstLine="709"/>
        <w:jc w:val="both"/>
        <w:outlineLvl w:val="1"/>
        <w:rPr>
          <w:rFonts w:ascii="Bookman Old Style" w:hAnsi="Bookman Old Style"/>
          <w:sz w:val="22"/>
          <w:szCs w:val="22"/>
        </w:rPr>
      </w:pPr>
      <w:r>
        <w:rPr>
          <w:rFonts w:ascii="Bookman Old Style" w:hAnsi="Bookman Old Style"/>
          <w:sz w:val="22"/>
          <w:szCs w:val="22"/>
        </w:rPr>
        <w:t>4. Земельный налог;</w:t>
      </w:r>
    </w:p>
    <w:p w:rsidR="00C745DC" w:rsidRDefault="00C745DC" w:rsidP="00C745DC">
      <w:pPr>
        <w:widowControl w:val="0"/>
        <w:adjustRightInd w:val="0"/>
        <w:ind w:left="426" w:firstLine="709"/>
        <w:jc w:val="both"/>
        <w:outlineLvl w:val="1"/>
        <w:rPr>
          <w:rFonts w:ascii="Bookman Old Style" w:hAnsi="Bookman Old Style"/>
          <w:sz w:val="22"/>
          <w:szCs w:val="22"/>
        </w:rPr>
      </w:pPr>
      <w:r>
        <w:rPr>
          <w:rFonts w:ascii="Bookman Old Style" w:hAnsi="Bookman Old Style"/>
          <w:sz w:val="22"/>
          <w:szCs w:val="22"/>
        </w:rPr>
        <w:t>5. Налог на имущество физических лиц.</w:t>
      </w:r>
    </w:p>
    <w:p w:rsidR="00C745DC" w:rsidRDefault="00C745DC" w:rsidP="00C745DC">
      <w:pPr>
        <w:rPr>
          <w:rFonts w:ascii="Arial" w:hAnsi="Arial" w:cs="Arial"/>
          <w:sz w:val="16"/>
          <w:szCs w:val="16"/>
        </w:rPr>
      </w:pPr>
    </w:p>
    <w:p w:rsidR="00C745DC" w:rsidRDefault="00C745DC" w:rsidP="00C745DC">
      <w:pPr>
        <w:ind w:left="426" w:firstLine="708"/>
        <w:jc w:val="both"/>
        <w:rPr>
          <w:rFonts w:ascii="Bookman Old Style" w:hAnsi="Bookman Old Style" w:cs="Arial"/>
          <w:sz w:val="22"/>
          <w:szCs w:val="22"/>
        </w:rPr>
      </w:pPr>
      <w:r>
        <w:rPr>
          <w:rFonts w:ascii="Bookman Old Style" w:hAnsi="Bookman Old Style" w:cs="Arial"/>
          <w:sz w:val="22"/>
          <w:szCs w:val="22"/>
        </w:rPr>
        <w:t>1. В период реализации Программы (2013-2015 гг.) наблюдался рост площадей нежилых помещений – объектов муниципального имущества, арендуемых юридическими лицами и индивидуальными предпринимателями (табл. 3)</w:t>
      </w:r>
    </w:p>
    <w:p w:rsidR="00C745DC" w:rsidRDefault="00C745DC" w:rsidP="00C745DC">
      <w:pPr>
        <w:ind w:left="426" w:firstLine="708"/>
        <w:jc w:val="both"/>
        <w:rPr>
          <w:rFonts w:ascii="Bookman Old Style" w:hAnsi="Bookman Old Style" w:cs="Arial"/>
          <w:sz w:val="22"/>
          <w:szCs w:val="22"/>
        </w:rPr>
      </w:pPr>
    </w:p>
    <w:p w:rsidR="00C745DC" w:rsidRDefault="00C745DC" w:rsidP="00C745DC">
      <w:pPr>
        <w:ind w:left="426" w:firstLine="708"/>
        <w:jc w:val="right"/>
        <w:rPr>
          <w:rFonts w:ascii="Bookman Old Style" w:hAnsi="Bookman Old Style" w:cs="Arial"/>
          <w:sz w:val="22"/>
          <w:szCs w:val="22"/>
        </w:rPr>
      </w:pPr>
      <w:r>
        <w:rPr>
          <w:rFonts w:ascii="Bookman Old Style" w:hAnsi="Bookman Old Style" w:cs="Arial"/>
          <w:sz w:val="22"/>
          <w:szCs w:val="22"/>
        </w:rPr>
        <w:t>Таблица 3</w:t>
      </w:r>
    </w:p>
    <w:tbl>
      <w:tblPr>
        <w:tblW w:w="10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6"/>
        <w:gridCol w:w="1985"/>
        <w:gridCol w:w="1984"/>
        <w:gridCol w:w="1843"/>
        <w:gridCol w:w="1843"/>
      </w:tblGrid>
      <w:tr w:rsidR="00C745DC" w:rsidRPr="006D383D" w:rsidTr="005C3852">
        <w:tc>
          <w:tcPr>
            <w:tcW w:w="2976" w:type="dxa"/>
          </w:tcPr>
          <w:p w:rsidR="00C745DC" w:rsidRPr="006D383D" w:rsidRDefault="00C745DC" w:rsidP="005C3852">
            <w:pPr>
              <w:ind w:left="-108"/>
              <w:jc w:val="both"/>
              <w:rPr>
                <w:rFonts w:ascii="Bookman Old Style" w:hAnsi="Bookman Old Style" w:cs="Arial"/>
                <w:sz w:val="22"/>
                <w:szCs w:val="22"/>
              </w:rPr>
            </w:pPr>
            <w:r w:rsidRPr="006D383D">
              <w:rPr>
                <w:rFonts w:ascii="Bookman Old Style" w:hAnsi="Bookman Old Style" w:cs="Arial"/>
                <w:sz w:val="22"/>
                <w:szCs w:val="22"/>
              </w:rPr>
              <w:t xml:space="preserve">      </w:t>
            </w:r>
          </w:p>
        </w:tc>
        <w:tc>
          <w:tcPr>
            <w:tcW w:w="1985" w:type="dxa"/>
          </w:tcPr>
          <w:p w:rsidR="00C745DC" w:rsidRPr="006D383D" w:rsidRDefault="00C745DC" w:rsidP="005C3852">
            <w:pPr>
              <w:jc w:val="center"/>
              <w:rPr>
                <w:rFonts w:ascii="Bookman Old Style" w:hAnsi="Bookman Old Style" w:cs="Arial"/>
                <w:sz w:val="22"/>
                <w:szCs w:val="22"/>
              </w:rPr>
            </w:pPr>
            <w:r w:rsidRPr="006D383D">
              <w:rPr>
                <w:rFonts w:ascii="Bookman Old Style" w:hAnsi="Bookman Old Style" w:cs="Arial"/>
                <w:sz w:val="22"/>
                <w:szCs w:val="22"/>
              </w:rPr>
              <w:t>2013</w:t>
            </w:r>
          </w:p>
        </w:tc>
        <w:tc>
          <w:tcPr>
            <w:tcW w:w="1984" w:type="dxa"/>
          </w:tcPr>
          <w:p w:rsidR="00C745DC" w:rsidRPr="006D383D" w:rsidRDefault="00C745DC" w:rsidP="005C3852">
            <w:pPr>
              <w:jc w:val="center"/>
              <w:rPr>
                <w:rFonts w:ascii="Bookman Old Style" w:hAnsi="Bookman Old Style" w:cs="Arial"/>
                <w:sz w:val="22"/>
                <w:szCs w:val="22"/>
              </w:rPr>
            </w:pPr>
            <w:r w:rsidRPr="006D383D">
              <w:rPr>
                <w:rFonts w:ascii="Bookman Old Style" w:hAnsi="Bookman Old Style" w:cs="Arial"/>
                <w:sz w:val="22"/>
                <w:szCs w:val="22"/>
              </w:rPr>
              <w:t>2014</w:t>
            </w:r>
          </w:p>
        </w:tc>
        <w:tc>
          <w:tcPr>
            <w:tcW w:w="1843" w:type="dxa"/>
          </w:tcPr>
          <w:p w:rsidR="00C745DC" w:rsidRPr="006D383D" w:rsidRDefault="00C745DC" w:rsidP="005C3852">
            <w:pPr>
              <w:jc w:val="center"/>
              <w:rPr>
                <w:rFonts w:ascii="Bookman Old Style" w:hAnsi="Bookman Old Style" w:cs="Arial"/>
                <w:sz w:val="22"/>
                <w:szCs w:val="22"/>
              </w:rPr>
            </w:pPr>
            <w:r w:rsidRPr="006D383D">
              <w:rPr>
                <w:rFonts w:ascii="Bookman Old Style" w:hAnsi="Bookman Old Style" w:cs="Arial"/>
                <w:sz w:val="22"/>
                <w:szCs w:val="22"/>
              </w:rPr>
              <w:t>2015</w:t>
            </w:r>
          </w:p>
        </w:tc>
        <w:tc>
          <w:tcPr>
            <w:tcW w:w="1843" w:type="dxa"/>
          </w:tcPr>
          <w:p w:rsidR="00C745DC" w:rsidRPr="006D383D" w:rsidRDefault="00C745DC" w:rsidP="005C3852">
            <w:pPr>
              <w:jc w:val="center"/>
              <w:rPr>
                <w:rFonts w:ascii="Bookman Old Style" w:hAnsi="Bookman Old Style" w:cs="Arial"/>
                <w:sz w:val="22"/>
                <w:szCs w:val="22"/>
              </w:rPr>
            </w:pPr>
            <w:r w:rsidRPr="006D383D">
              <w:rPr>
                <w:rFonts w:ascii="Bookman Old Style" w:hAnsi="Bookman Old Style" w:cs="Arial"/>
                <w:sz w:val="22"/>
                <w:szCs w:val="22"/>
              </w:rPr>
              <w:t>2016</w:t>
            </w:r>
          </w:p>
        </w:tc>
      </w:tr>
      <w:tr w:rsidR="00C745DC" w:rsidRPr="006D383D" w:rsidTr="005C3852">
        <w:tc>
          <w:tcPr>
            <w:tcW w:w="2976" w:type="dxa"/>
          </w:tcPr>
          <w:p w:rsidR="00C745DC" w:rsidRPr="006D383D" w:rsidRDefault="00C745DC" w:rsidP="005C3852">
            <w:pPr>
              <w:jc w:val="both"/>
              <w:rPr>
                <w:rFonts w:ascii="Bookman Old Style" w:hAnsi="Bookman Old Style" w:cs="Arial"/>
                <w:sz w:val="22"/>
                <w:szCs w:val="22"/>
              </w:rPr>
            </w:pPr>
            <w:r w:rsidRPr="006D383D">
              <w:rPr>
                <w:rFonts w:ascii="Bookman Old Style" w:hAnsi="Bookman Old Style" w:cs="Arial"/>
                <w:sz w:val="22"/>
                <w:szCs w:val="22"/>
              </w:rPr>
              <w:t>Площадь арендуемых помещений, кв.м.</w:t>
            </w:r>
          </w:p>
        </w:tc>
        <w:tc>
          <w:tcPr>
            <w:tcW w:w="1985" w:type="dxa"/>
          </w:tcPr>
          <w:p w:rsidR="00C745DC" w:rsidRPr="006D383D" w:rsidRDefault="00C745DC" w:rsidP="005C3852">
            <w:pPr>
              <w:jc w:val="center"/>
              <w:rPr>
                <w:rFonts w:ascii="Bookman Old Style" w:hAnsi="Bookman Old Style" w:cs="Arial"/>
                <w:sz w:val="22"/>
                <w:szCs w:val="22"/>
              </w:rPr>
            </w:pPr>
          </w:p>
          <w:p w:rsidR="00C745DC" w:rsidRPr="006D383D" w:rsidRDefault="00C745DC" w:rsidP="005C3852">
            <w:pPr>
              <w:jc w:val="center"/>
              <w:rPr>
                <w:rFonts w:ascii="Bookman Old Style" w:hAnsi="Bookman Old Style" w:cs="Arial"/>
                <w:sz w:val="22"/>
                <w:szCs w:val="22"/>
              </w:rPr>
            </w:pPr>
            <w:r w:rsidRPr="006D383D">
              <w:rPr>
                <w:rFonts w:ascii="Bookman Old Style" w:hAnsi="Bookman Old Style" w:cs="Arial"/>
                <w:sz w:val="22"/>
                <w:szCs w:val="22"/>
              </w:rPr>
              <w:t>1 317,2</w:t>
            </w:r>
          </w:p>
        </w:tc>
        <w:tc>
          <w:tcPr>
            <w:tcW w:w="1984" w:type="dxa"/>
          </w:tcPr>
          <w:p w:rsidR="00C745DC" w:rsidRPr="006D383D" w:rsidRDefault="00C745DC" w:rsidP="005C3852">
            <w:pPr>
              <w:jc w:val="center"/>
              <w:rPr>
                <w:rFonts w:ascii="Bookman Old Style" w:hAnsi="Bookman Old Style" w:cs="Arial"/>
                <w:sz w:val="22"/>
                <w:szCs w:val="22"/>
              </w:rPr>
            </w:pPr>
          </w:p>
          <w:p w:rsidR="00C745DC" w:rsidRPr="006D383D" w:rsidRDefault="00C745DC" w:rsidP="005C3852">
            <w:pPr>
              <w:jc w:val="center"/>
              <w:rPr>
                <w:rFonts w:ascii="Bookman Old Style" w:hAnsi="Bookman Old Style" w:cs="Arial"/>
                <w:sz w:val="22"/>
                <w:szCs w:val="22"/>
              </w:rPr>
            </w:pPr>
            <w:r w:rsidRPr="006D383D">
              <w:rPr>
                <w:rFonts w:ascii="Bookman Old Style" w:hAnsi="Bookman Old Style" w:cs="Arial"/>
                <w:sz w:val="22"/>
                <w:szCs w:val="22"/>
              </w:rPr>
              <w:t>1 589,2</w:t>
            </w:r>
          </w:p>
        </w:tc>
        <w:tc>
          <w:tcPr>
            <w:tcW w:w="1843" w:type="dxa"/>
          </w:tcPr>
          <w:p w:rsidR="00C745DC" w:rsidRPr="006D383D" w:rsidRDefault="00C745DC" w:rsidP="005C3852">
            <w:pPr>
              <w:jc w:val="center"/>
              <w:rPr>
                <w:rFonts w:ascii="Bookman Old Style" w:hAnsi="Bookman Old Style" w:cs="Arial"/>
                <w:sz w:val="22"/>
                <w:szCs w:val="22"/>
              </w:rPr>
            </w:pPr>
          </w:p>
          <w:p w:rsidR="00C745DC" w:rsidRPr="006D383D" w:rsidRDefault="00C745DC" w:rsidP="005C3852">
            <w:pPr>
              <w:jc w:val="center"/>
              <w:rPr>
                <w:rFonts w:ascii="Bookman Old Style" w:hAnsi="Bookman Old Style" w:cs="Arial"/>
                <w:sz w:val="22"/>
                <w:szCs w:val="22"/>
              </w:rPr>
            </w:pPr>
            <w:r w:rsidRPr="006D383D">
              <w:rPr>
                <w:rFonts w:ascii="Bookman Old Style" w:hAnsi="Bookman Old Style" w:cs="Arial"/>
                <w:sz w:val="22"/>
                <w:szCs w:val="22"/>
              </w:rPr>
              <w:t>1 724,8</w:t>
            </w:r>
          </w:p>
        </w:tc>
        <w:tc>
          <w:tcPr>
            <w:tcW w:w="1843" w:type="dxa"/>
          </w:tcPr>
          <w:p w:rsidR="00C745DC" w:rsidRPr="006D383D" w:rsidRDefault="00C745DC" w:rsidP="005C3852">
            <w:pPr>
              <w:jc w:val="center"/>
              <w:rPr>
                <w:rFonts w:ascii="Bookman Old Style" w:hAnsi="Bookman Old Style" w:cs="Arial"/>
                <w:sz w:val="22"/>
                <w:szCs w:val="22"/>
              </w:rPr>
            </w:pPr>
          </w:p>
          <w:p w:rsidR="00C745DC" w:rsidRPr="006D383D" w:rsidRDefault="00C745DC" w:rsidP="005C3852">
            <w:pPr>
              <w:jc w:val="center"/>
              <w:rPr>
                <w:rFonts w:ascii="Bookman Old Style" w:hAnsi="Bookman Old Style" w:cs="Arial"/>
                <w:sz w:val="22"/>
                <w:szCs w:val="22"/>
              </w:rPr>
            </w:pPr>
            <w:r w:rsidRPr="006D383D">
              <w:rPr>
                <w:rFonts w:ascii="Bookman Old Style" w:hAnsi="Bookman Old Style" w:cs="Arial"/>
                <w:sz w:val="22"/>
                <w:szCs w:val="22"/>
              </w:rPr>
              <w:t>1 724,8</w:t>
            </w:r>
          </w:p>
        </w:tc>
      </w:tr>
    </w:tbl>
    <w:p w:rsidR="00C745DC" w:rsidRDefault="00C745DC" w:rsidP="00C745DC">
      <w:pPr>
        <w:ind w:left="426" w:firstLine="708"/>
        <w:jc w:val="both"/>
        <w:rPr>
          <w:rFonts w:ascii="Bookman Old Style" w:hAnsi="Bookman Old Style" w:cs="Arial"/>
          <w:sz w:val="22"/>
          <w:szCs w:val="22"/>
        </w:rPr>
      </w:pPr>
    </w:p>
    <w:p w:rsidR="00C745DC" w:rsidRDefault="00C745DC" w:rsidP="00C745DC">
      <w:pPr>
        <w:ind w:left="426" w:firstLine="708"/>
        <w:jc w:val="both"/>
        <w:rPr>
          <w:rFonts w:ascii="Bookman Old Style" w:hAnsi="Bookman Old Style" w:cs="Arial"/>
          <w:sz w:val="22"/>
          <w:szCs w:val="22"/>
        </w:rPr>
      </w:pPr>
      <w:r>
        <w:rPr>
          <w:rFonts w:ascii="Bookman Old Style" w:hAnsi="Bookman Old Style" w:cs="Arial"/>
          <w:sz w:val="22"/>
          <w:szCs w:val="22"/>
        </w:rPr>
        <w:t xml:space="preserve">К 2016 г. резервы площадей нежилых помещений, пригодных для сдачи в аренду практически исчерпаны. Помимо указанных в табл. 2, на праве безвозмездного пользования учреждениям, службам федерального подчинения предоставлено 11 помещений общей площадью 1 302,4 кв.м. </w:t>
      </w:r>
    </w:p>
    <w:p w:rsidR="00C745DC" w:rsidRDefault="00C745DC" w:rsidP="00C745DC">
      <w:pPr>
        <w:ind w:left="426" w:firstLine="708"/>
        <w:jc w:val="both"/>
        <w:rPr>
          <w:rFonts w:ascii="Bookman Old Style" w:hAnsi="Bookman Old Style" w:cs="Arial"/>
          <w:sz w:val="22"/>
          <w:szCs w:val="22"/>
        </w:rPr>
      </w:pPr>
      <w:r>
        <w:rPr>
          <w:rFonts w:ascii="Bookman Old Style" w:hAnsi="Bookman Old Style" w:cs="Arial"/>
          <w:sz w:val="22"/>
          <w:szCs w:val="22"/>
        </w:rPr>
        <w:t xml:space="preserve">Вместе с тем отметим рост дохода от поступлений арендной платы за муниципальное имущество (табл. 2, рис. 2, рис. 3) с 2 852 тыс. руб. в 2013 г. до 3 858 тыс. руб. в 2015 г. </w:t>
      </w:r>
    </w:p>
    <w:p w:rsidR="00C745DC" w:rsidRDefault="00C745DC" w:rsidP="00C745DC">
      <w:pPr>
        <w:ind w:left="426" w:firstLine="708"/>
        <w:jc w:val="both"/>
        <w:rPr>
          <w:rFonts w:ascii="Bookman Old Style" w:hAnsi="Bookman Old Style" w:cs="Arial"/>
          <w:sz w:val="22"/>
          <w:szCs w:val="22"/>
        </w:rPr>
      </w:pPr>
    </w:p>
    <w:p w:rsidR="00C745DC" w:rsidRDefault="00C745DC" w:rsidP="00C745DC">
      <w:pPr>
        <w:ind w:left="426" w:firstLine="708"/>
        <w:jc w:val="both"/>
        <w:rPr>
          <w:rFonts w:ascii="Bookman Old Style" w:hAnsi="Bookman Old Style" w:cs="Arial"/>
          <w:sz w:val="22"/>
          <w:szCs w:val="22"/>
        </w:rPr>
      </w:pPr>
      <w:r>
        <w:rPr>
          <w:rFonts w:ascii="Bookman Old Style" w:hAnsi="Bookman Old Style" w:cs="Arial"/>
          <w:sz w:val="22"/>
          <w:szCs w:val="22"/>
        </w:rPr>
        <w:t xml:space="preserve">                                              Рис. 2                                                              Рис. 3</w:t>
      </w:r>
    </w:p>
    <w:p w:rsidR="00C745DC" w:rsidRDefault="00C745DC" w:rsidP="00C745DC">
      <w:pPr>
        <w:ind w:left="426"/>
        <w:jc w:val="both"/>
        <w:rPr>
          <w:noProof/>
        </w:rPr>
      </w:pPr>
      <w:r>
        <w:rPr>
          <w:noProof/>
        </w:rPr>
        <w:lastRenderedPageBreak/>
        <w:drawing>
          <wp:anchor distT="0" distB="0" distL="114300" distR="114300" simplePos="0" relativeHeight="251660288" behindDoc="0" locked="0" layoutInCell="1" allowOverlap="1">
            <wp:simplePos x="0" y="0"/>
            <wp:positionH relativeFrom="column">
              <wp:posOffset>308561</wp:posOffset>
            </wp:positionH>
            <wp:positionV relativeFrom="paragraph">
              <wp:posOffset>44180</wp:posOffset>
            </wp:positionV>
            <wp:extent cx="3314138" cy="2166255"/>
            <wp:effectExtent l="8841" t="4810" r="4421" b="0"/>
            <wp:wrapSquare wrapText="right"/>
            <wp:docPr id="1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noProof/>
        </w:rPr>
        <w:drawing>
          <wp:inline distT="0" distB="0" distL="0" distR="0">
            <wp:extent cx="3168670" cy="2195400"/>
            <wp:effectExtent l="8453" t="4875" r="4227" b="0"/>
            <wp:docPr id="1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745DC" w:rsidRDefault="00C745DC" w:rsidP="00C745DC">
      <w:pPr>
        <w:ind w:left="426"/>
        <w:jc w:val="both"/>
        <w:rPr>
          <w:noProof/>
        </w:rPr>
      </w:pPr>
    </w:p>
    <w:p w:rsidR="00C745DC" w:rsidRDefault="00C745DC" w:rsidP="00C745DC">
      <w:pPr>
        <w:ind w:left="426" w:firstLine="708"/>
        <w:rPr>
          <w:rFonts w:ascii="Bookman Old Style" w:hAnsi="Bookman Old Style" w:cs="Arial"/>
          <w:sz w:val="22"/>
          <w:szCs w:val="22"/>
        </w:rPr>
      </w:pPr>
      <w:r>
        <w:rPr>
          <w:rFonts w:ascii="Bookman Old Style" w:hAnsi="Bookman Old Style" w:cs="Arial"/>
          <w:sz w:val="22"/>
          <w:szCs w:val="22"/>
        </w:rPr>
        <w:t>Относительно невысокие значения показателей 2016 г. объясняются тем, что данные приведены на 01.09.2016 г.</w:t>
      </w:r>
    </w:p>
    <w:p w:rsidR="00C745DC" w:rsidRDefault="00C745DC" w:rsidP="00C745DC">
      <w:pPr>
        <w:ind w:left="426" w:firstLine="708"/>
        <w:jc w:val="both"/>
        <w:rPr>
          <w:rFonts w:ascii="Bookman Old Style" w:hAnsi="Bookman Old Style" w:cs="Arial"/>
          <w:sz w:val="22"/>
          <w:szCs w:val="22"/>
        </w:rPr>
      </w:pPr>
      <w:r>
        <w:rPr>
          <w:rFonts w:ascii="Bookman Old Style" w:hAnsi="Bookman Old Style" w:cs="Arial"/>
          <w:sz w:val="22"/>
          <w:szCs w:val="22"/>
        </w:rPr>
        <w:t>Как видно, поступления в бюджет городского округа от сдачи муниципального имущества в аренду систематически повышались, их размер в 2015 г. превысил уровень  2013 г. в 1,7 раза.  Диаграмма собираемость арендной платы демонстрирует похожий тренд, что демонстрирует высокую эффективность функции контроля использования публичной собственности.</w:t>
      </w:r>
    </w:p>
    <w:p w:rsidR="00C745DC" w:rsidRDefault="00C745DC" w:rsidP="00C745DC">
      <w:pPr>
        <w:ind w:left="426" w:firstLine="708"/>
        <w:jc w:val="both"/>
        <w:rPr>
          <w:rFonts w:ascii="Bookman Old Style" w:hAnsi="Bookman Old Style" w:cs="Arial"/>
          <w:sz w:val="22"/>
          <w:szCs w:val="22"/>
        </w:rPr>
      </w:pPr>
    </w:p>
    <w:p w:rsidR="00C745DC" w:rsidRDefault="00C745DC" w:rsidP="00C745DC">
      <w:pPr>
        <w:ind w:left="426" w:firstLine="708"/>
        <w:jc w:val="both"/>
        <w:rPr>
          <w:rFonts w:ascii="Bookman Old Style" w:hAnsi="Bookman Old Style" w:cs="Arial"/>
          <w:sz w:val="22"/>
          <w:szCs w:val="22"/>
        </w:rPr>
      </w:pPr>
      <w:r>
        <w:rPr>
          <w:rFonts w:ascii="Bookman Old Style" w:hAnsi="Bookman Old Style" w:cs="Arial"/>
          <w:sz w:val="22"/>
          <w:szCs w:val="22"/>
        </w:rPr>
        <w:t>2. Достаточно оптимистично выглядят данные по поступлению в местный бюджет средств по земельному налогу (табл. 2, рис. 4, рис. 5).</w:t>
      </w:r>
    </w:p>
    <w:p w:rsidR="00C745DC" w:rsidRDefault="00C745DC" w:rsidP="00C745DC">
      <w:pPr>
        <w:ind w:left="426" w:firstLine="708"/>
        <w:jc w:val="both"/>
        <w:rPr>
          <w:rFonts w:ascii="Bookman Old Style" w:hAnsi="Bookman Old Style" w:cs="Arial"/>
          <w:sz w:val="22"/>
          <w:szCs w:val="22"/>
        </w:rPr>
      </w:pPr>
      <w:r>
        <w:rPr>
          <w:rFonts w:ascii="Bookman Old Style" w:hAnsi="Bookman Old Style" w:cs="Arial"/>
          <w:sz w:val="22"/>
          <w:szCs w:val="22"/>
        </w:rPr>
        <w:t xml:space="preserve">Не смотря на снижение количества земельных участков, предоставляемых гражданам в той или иной форме (безвозмездная передача в собственность, договор купли-продажи) в собственность (табл. 4), наблюдается устойчивый рост доходов городского округа по земельному налогу. </w:t>
      </w:r>
    </w:p>
    <w:p w:rsidR="00C745DC" w:rsidRDefault="00C745DC" w:rsidP="00C745DC">
      <w:pPr>
        <w:ind w:left="426" w:firstLine="708"/>
        <w:jc w:val="right"/>
        <w:rPr>
          <w:rFonts w:ascii="Bookman Old Style" w:hAnsi="Bookman Old Style" w:cs="Arial"/>
          <w:sz w:val="22"/>
          <w:szCs w:val="22"/>
        </w:rPr>
      </w:pPr>
      <w:r>
        <w:rPr>
          <w:rFonts w:ascii="Bookman Old Style" w:hAnsi="Bookman Old Style" w:cs="Arial"/>
          <w:sz w:val="22"/>
          <w:szCs w:val="22"/>
        </w:rPr>
        <w:t>Таблица 4</w:t>
      </w:r>
    </w:p>
    <w:tbl>
      <w:tblPr>
        <w:tblW w:w="105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3"/>
        <w:gridCol w:w="1145"/>
        <w:gridCol w:w="1134"/>
        <w:gridCol w:w="1134"/>
        <w:gridCol w:w="1134"/>
      </w:tblGrid>
      <w:tr w:rsidR="00C745DC" w:rsidRPr="006D383D" w:rsidTr="005C3852">
        <w:tc>
          <w:tcPr>
            <w:tcW w:w="5953" w:type="dxa"/>
          </w:tcPr>
          <w:p w:rsidR="00C745DC" w:rsidRPr="006D383D" w:rsidRDefault="00C745DC" w:rsidP="005C3852">
            <w:pPr>
              <w:jc w:val="both"/>
              <w:rPr>
                <w:rFonts w:ascii="Bookman Old Style" w:hAnsi="Bookman Old Style" w:cs="Arial"/>
                <w:sz w:val="22"/>
                <w:szCs w:val="22"/>
              </w:rPr>
            </w:pPr>
          </w:p>
        </w:tc>
        <w:tc>
          <w:tcPr>
            <w:tcW w:w="1145" w:type="dxa"/>
          </w:tcPr>
          <w:p w:rsidR="00C745DC" w:rsidRPr="006D383D" w:rsidRDefault="00C745DC" w:rsidP="005C3852">
            <w:pPr>
              <w:jc w:val="center"/>
              <w:rPr>
                <w:rFonts w:ascii="Bookman Old Style" w:hAnsi="Bookman Old Style" w:cs="Arial"/>
                <w:sz w:val="22"/>
                <w:szCs w:val="22"/>
              </w:rPr>
            </w:pPr>
            <w:r w:rsidRPr="006D383D">
              <w:rPr>
                <w:rFonts w:ascii="Bookman Old Style" w:hAnsi="Bookman Old Style" w:cs="Arial"/>
                <w:sz w:val="22"/>
                <w:szCs w:val="22"/>
              </w:rPr>
              <w:t>2013</w:t>
            </w:r>
          </w:p>
        </w:tc>
        <w:tc>
          <w:tcPr>
            <w:tcW w:w="1134" w:type="dxa"/>
          </w:tcPr>
          <w:p w:rsidR="00C745DC" w:rsidRPr="006D383D" w:rsidRDefault="00C745DC" w:rsidP="005C3852">
            <w:pPr>
              <w:jc w:val="center"/>
              <w:rPr>
                <w:rFonts w:ascii="Bookman Old Style" w:hAnsi="Bookman Old Style" w:cs="Arial"/>
                <w:sz w:val="22"/>
                <w:szCs w:val="22"/>
              </w:rPr>
            </w:pPr>
            <w:r w:rsidRPr="006D383D">
              <w:rPr>
                <w:rFonts w:ascii="Bookman Old Style" w:hAnsi="Bookman Old Style" w:cs="Arial"/>
                <w:sz w:val="22"/>
                <w:szCs w:val="22"/>
              </w:rPr>
              <w:t>2014</w:t>
            </w:r>
          </w:p>
        </w:tc>
        <w:tc>
          <w:tcPr>
            <w:tcW w:w="1134" w:type="dxa"/>
          </w:tcPr>
          <w:p w:rsidR="00C745DC" w:rsidRPr="006D383D" w:rsidRDefault="00C745DC" w:rsidP="005C3852">
            <w:pPr>
              <w:jc w:val="center"/>
              <w:rPr>
                <w:rFonts w:ascii="Bookman Old Style" w:hAnsi="Bookman Old Style" w:cs="Arial"/>
                <w:sz w:val="22"/>
                <w:szCs w:val="22"/>
              </w:rPr>
            </w:pPr>
            <w:r w:rsidRPr="006D383D">
              <w:rPr>
                <w:rFonts w:ascii="Bookman Old Style" w:hAnsi="Bookman Old Style" w:cs="Arial"/>
                <w:sz w:val="22"/>
                <w:szCs w:val="22"/>
              </w:rPr>
              <w:t>2015</w:t>
            </w:r>
          </w:p>
        </w:tc>
        <w:tc>
          <w:tcPr>
            <w:tcW w:w="1134" w:type="dxa"/>
          </w:tcPr>
          <w:p w:rsidR="00C745DC" w:rsidRPr="006D383D" w:rsidRDefault="00C745DC" w:rsidP="005C3852">
            <w:pPr>
              <w:jc w:val="center"/>
              <w:rPr>
                <w:rFonts w:ascii="Bookman Old Style" w:hAnsi="Bookman Old Style" w:cs="Arial"/>
              </w:rPr>
            </w:pPr>
            <w:r w:rsidRPr="006D383D">
              <w:rPr>
                <w:rFonts w:ascii="Bookman Old Style" w:hAnsi="Bookman Old Style" w:cs="Arial"/>
              </w:rPr>
              <w:t>2016,</w:t>
            </w:r>
          </w:p>
          <w:p w:rsidR="00C745DC" w:rsidRPr="006D383D" w:rsidRDefault="00C745DC" w:rsidP="005C3852">
            <w:pPr>
              <w:jc w:val="center"/>
              <w:rPr>
                <w:rFonts w:ascii="Bookman Old Style" w:hAnsi="Bookman Old Style" w:cs="Arial"/>
              </w:rPr>
            </w:pPr>
            <w:r w:rsidRPr="006D383D">
              <w:rPr>
                <w:rFonts w:ascii="Bookman Old Style" w:hAnsi="Bookman Old Style" w:cs="Arial"/>
              </w:rPr>
              <w:t xml:space="preserve"> 9 мес.</w:t>
            </w:r>
          </w:p>
        </w:tc>
      </w:tr>
      <w:tr w:rsidR="00C745DC" w:rsidRPr="006D383D" w:rsidTr="005C3852">
        <w:trPr>
          <w:trHeight w:val="603"/>
        </w:trPr>
        <w:tc>
          <w:tcPr>
            <w:tcW w:w="5953" w:type="dxa"/>
          </w:tcPr>
          <w:p w:rsidR="00C745DC" w:rsidRPr="006D383D" w:rsidRDefault="00C745DC" w:rsidP="005C3852">
            <w:pPr>
              <w:jc w:val="both"/>
              <w:rPr>
                <w:rFonts w:ascii="Bookman Old Style" w:hAnsi="Bookman Old Style" w:cs="Arial"/>
                <w:sz w:val="22"/>
                <w:szCs w:val="22"/>
              </w:rPr>
            </w:pPr>
            <w:r w:rsidRPr="006D383D">
              <w:rPr>
                <w:rFonts w:ascii="Bookman Old Style" w:hAnsi="Bookman Old Style" w:cs="Arial"/>
                <w:sz w:val="22"/>
                <w:szCs w:val="22"/>
              </w:rPr>
              <w:t xml:space="preserve">Количество земельных участков, </w:t>
            </w:r>
          </w:p>
          <w:p w:rsidR="00C745DC" w:rsidRPr="006D383D" w:rsidRDefault="00C745DC" w:rsidP="005C3852">
            <w:pPr>
              <w:jc w:val="both"/>
              <w:rPr>
                <w:rFonts w:ascii="Bookman Old Style" w:hAnsi="Bookman Old Style" w:cs="Arial"/>
                <w:sz w:val="22"/>
                <w:szCs w:val="22"/>
              </w:rPr>
            </w:pPr>
            <w:proofErr w:type="gramStart"/>
            <w:r w:rsidRPr="006D383D">
              <w:rPr>
                <w:rFonts w:ascii="Bookman Old Style" w:hAnsi="Bookman Old Style" w:cs="Arial"/>
                <w:sz w:val="22"/>
                <w:szCs w:val="22"/>
              </w:rPr>
              <w:t>предоставленных</w:t>
            </w:r>
            <w:proofErr w:type="gramEnd"/>
            <w:r w:rsidRPr="006D383D">
              <w:rPr>
                <w:rFonts w:ascii="Bookman Old Style" w:hAnsi="Bookman Old Style" w:cs="Arial"/>
                <w:sz w:val="22"/>
                <w:szCs w:val="22"/>
              </w:rPr>
              <w:t xml:space="preserve"> на праве собственности</w:t>
            </w:r>
          </w:p>
        </w:tc>
        <w:tc>
          <w:tcPr>
            <w:tcW w:w="1145" w:type="dxa"/>
          </w:tcPr>
          <w:p w:rsidR="00C745DC" w:rsidRPr="006D383D" w:rsidRDefault="00C745DC" w:rsidP="005C3852">
            <w:pPr>
              <w:jc w:val="center"/>
              <w:rPr>
                <w:rFonts w:ascii="Bookman Old Style" w:hAnsi="Bookman Old Style" w:cs="Arial"/>
                <w:sz w:val="22"/>
                <w:szCs w:val="22"/>
              </w:rPr>
            </w:pPr>
          </w:p>
          <w:p w:rsidR="00C745DC" w:rsidRPr="006D383D" w:rsidRDefault="00C745DC" w:rsidP="005C3852">
            <w:pPr>
              <w:jc w:val="center"/>
              <w:rPr>
                <w:rFonts w:ascii="Bookman Old Style" w:hAnsi="Bookman Old Style" w:cs="Arial"/>
                <w:sz w:val="22"/>
                <w:szCs w:val="22"/>
              </w:rPr>
            </w:pPr>
            <w:r w:rsidRPr="006D383D">
              <w:rPr>
                <w:rFonts w:ascii="Bookman Old Style" w:hAnsi="Bookman Old Style" w:cs="Arial"/>
                <w:sz w:val="22"/>
                <w:szCs w:val="22"/>
              </w:rPr>
              <w:t>172</w:t>
            </w:r>
          </w:p>
        </w:tc>
        <w:tc>
          <w:tcPr>
            <w:tcW w:w="1134" w:type="dxa"/>
          </w:tcPr>
          <w:p w:rsidR="00C745DC" w:rsidRPr="006D383D" w:rsidRDefault="00C745DC" w:rsidP="005C3852">
            <w:pPr>
              <w:jc w:val="center"/>
              <w:rPr>
                <w:rFonts w:ascii="Bookman Old Style" w:hAnsi="Bookman Old Style" w:cs="Arial"/>
                <w:sz w:val="22"/>
                <w:szCs w:val="22"/>
              </w:rPr>
            </w:pPr>
          </w:p>
          <w:p w:rsidR="00C745DC" w:rsidRPr="006D383D" w:rsidRDefault="00C745DC" w:rsidP="005C3852">
            <w:pPr>
              <w:jc w:val="center"/>
              <w:rPr>
                <w:rFonts w:ascii="Bookman Old Style" w:hAnsi="Bookman Old Style" w:cs="Arial"/>
                <w:sz w:val="22"/>
                <w:szCs w:val="22"/>
              </w:rPr>
            </w:pPr>
            <w:r w:rsidRPr="006D383D">
              <w:rPr>
                <w:rFonts w:ascii="Bookman Old Style" w:hAnsi="Bookman Old Style" w:cs="Arial"/>
                <w:sz w:val="22"/>
                <w:szCs w:val="22"/>
              </w:rPr>
              <w:t>123</w:t>
            </w:r>
          </w:p>
        </w:tc>
        <w:tc>
          <w:tcPr>
            <w:tcW w:w="1134" w:type="dxa"/>
          </w:tcPr>
          <w:p w:rsidR="00C745DC" w:rsidRPr="006D383D" w:rsidRDefault="00C745DC" w:rsidP="005C3852">
            <w:pPr>
              <w:jc w:val="center"/>
              <w:rPr>
                <w:rFonts w:ascii="Bookman Old Style" w:hAnsi="Bookman Old Style" w:cs="Arial"/>
                <w:sz w:val="22"/>
                <w:szCs w:val="22"/>
              </w:rPr>
            </w:pPr>
          </w:p>
          <w:p w:rsidR="00C745DC" w:rsidRPr="006D383D" w:rsidRDefault="00C745DC" w:rsidP="005C3852">
            <w:pPr>
              <w:jc w:val="center"/>
              <w:rPr>
                <w:rFonts w:ascii="Bookman Old Style" w:hAnsi="Bookman Old Style" w:cs="Arial"/>
                <w:sz w:val="22"/>
                <w:szCs w:val="22"/>
              </w:rPr>
            </w:pPr>
            <w:r w:rsidRPr="006D383D">
              <w:rPr>
                <w:rFonts w:ascii="Bookman Old Style" w:hAnsi="Bookman Old Style" w:cs="Arial"/>
                <w:sz w:val="22"/>
                <w:szCs w:val="22"/>
              </w:rPr>
              <w:t>107</w:t>
            </w:r>
          </w:p>
        </w:tc>
        <w:tc>
          <w:tcPr>
            <w:tcW w:w="1134" w:type="dxa"/>
          </w:tcPr>
          <w:p w:rsidR="00C745DC" w:rsidRPr="006D383D" w:rsidRDefault="00C745DC" w:rsidP="005C3852">
            <w:pPr>
              <w:jc w:val="center"/>
              <w:rPr>
                <w:rFonts w:ascii="Bookman Old Style" w:hAnsi="Bookman Old Style" w:cs="Arial"/>
                <w:sz w:val="22"/>
                <w:szCs w:val="22"/>
              </w:rPr>
            </w:pPr>
          </w:p>
          <w:p w:rsidR="00C745DC" w:rsidRPr="006D383D" w:rsidRDefault="00C745DC" w:rsidP="005C3852">
            <w:pPr>
              <w:jc w:val="center"/>
              <w:rPr>
                <w:rFonts w:ascii="Bookman Old Style" w:hAnsi="Bookman Old Style" w:cs="Arial"/>
                <w:sz w:val="22"/>
                <w:szCs w:val="22"/>
              </w:rPr>
            </w:pPr>
            <w:r w:rsidRPr="006D383D">
              <w:rPr>
                <w:rFonts w:ascii="Bookman Old Style" w:hAnsi="Bookman Old Style" w:cs="Arial"/>
                <w:sz w:val="22"/>
                <w:szCs w:val="22"/>
              </w:rPr>
              <w:t>24</w:t>
            </w:r>
          </w:p>
        </w:tc>
      </w:tr>
    </w:tbl>
    <w:p w:rsidR="00C745DC" w:rsidRDefault="00C745DC" w:rsidP="00C745DC">
      <w:pPr>
        <w:ind w:left="426" w:firstLine="708"/>
        <w:jc w:val="both"/>
        <w:rPr>
          <w:rFonts w:ascii="Bookman Old Style" w:hAnsi="Bookman Old Style" w:cs="Arial"/>
          <w:sz w:val="22"/>
          <w:szCs w:val="22"/>
        </w:rPr>
      </w:pPr>
    </w:p>
    <w:p w:rsidR="00C745DC" w:rsidRDefault="00C745DC" w:rsidP="00C745DC">
      <w:pPr>
        <w:ind w:left="426" w:firstLine="708"/>
        <w:jc w:val="both"/>
        <w:rPr>
          <w:rFonts w:ascii="Bookman Old Style" w:hAnsi="Bookman Old Style" w:cs="Arial"/>
          <w:sz w:val="22"/>
          <w:szCs w:val="22"/>
        </w:rPr>
      </w:pPr>
      <w:r>
        <w:rPr>
          <w:rFonts w:ascii="Bookman Old Style" w:hAnsi="Bookman Old Style" w:cs="Arial"/>
          <w:sz w:val="22"/>
          <w:szCs w:val="22"/>
        </w:rPr>
        <w:t xml:space="preserve">                                               Рис. 4                                                                Рис. 5</w:t>
      </w:r>
    </w:p>
    <w:p w:rsidR="00C745DC" w:rsidRDefault="00C745DC" w:rsidP="00C745DC">
      <w:pPr>
        <w:jc w:val="both"/>
        <w:rPr>
          <w:rFonts w:ascii="Bookman Old Style" w:hAnsi="Bookman Old Style" w:cs="Arial"/>
          <w:sz w:val="22"/>
          <w:szCs w:val="22"/>
        </w:rPr>
      </w:pPr>
      <w:r>
        <w:rPr>
          <w:rFonts w:ascii="Bookman Old Style" w:hAnsi="Bookman Old Style" w:cs="Arial"/>
          <w:sz w:val="22"/>
          <w:szCs w:val="22"/>
        </w:rPr>
        <w:t xml:space="preserve">      </w:t>
      </w:r>
      <w:r>
        <w:rPr>
          <w:rFonts w:ascii="Bookman Old Style" w:hAnsi="Bookman Old Style"/>
          <w:noProof/>
          <w:sz w:val="22"/>
          <w:szCs w:val="22"/>
        </w:rPr>
        <w:drawing>
          <wp:inline distT="0" distB="0" distL="0" distR="0">
            <wp:extent cx="3372450" cy="1974376"/>
            <wp:effectExtent l="11354" t="5199" r="7096" b="1625"/>
            <wp:docPr id="2"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rFonts w:ascii="Bookman Old Style" w:hAnsi="Bookman Old Style"/>
          <w:noProof/>
          <w:sz w:val="22"/>
          <w:szCs w:val="22"/>
        </w:rPr>
        <w:t xml:space="preserve"> </w:t>
      </w:r>
      <w:r>
        <w:rPr>
          <w:rFonts w:ascii="Bookman Old Style" w:hAnsi="Bookman Old Style"/>
          <w:noProof/>
          <w:sz w:val="22"/>
          <w:szCs w:val="22"/>
        </w:rPr>
        <w:drawing>
          <wp:inline distT="0" distB="0" distL="0" distR="0">
            <wp:extent cx="3169101" cy="1975753"/>
            <wp:effectExtent l="12903" t="5127" r="8871" b="320"/>
            <wp:docPr id="3"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745DC" w:rsidRDefault="00C745DC" w:rsidP="00C745DC">
      <w:pPr>
        <w:ind w:left="426" w:firstLine="708"/>
        <w:jc w:val="both"/>
        <w:rPr>
          <w:rFonts w:ascii="Bookman Old Style" w:hAnsi="Bookman Old Style" w:cs="Arial"/>
          <w:sz w:val="22"/>
          <w:szCs w:val="22"/>
        </w:rPr>
      </w:pPr>
    </w:p>
    <w:p w:rsidR="00C745DC" w:rsidRDefault="00C745DC" w:rsidP="00C745DC">
      <w:pPr>
        <w:adjustRightInd w:val="0"/>
        <w:ind w:left="426" w:firstLine="708"/>
        <w:jc w:val="both"/>
        <w:rPr>
          <w:rFonts w:ascii="Bookman Old Style" w:hAnsi="Bookman Old Style" w:cs="Bookman Old Style"/>
          <w:sz w:val="22"/>
          <w:szCs w:val="22"/>
        </w:rPr>
      </w:pPr>
      <w:r>
        <w:rPr>
          <w:rFonts w:ascii="Bookman Old Style" w:hAnsi="Bookman Old Style" w:cs="Arial"/>
          <w:sz w:val="22"/>
          <w:szCs w:val="22"/>
        </w:rPr>
        <w:t>Относительно невысокие значения показателей 2016 г. объясняются тем, что данные приведены на 01.09.2016 г., в то время как обязанность по погашению налоговых платежей для физических лиц определена</w:t>
      </w:r>
      <w:r>
        <w:rPr>
          <w:rFonts w:ascii="Bookman Old Style" w:hAnsi="Bookman Old Style" w:cs="Bookman Old Style"/>
          <w:sz w:val="22"/>
          <w:szCs w:val="22"/>
        </w:rPr>
        <w:t xml:space="preserve"> сроком не позднее 1 декабря года, следующего за истекшим налоговым периодом.</w:t>
      </w:r>
      <w:r w:rsidRPr="00066D12">
        <w:rPr>
          <w:rFonts w:ascii="Bookman Old Style" w:hAnsi="Bookman Old Style" w:cs="Bookman Old Style"/>
          <w:sz w:val="22"/>
          <w:szCs w:val="22"/>
        </w:rPr>
        <w:t xml:space="preserve"> </w:t>
      </w:r>
    </w:p>
    <w:p w:rsidR="00C745DC" w:rsidRDefault="00C745DC" w:rsidP="00C745DC">
      <w:pPr>
        <w:adjustRightInd w:val="0"/>
        <w:ind w:left="426" w:firstLine="708"/>
        <w:jc w:val="both"/>
        <w:rPr>
          <w:rFonts w:ascii="Bookman Old Style" w:hAnsi="Bookman Old Style" w:cs="Bookman Old Style"/>
          <w:sz w:val="22"/>
          <w:szCs w:val="22"/>
        </w:rPr>
      </w:pPr>
      <w:proofErr w:type="gramStart"/>
      <w:r>
        <w:rPr>
          <w:rFonts w:ascii="Bookman Old Style" w:hAnsi="Bookman Old Style" w:cs="Bookman Old Style"/>
          <w:sz w:val="22"/>
          <w:szCs w:val="22"/>
        </w:rPr>
        <w:t>Рост количества эффективных землевладельцев, определение налоговой базы, как кадастровой стоимости земельного участка, обязанность органов региональной власти по пересмотру кадастровой стоимости земель в соответствии с их разрешенным видом использования, установленная действующим законодательством с периодичностью: не чаще чем раз в три года, но не реже чем раз в пять лет позволяют рассчитывать на дальнейший рост поступлений в местный бюджет средств от земельного</w:t>
      </w:r>
      <w:proofErr w:type="gramEnd"/>
      <w:r>
        <w:rPr>
          <w:rFonts w:ascii="Bookman Old Style" w:hAnsi="Bookman Old Style" w:cs="Bookman Old Style"/>
          <w:sz w:val="22"/>
          <w:szCs w:val="22"/>
        </w:rPr>
        <w:t xml:space="preserve"> налога. Низкий показатель 2013 г. связан с тем, что кадастровая стоимость земельных участков в составе земель населенных пунктов (база налогообложения) на территории РС (Я) была актуализирована, а ее новые величины утверждены Постановлением Правительства РС (Я) №374 от 15.11.2013 г. и введена в действие с 01.01.2014 г. Резкий скачок показателей в 2015 г. </w:t>
      </w:r>
      <w:proofErr w:type="gramStart"/>
      <w:r>
        <w:rPr>
          <w:rFonts w:ascii="Bookman Old Style" w:hAnsi="Bookman Old Style" w:cs="Bookman Old Style"/>
          <w:sz w:val="22"/>
          <w:szCs w:val="22"/>
        </w:rPr>
        <w:t>вероятно</w:t>
      </w:r>
      <w:proofErr w:type="gramEnd"/>
      <w:r>
        <w:rPr>
          <w:rFonts w:ascii="Bookman Old Style" w:hAnsi="Bookman Old Style" w:cs="Bookman Old Style"/>
          <w:sz w:val="22"/>
          <w:szCs w:val="22"/>
        </w:rPr>
        <w:t xml:space="preserve"> может </w:t>
      </w:r>
      <w:r>
        <w:rPr>
          <w:rFonts w:ascii="Bookman Old Style" w:hAnsi="Bookman Old Style" w:cs="Bookman Old Style"/>
          <w:sz w:val="22"/>
          <w:szCs w:val="22"/>
        </w:rPr>
        <w:lastRenderedPageBreak/>
        <w:t xml:space="preserve">быть расценен как «нагонная волна» пересчета налоговой базы контролирующими органами, уплата задолженности по земельному налогу крупными предприятиями и не может быть </w:t>
      </w:r>
      <w:proofErr w:type="gramStart"/>
      <w:r>
        <w:rPr>
          <w:rFonts w:ascii="Bookman Old Style" w:hAnsi="Bookman Old Style" w:cs="Bookman Old Style"/>
          <w:sz w:val="22"/>
          <w:szCs w:val="22"/>
        </w:rPr>
        <w:t>принят</w:t>
      </w:r>
      <w:proofErr w:type="gramEnd"/>
      <w:r>
        <w:rPr>
          <w:rFonts w:ascii="Bookman Old Style" w:hAnsi="Bookman Old Style" w:cs="Bookman Old Style"/>
          <w:sz w:val="22"/>
          <w:szCs w:val="22"/>
        </w:rPr>
        <w:t xml:space="preserve"> как обоснованная тенденция.</w:t>
      </w:r>
    </w:p>
    <w:p w:rsidR="00C745DC" w:rsidRDefault="00C745DC" w:rsidP="00C745DC">
      <w:pPr>
        <w:adjustRightInd w:val="0"/>
        <w:ind w:left="426" w:firstLine="708"/>
        <w:jc w:val="both"/>
        <w:rPr>
          <w:rFonts w:ascii="Bookman Old Style" w:hAnsi="Bookman Old Style" w:cs="Bookman Old Style"/>
          <w:sz w:val="22"/>
          <w:szCs w:val="22"/>
        </w:rPr>
      </w:pPr>
    </w:p>
    <w:p w:rsidR="00C745DC" w:rsidRDefault="00C745DC" w:rsidP="00C745DC">
      <w:pPr>
        <w:adjustRightInd w:val="0"/>
        <w:ind w:left="426" w:firstLine="708"/>
        <w:jc w:val="both"/>
        <w:rPr>
          <w:rFonts w:ascii="Bookman Old Style" w:hAnsi="Bookman Old Style" w:cs="Bookman Old Style"/>
          <w:sz w:val="22"/>
          <w:szCs w:val="22"/>
        </w:rPr>
      </w:pPr>
      <w:r>
        <w:rPr>
          <w:rFonts w:ascii="Bookman Old Style" w:hAnsi="Bookman Old Style" w:cs="Bookman Old Style"/>
          <w:sz w:val="22"/>
          <w:szCs w:val="22"/>
        </w:rPr>
        <w:t>3. Данные по поступлению в местный бюджет средств с налога на имущество физических лиц менее эффектны как в абсолютных (тыс. руб.), так и в относительных</w:t>
      </w:r>
      <w:proofErr w:type="gramStart"/>
      <w:r>
        <w:rPr>
          <w:rFonts w:ascii="Bookman Old Style" w:hAnsi="Bookman Old Style" w:cs="Bookman Old Style"/>
          <w:sz w:val="22"/>
          <w:szCs w:val="22"/>
        </w:rPr>
        <w:t xml:space="preserve"> (%) </w:t>
      </w:r>
      <w:proofErr w:type="gramEnd"/>
      <w:r>
        <w:rPr>
          <w:rFonts w:ascii="Bookman Old Style" w:hAnsi="Bookman Old Style" w:cs="Bookman Old Style"/>
          <w:sz w:val="22"/>
          <w:szCs w:val="22"/>
        </w:rPr>
        <w:t>показателях, хотя в целом демонстрируют тенденцию роста (табл. 2, рис. 6, рис. 7).</w:t>
      </w:r>
    </w:p>
    <w:p w:rsidR="00C745DC" w:rsidRDefault="00C745DC" w:rsidP="00C745DC">
      <w:pPr>
        <w:adjustRightInd w:val="0"/>
        <w:ind w:left="426" w:firstLine="708"/>
        <w:jc w:val="both"/>
        <w:rPr>
          <w:rFonts w:ascii="Bookman Old Style" w:hAnsi="Bookman Old Style" w:cs="Bookman Old Style"/>
          <w:sz w:val="22"/>
          <w:szCs w:val="22"/>
        </w:rPr>
      </w:pPr>
    </w:p>
    <w:p w:rsidR="00C745DC" w:rsidRDefault="00C745DC" w:rsidP="00C745DC">
      <w:pPr>
        <w:jc w:val="both"/>
        <w:rPr>
          <w:rFonts w:ascii="Bookman Old Style" w:hAnsi="Bookman Old Style" w:cs="Arial"/>
          <w:sz w:val="22"/>
          <w:szCs w:val="22"/>
        </w:rPr>
      </w:pPr>
      <w:r>
        <w:rPr>
          <w:rFonts w:ascii="Bookman Old Style" w:hAnsi="Bookman Old Style" w:cs="Arial"/>
          <w:sz w:val="22"/>
          <w:szCs w:val="22"/>
        </w:rPr>
        <w:t xml:space="preserve">                                                               Рис. 6                                                                 Рис. 7 </w:t>
      </w:r>
    </w:p>
    <w:p w:rsidR="00C745DC" w:rsidRDefault="00C745DC" w:rsidP="00C745DC">
      <w:pPr>
        <w:jc w:val="both"/>
        <w:rPr>
          <w:rFonts w:ascii="Bookman Old Style" w:hAnsi="Bookman Old Style" w:cs="Arial"/>
          <w:sz w:val="22"/>
          <w:szCs w:val="22"/>
        </w:rPr>
      </w:pPr>
      <w:r>
        <w:rPr>
          <w:rFonts w:ascii="Bookman Old Style" w:hAnsi="Bookman Old Style" w:cs="Arial"/>
          <w:sz w:val="22"/>
          <w:szCs w:val="22"/>
        </w:rPr>
        <w:t xml:space="preserve">      </w:t>
      </w:r>
      <w:r>
        <w:rPr>
          <w:rFonts w:ascii="Bookman Old Style" w:hAnsi="Bookman Old Style"/>
          <w:noProof/>
          <w:sz w:val="22"/>
          <w:szCs w:val="22"/>
        </w:rPr>
        <w:drawing>
          <wp:inline distT="0" distB="0" distL="0" distR="0">
            <wp:extent cx="3351827" cy="2223143"/>
            <wp:effectExtent l="12322" t="5707" r="7701" b="0"/>
            <wp:docPr id="4"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rFonts w:ascii="Bookman Old Style" w:hAnsi="Bookman Old Style"/>
          <w:noProof/>
          <w:sz w:val="22"/>
          <w:szCs w:val="22"/>
        </w:rPr>
        <w:t xml:space="preserve"> </w:t>
      </w:r>
      <w:r>
        <w:rPr>
          <w:rFonts w:ascii="Bookman Old Style" w:hAnsi="Bookman Old Style"/>
          <w:noProof/>
          <w:sz w:val="22"/>
          <w:szCs w:val="22"/>
        </w:rPr>
        <w:drawing>
          <wp:inline distT="0" distB="0" distL="0" distR="0">
            <wp:extent cx="3222529" cy="2233416"/>
            <wp:effectExtent l="11357" t="4959" r="4614" b="0"/>
            <wp:docPr id="5"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745DC" w:rsidRDefault="00C745DC" w:rsidP="00C745DC">
      <w:pPr>
        <w:ind w:left="426" w:firstLine="708"/>
        <w:jc w:val="both"/>
        <w:rPr>
          <w:rFonts w:ascii="Bookman Old Style" w:hAnsi="Bookman Old Style" w:cs="Arial"/>
          <w:sz w:val="22"/>
          <w:szCs w:val="22"/>
        </w:rPr>
      </w:pPr>
    </w:p>
    <w:p w:rsidR="00C745DC" w:rsidRDefault="00C745DC" w:rsidP="00C745DC">
      <w:pPr>
        <w:ind w:left="426" w:firstLine="708"/>
        <w:jc w:val="both"/>
        <w:rPr>
          <w:rFonts w:ascii="Bookman Old Style" w:hAnsi="Bookman Old Style" w:cs="Bookman Old Style"/>
          <w:sz w:val="22"/>
          <w:szCs w:val="22"/>
        </w:rPr>
      </w:pPr>
      <w:r>
        <w:rPr>
          <w:rFonts w:ascii="Bookman Old Style" w:hAnsi="Bookman Old Style" w:cs="Arial"/>
          <w:sz w:val="22"/>
          <w:szCs w:val="22"/>
        </w:rPr>
        <w:t>Относительно невысокие значения показателей 2016 г. объясняются тем, что данные приведены на 01.09.2016 г., в то время как обязанность по погашению налоговых платежей для физических лиц определена</w:t>
      </w:r>
      <w:r>
        <w:rPr>
          <w:rFonts w:ascii="Bookman Old Style" w:hAnsi="Bookman Old Style" w:cs="Bookman Old Style"/>
          <w:sz w:val="22"/>
          <w:szCs w:val="22"/>
        </w:rPr>
        <w:t xml:space="preserve"> сроком не позднее 1 декабря года, следующего за истекшим налоговым периодом.</w:t>
      </w:r>
    </w:p>
    <w:p w:rsidR="00C745DC" w:rsidRDefault="00C745DC" w:rsidP="00C745DC">
      <w:pPr>
        <w:ind w:left="426" w:firstLine="708"/>
        <w:jc w:val="both"/>
        <w:rPr>
          <w:rFonts w:ascii="Bookman Old Style" w:hAnsi="Bookman Old Style" w:cs="Bookman Old Style"/>
          <w:sz w:val="22"/>
          <w:szCs w:val="22"/>
        </w:rPr>
      </w:pPr>
      <w:r>
        <w:rPr>
          <w:rFonts w:ascii="Bookman Old Style" w:hAnsi="Bookman Old Style" w:cs="Bookman Old Style"/>
          <w:sz w:val="22"/>
          <w:szCs w:val="22"/>
        </w:rPr>
        <w:t>«Провал» 2014 г. может быть объяснен как утерей контроля налоговых поступлений, так и периодическим снижением платежеспособности собственников.</w:t>
      </w:r>
    </w:p>
    <w:p w:rsidR="00C745DC" w:rsidRDefault="00C745DC" w:rsidP="00C745DC">
      <w:pPr>
        <w:ind w:left="426" w:firstLine="708"/>
        <w:jc w:val="both"/>
        <w:rPr>
          <w:rFonts w:ascii="Bookman Old Style" w:hAnsi="Bookman Old Style" w:cs="Bookman Old Style"/>
          <w:sz w:val="22"/>
          <w:szCs w:val="22"/>
        </w:rPr>
      </w:pPr>
      <w:r>
        <w:rPr>
          <w:rFonts w:ascii="Bookman Old Style" w:hAnsi="Bookman Old Style" w:cs="Bookman Old Style"/>
          <w:sz w:val="22"/>
          <w:szCs w:val="22"/>
        </w:rPr>
        <w:t>Как продемонстрировано в табл. 1, в 2013 г. на праве муниципальной собственности зарегистрировано 19 объектов строительства, из них - 18  жилых помещений, в 2014 г.  – 201 жилое помещение, в 2015 г. – 102 объекта, из них – 95 жилых помещений, на 01.10.2016 г. – 133 объекта, из них -129 жилых помещений. Такой объем регистрации права муниципальной собственности на жилые помещения связан со строительством квартала многоквартирных жилых домов (МКД) с применением энергоэффективных технологий и значительным объемом работ по технической инвентаризации, кадастровому учету помещений, земельных участков.  В настоящее время большая часть жилых помещений передана гражданам по договорам мены (105), социального найма. Происходит формирование собственников жилых помещений из граждан, приватизирующих вновь приобретенные, так и используемые жилые помещени</w:t>
      </w:r>
      <w:proofErr w:type="gramStart"/>
      <w:r>
        <w:rPr>
          <w:rFonts w:ascii="Bookman Old Style" w:hAnsi="Bookman Old Style" w:cs="Bookman Old Style"/>
          <w:sz w:val="22"/>
          <w:szCs w:val="22"/>
        </w:rPr>
        <w:t>я(</w:t>
      </w:r>
      <w:proofErr w:type="gramEnd"/>
      <w:r>
        <w:rPr>
          <w:rFonts w:ascii="Bookman Old Style" w:hAnsi="Bookman Old Style" w:cs="Bookman Old Style"/>
          <w:sz w:val="22"/>
          <w:szCs w:val="22"/>
        </w:rPr>
        <w:t xml:space="preserve"> в период с 2013 г. по 2016 г. 9 мес. -128). Одновременно с переселением производится снос ветхого и аварийного жилого фонда. Так, к настоящему времени, произведен снос 42х аварийных зданий. На зачищенных площадках произведены и планируются к проведению кадастровые работы по учету в ГКН земельных участков для строительства МКД в рамках генерального плана развития п. Жатай.</w:t>
      </w:r>
    </w:p>
    <w:p w:rsidR="00C745DC" w:rsidRDefault="00C745DC" w:rsidP="00C745DC">
      <w:pPr>
        <w:ind w:left="426" w:firstLine="708"/>
        <w:jc w:val="both"/>
        <w:rPr>
          <w:rFonts w:ascii="Bookman Old Style" w:hAnsi="Bookman Old Style" w:cs="Bookman Old Style"/>
          <w:sz w:val="22"/>
          <w:szCs w:val="22"/>
        </w:rPr>
      </w:pPr>
    </w:p>
    <w:p w:rsidR="00C745DC" w:rsidRDefault="00C745DC" w:rsidP="00C745DC">
      <w:pPr>
        <w:ind w:left="426" w:firstLine="708"/>
        <w:jc w:val="both"/>
        <w:rPr>
          <w:rFonts w:ascii="Bookman Old Style" w:hAnsi="Bookman Old Style" w:cs="Arial"/>
          <w:sz w:val="22"/>
          <w:szCs w:val="22"/>
        </w:rPr>
      </w:pPr>
      <w:r>
        <w:rPr>
          <w:rFonts w:ascii="Bookman Old Style" w:hAnsi="Bookman Old Style" w:cs="Arial"/>
          <w:sz w:val="22"/>
          <w:szCs w:val="22"/>
        </w:rPr>
        <w:t>4. Данные по поступлению в местный бюджет средств от арендной платы за землю (табл. 2, рис. 8, рис. 9).</w:t>
      </w:r>
    </w:p>
    <w:p w:rsidR="00C745DC" w:rsidRDefault="00C745DC" w:rsidP="00C745DC">
      <w:pPr>
        <w:ind w:left="426" w:firstLine="708"/>
        <w:jc w:val="both"/>
        <w:rPr>
          <w:rFonts w:ascii="Bookman Old Style" w:hAnsi="Bookman Old Style" w:cs="Arial"/>
          <w:sz w:val="22"/>
          <w:szCs w:val="22"/>
        </w:rPr>
      </w:pPr>
      <w:r>
        <w:rPr>
          <w:rFonts w:ascii="Bookman Old Style" w:hAnsi="Bookman Old Style" w:cs="Arial"/>
          <w:sz w:val="22"/>
          <w:szCs w:val="22"/>
        </w:rPr>
        <w:t>При общем снижении количества земельных участков, предоставляемых гражданам на праве аренды (табл. 5), наблюдается достаточно устойчивый рост доходов городского округа от поступлений арендной платы за землю.</w:t>
      </w:r>
    </w:p>
    <w:p w:rsidR="00C745DC" w:rsidRDefault="00C745DC" w:rsidP="00C745DC">
      <w:pPr>
        <w:ind w:left="426" w:firstLine="708"/>
        <w:jc w:val="right"/>
        <w:rPr>
          <w:rFonts w:ascii="Bookman Old Style" w:hAnsi="Bookman Old Style" w:cs="Arial"/>
          <w:sz w:val="22"/>
          <w:szCs w:val="22"/>
        </w:rPr>
      </w:pPr>
      <w:r>
        <w:rPr>
          <w:rFonts w:ascii="Bookman Old Style" w:hAnsi="Bookman Old Style" w:cs="Arial"/>
          <w:sz w:val="22"/>
          <w:szCs w:val="22"/>
        </w:rPr>
        <w:t>Таблица 5</w:t>
      </w:r>
    </w:p>
    <w:tbl>
      <w:tblPr>
        <w:tblW w:w="105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3"/>
        <w:gridCol w:w="1145"/>
        <w:gridCol w:w="1134"/>
        <w:gridCol w:w="1134"/>
        <w:gridCol w:w="1134"/>
      </w:tblGrid>
      <w:tr w:rsidR="00C745DC" w:rsidRPr="006D383D" w:rsidTr="005C3852">
        <w:tc>
          <w:tcPr>
            <w:tcW w:w="5953" w:type="dxa"/>
          </w:tcPr>
          <w:p w:rsidR="00C745DC" w:rsidRPr="006D383D" w:rsidRDefault="00C745DC" w:rsidP="005C3852">
            <w:pPr>
              <w:jc w:val="both"/>
              <w:rPr>
                <w:rFonts w:ascii="Bookman Old Style" w:hAnsi="Bookman Old Style" w:cs="Arial"/>
                <w:sz w:val="22"/>
                <w:szCs w:val="22"/>
              </w:rPr>
            </w:pPr>
          </w:p>
        </w:tc>
        <w:tc>
          <w:tcPr>
            <w:tcW w:w="1145" w:type="dxa"/>
          </w:tcPr>
          <w:p w:rsidR="00C745DC" w:rsidRPr="006D383D" w:rsidRDefault="00C745DC" w:rsidP="005C3852">
            <w:pPr>
              <w:jc w:val="center"/>
              <w:rPr>
                <w:rFonts w:ascii="Bookman Old Style" w:hAnsi="Bookman Old Style" w:cs="Arial"/>
                <w:sz w:val="22"/>
                <w:szCs w:val="22"/>
              </w:rPr>
            </w:pPr>
            <w:r w:rsidRPr="006D383D">
              <w:rPr>
                <w:rFonts w:ascii="Bookman Old Style" w:hAnsi="Bookman Old Style" w:cs="Arial"/>
                <w:sz w:val="22"/>
                <w:szCs w:val="22"/>
              </w:rPr>
              <w:t>2013</w:t>
            </w:r>
          </w:p>
        </w:tc>
        <w:tc>
          <w:tcPr>
            <w:tcW w:w="1134" w:type="dxa"/>
          </w:tcPr>
          <w:p w:rsidR="00C745DC" w:rsidRPr="006D383D" w:rsidRDefault="00C745DC" w:rsidP="005C3852">
            <w:pPr>
              <w:jc w:val="center"/>
              <w:rPr>
                <w:rFonts w:ascii="Bookman Old Style" w:hAnsi="Bookman Old Style" w:cs="Arial"/>
                <w:sz w:val="22"/>
                <w:szCs w:val="22"/>
              </w:rPr>
            </w:pPr>
            <w:r w:rsidRPr="006D383D">
              <w:rPr>
                <w:rFonts w:ascii="Bookman Old Style" w:hAnsi="Bookman Old Style" w:cs="Arial"/>
                <w:sz w:val="22"/>
                <w:szCs w:val="22"/>
              </w:rPr>
              <w:t>2014</w:t>
            </w:r>
          </w:p>
        </w:tc>
        <w:tc>
          <w:tcPr>
            <w:tcW w:w="1134" w:type="dxa"/>
          </w:tcPr>
          <w:p w:rsidR="00C745DC" w:rsidRPr="006D383D" w:rsidRDefault="00C745DC" w:rsidP="005C3852">
            <w:pPr>
              <w:jc w:val="center"/>
              <w:rPr>
                <w:rFonts w:ascii="Bookman Old Style" w:hAnsi="Bookman Old Style" w:cs="Arial"/>
                <w:sz w:val="22"/>
                <w:szCs w:val="22"/>
              </w:rPr>
            </w:pPr>
            <w:r w:rsidRPr="006D383D">
              <w:rPr>
                <w:rFonts w:ascii="Bookman Old Style" w:hAnsi="Bookman Old Style" w:cs="Arial"/>
                <w:sz w:val="22"/>
                <w:szCs w:val="22"/>
              </w:rPr>
              <w:t>2015</w:t>
            </w:r>
          </w:p>
        </w:tc>
        <w:tc>
          <w:tcPr>
            <w:tcW w:w="1134" w:type="dxa"/>
          </w:tcPr>
          <w:p w:rsidR="00C745DC" w:rsidRPr="006D383D" w:rsidRDefault="00C745DC" w:rsidP="005C3852">
            <w:pPr>
              <w:jc w:val="center"/>
              <w:rPr>
                <w:rFonts w:ascii="Bookman Old Style" w:hAnsi="Bookman Old Style" w:cs="Arial"/>
              </w:rPr>
            </w:pPr>
            <w:r w:rsidRPr="006D383D">
              <w:rPr>
                <w:rFonts w:ascii="Bookman Old Style" w:hAnsi="Bookman Old Style" w:cs="Arial"/>
              </w:rPr>
              <w:t>2016,</w:t>
            </w:r>
          </w:p>
          <w:p w:rsidR="00C745DC" w:rsidRPr="006D383D" w:rsidRDefault="00C745DC" w:rsidP="005C3852">
            <w:pPr>
              <w:jc w:val="center"/>
              <w:rPr>
                <w:rFonts w:ascii="Bookman Old Style" w:hAnsi="Bookman Old Style" w:cs="Arial"/>
              </w:rPr>
            </w:pPr>
            <w:r w:rsidRPr="006D383D">
              <w:rPr>
                <w:rFonts w:ascii="Bookman Old Style" w:hAnsi="Bookman Old Style" w:cs="Arial"/>
              </w:rPr>
              <w:t xml:space="preserve"> 9 мес.</w:t>
            </w:r>
          </w:p>
        </w:tc>
      </w:tr>
      <w:tr w:rsidR="00C745DC" w:rsidRPr="006D383D" w:rsidTr="005C3852">
        <w:trPr>
          <w:trHeight w:val="603"/>
        </w:trPr>
        <w:tc>
          <w:tcPr>
            <w:tcW w:w="5953" w:type="dxa"/>
          </w:tcPr>
          <w:p w:rsidR="00C745DC" w:rsidRPr="006D383D" w:rsidRDefault="00C745DC" w:rsidP="005C3852">
            <w:pPr>
              <w:jc w:val="both"/>
              <w:rPr>
                <w:rFonts w:ascii="Bookman Old Style" w:hAnsi="Bookman Old Style" w:cs="Arial"/>
                <w:sz w:val="22"/>
                <w:szCs w:val="22"/>
              </w:rPr>
            </w:pPr>
            <w:r w:rsidRPr="006D383D">
              <w:rPr>
                <w:rFonts w:ascii="Bookman Old Style" w:hAnsi="Bookman Old Style" w:cs="Arial"/>
                <w:sz w:val="22"/>
                <w:szCs w:val="22"/>
              </w:rPr>
              <w:t xml:space="preserve">Количество земельных участков, </w:t>
            </w:r>
          </w:p>
          <w:p w:rsidR="00C745DC" w:rsidRPr="006D383D" w:rsidRDefault="00C745DC" w:rsidP="005C3852">
            <w:pPr>
              <w:jc w:val="both"/>
              <w:rPr>
                <w:rFonts w:ascii="Bookman Old Style" w:hAnsi="Bookman Old Style" w:cs="Arial"/>
                <w:sz w:val="22"/>
                <w:szCs w:val="22"/>
              </w:rPr>
            </w:pPr>
            <w:proofErr w:type="gramStart"/>
            <w:r w:rsidRPr="006D383D">
              <w:rPr>
                <w:rFonts w:ascii="Bookman Old Style" w:hAnsi="Bookman Old Style" w:cs="Arial"/>
                <w:sz w:val="22"/>
                <w:szCs w:val="22"/>
              </w:rPr>
              <w:t>предоставленных</w:t>
            </w:r>
            <w:proofErr w:type="gramEnd"/>
            <w:r w:rsidRPr="006D383D">
              <w:rPr>
                <w:rFonts w:ascii="Bookman Old Style" w:hAnsi="Bookman Old Style" w:cs="Arial"/>
                <w:sz w:val="22"/>
                <w:szCs w:val="22"/>
              </w:rPr>
              <w:t xml:space="preserve"> на праве аренды</w:t>
            </w:r>
          </w:p>
        </w:tc>
        <w:tc>
          <w:tcPr>
            <w:tcW w:w="1145" w:type="dxa"/>
          </w:tcPr>
          <w:p w:rsidR="00C745DC" w:rsidRPr="006D383D" w:rsidRDefault="00C745DC" w:rsidP="005C3852">
            <w:pPr>
              <w:jc w:val="center"/>
              <w:rPr>
                <w:rFonts w:ascii="Bookman Old Style" w:hAnsi="Bookman Old Style" w:cs="Arial"/>
                <w:sz w:val="22"/>
                <w:szCs w:val="22"/>
              </w:rPr>
            </w:pPr>
          </w:p>
          <w:p w:rsidR="00C745DC" w:rsidRPr="006D383D" w:rsidRDefault="00C745DC" w:rsidP="005C3852">
            <w:pPr>
              <w:jc w:val="center"/>
              <w:rPr>
                <w:rFonts w:ascii="Bookman Old Style" w:hAnsi="Bookman Old Style" w:cs="Arial"/>
                <w:sz w:val="22"/>
                <w:szCs w:val="22"/>
              </w:rPr>
            </w:pPr>
            <w:r w:rsidRPr="006D383D">
              <w:rPr>
                <w:rFonts w:ascii="Bookman Old Style" w:hAnsi="Bookman Old Style" w:cs="Arial"/>
                <w:sz w:val="22"/>
                <w:szCs w:val="22"/>
              </w:rPr>
              <w:t>127</w:t>
            </w:r>
          </w:p>
        </w:tc>
        <w:tc>
          <w:tcPr>
            <w:tcW w:w="1134" w:type="dxa"/>
          </w:tcPr>
          <w:p w:rsidR="00C745DC" w:rsidRPr="006D383D" w:rsidRDefault="00C745DC" w:rsidP="005C3852">
            <w:pPr>
              <w:jc w:val="center"/>
              <w:rPr>
                <w:rFonts w:ascii="Bookman Old Style" w:hAnsi="Bookman Old Style" w:cs="Arial"/>
                <w:sz w:val="22"/>
                <w:szCs w:val="22"/>
              </w:rPr>
            </w:pPr>
          </w:p>
          <w:p w:rsidR="00C745DC" w:rsidRPr="006D383D" w:rsidRDefault="00C745DC" w:rsidP="005C3852">
            <w:pPr>
              <w:jc w:val="center"/>
              <w:rPr>
                <w:rFonts w:ascii="Bookman Old Style" w:hAnsi="Bookman Old Style" w:cs="Arial"/>
                <w:sz w:val="22"/>
                <w:szCs w:val="22"/>
              </w:rPr>
            </w:pPr>
            <w:r w:rsidRPr="006D383D">
              <w:rPr>
                <w:rFonts w:ascii="Bookman Old Style" w:hAnsi="Bookman Old Style" w:cs="Arial"/>
                <w:sz w:val="22"/>
                <w:szCs w:val="22"/>
              </w:rPr>
              <w:t>194</w:t>
            </w:r>
          </w:p>
        </w:tc>
        <w:tc>
          <w:tcPr>
            <w:tcW w:w="1134" w:type="dxa"/>
          </w:tcPr>
          <w:p w:rsidR="00C745DC" w:rsidRPr="006D383D" w:rsidRDefault="00C745DC" w:rsidP="005C3852">
            <w:pPr>
              <w:jc w:val="center"/>
              <w:rPr>
                <w:rFonts w:ascii="Bookman Old Style" w:hAnsi="Bookman Old Style" w:cs="Arial"/>
                <w:sz w:val="22"/>
                <w:szCs w:val="22"/>
              </w:rPr>
            </w:pPr>
          </w:p>
          <w:p w:rsidR="00C745DC" w:rsidRPr="006D383D" w:rsidRDefault="00C745DC" w:rsidP="005C3852">
            <w:pPr>
              <w:jc w:val="center"/>
              <w:rPr>
                <w:rFonts w:ascii="Bookman Old Style" w:hAnsi="Bookman Old Style" w:cs="Arial"/>
                <w:sz w:val="22"/>
                <w:szCs w:val="22"/>
              </w:rPr>
            </w:pPr>
            <w:r w:rsidRPr="006D383D">
              <w:rPr>
                <w:rFonts w:ascii="Bookman Old Style" w:hAnsi="Bookman Old Style" w:cs="Arial"/>
                <w:sz w:val="22"/>
                <w:szCs w:val="22"/>
              </w:rPr>
              <w:t>113</w:t>
            </w:r>
          </w:p>
        </w:tc>
        <w:tc>
          <w:tcPr>
            <w:tcW w:w="1134" w:type="dxa"/>
          </w:tcPr>
          <w:p w:rsidR="00C745DC" w:rsidRPr="006D383D" w:rsidRDefault="00C745DC" w:rsidP="005C3852">
            <w:pPr>
              <w:jc w:val="center"/>
              <w:rPr>
                <w:rFonts w:ascii="Bookman Old Style" w:hAnsi="Bookman Old Style" w:cs="Arial"/>
                <w:sz w:val="22"/>
                <w:szCs w:val="22"/>
              </w:rPr>
            </w:pPr>
          </w:p>
          <w:p w:rsidR="00C745DC" w:rsidRPr="006D383D" w:rsidRDefault="00C745DC" w:rsidP="005C3852">
            <w:pPr>
              <w:jc w:val="center"/>
              <w:rPr>
                <w:rFonts w:ascii="Bookman Old Style" w:hAnsi="Bookman Old Style" w:cs="Arial"/>
                <w:sz w:val="22"/>
                <w:szCs w:val="22"/>
              </w:rPr>
            </w:pPr>
            <w:r w:rsidRPr="006D383D">
              <w:rPr>
                <w:rFonts w:ascii="Bookman Old Style" w:hAnsi="Bookman Old Style" w:cs="Arial"/>
                <w:sz w:val="22"/>
                <w:szCs w:val="22"/>
              </w:rPr>
              <w:t>20</w:t>
            </w:r>
          </w:p>
        </w:tc>
      </w:tr>
    </w:tbl>
    <w:p w:rsidR="00C745DC" w:rsidRDefault="00C745DC" w:rsidP="00C745DC">
      <w:pPr>
        <w:ind w:left="426" w:firstLine="708"/>
        <w:jc w:val="both"/>
        <w:rPr>
          <w:rFonts w:ascii="Bookman Old Style" w:hAnsi="Bookman Old Style" w:cs="Bookman Old Style"/>
          <w:sz w:val="22"/>
          <w:szCs w:val="22"/>
        </w:rPr>
      </w:pPr>
    </w:p>
    <w:p w:rsidR="00C745DC" w:rsidRDefault="00C745DC" w:rsidP="00C745DC">
      <w:pPr>
        <w:tabs>
          <w:tab w:val="left" w:pos="4398"/>
          <w:tab w:val="left" w:pos="9717"/>
        </w:tabs>
        <w:ind w:left="426" w:firstLine="708"/>
        <w:jc w:val="both"/>
        <w:rPr>
          <w:rFonts w:ascii="Bookman Old Style" w:hAnsi="Bookman Old Style" w:cs="Bookman Old Style"/>
          <w:sz w:val="22"/>
          <w:szCs w:val="22"/>
        </w:rPr>
      </w:pPr>
      <w:r>
        <w:rPr>
          <w:rFonts w:ascii="Bookman Old Style" w:hAnsi="Bookman Old Style" w:cs="Bookman Old Style"/>
          <w:sz w:val="22"/>
          <w:szCs w:val="22"/>
        </w:rPr>
        <w:tab/>
        <w:t>Рис. 8</w:t>
      </w:r>
      <w:r>
        <w:rPr>
          <w:rFonts w:ascii="Bookman Old Style" w:hAnsi="Bookman Old Style" w:cs="Bookman Old Style"/>
          <w:sz w:val="22"/>
          <w:szCs w:val="22"/>
        </w:rPr>
        <w:tab/>
        <w:t>Рис. 9</w:t>
      </w:r>
    </w:p>
    <w:p w:rsidR="00C745DC" w:rsidRDefault="00C745DC" w:rsidP="00C745DC">
      <w:pPr>
        <w:jc w:val="both"/>
        <w:rPr>
          <w:rFonts w:ascii="Bookman Old Style" w:hAnsi="Bookman Old Style" w:cs="Bookman Old Style"/>
          <w:sz w:val="22"/>
          <w:szCs w:val="22"/>
        </w:rPr>
      </w:pPr>
      <w:r>
        <w:rPr>
          <w:rFonts w:ascii="Bookman Old Style" w:hAnsi="Bookman Old Style" w:cs="Bookman Old Style"/>
          <w:sz w:val="22"/>
          <w:szCs w:val="22"/>
        </w:rPr>
        <w:lastRenderedPageBreak/>
        <w:t xml:space="preserve">      </w:t>
      </w:r>
      <w:r>
        <w:rPr>
          <w:noProof/>
        </w:rPr>
        <w:drawing>
          <wp:inline distT="0" distB="0" distL="0" distR="0">
            <wp:extent cx="3214694" cy="2233546"/>
            <wp:effectExtent l="9520" t="4829" r="4761" b="0"/>
            <wp:docPr id="6"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t xml:space="preserve"> </w:t>
      </w:r>
      <w:r>
        <w:rPr>
          <w:noProof/>
        </w:rPr>
        <w:drawing>
          <wp:inline distT="0" distB="0" distL="0" distR="0">
            <wp:extent cx="3306117" cy="2241896"/>
            <wp:effectExtent l="10933" t="6004" r="7175" b="0"/>
            <wp:docPr id="7"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745DC" w:rsidRDefault="00C745DC" w:rsidP="00C745DC">
      <w:pPr>
        <w:ind w:left="426" w:firstLine="708"/>
        <w:jc w:val="both"/>
        <w:rPr>
          <w:rFonts w:ascii="Bookman Old Style" w:hAnsi="Bookman Old Style" w:cs="Bookman Old Style"/>
          <w:sz w:val="22"/>
          <w:szCs w:val="22"/>
        </w:rPr>
      </w:pPr>
    </w:p>
    <w:p w:rsidR="00C745DC" w:rsidRDefault="00C745DC" w:rsidP="00C745DC">
      <w:pPr>
        <w:adjustRightInd w:val="0"/>
        <w:ind w:left="426" w:firstLine="708"/>
        <w:jc w:val="both"/>
        <w:outlineLvl w:val="0"/>
        <w:rPr>
          <w:rFonts w:ascii="Bookman Old Style" w:hAnsi="Bookman Old Style" w:cs="Bookman Old Style"/>
          <w:sz w:val="22"/>
          <w:szCs w:val="22"/>
        </w:rPr>
      </w:pPr>
      <w:r>
        <w:rPr>
          <w:rFonts w:ascii="Bookman Old Style" w:hAnsi="Bookman Old Style" w:cs="Arial"/>
          <w:sz w:val="22"/>
          <w:szCs w:val="22"/>
        </w:rPr>
        <w:t xml:space="preserve">В дальнейшем, тенденция повышения доходов от арендных платежей продолжится. Это связано с изменениями, в Земельный кодекс РФ, введенными </w:t>
      </w:r>
      <w:r>
        <w:rPr>
          <w:rFonts w:ascii="Bookman Old Style" w:hAnsi="Bookman Old Style" w:cs="Bookman Old Style"/>
          <w:sz w:val="22"/>
          <w:szCs w:val="22"/>
        </w:rPr>
        <w:t xml:space="preserve">Федеральный </w:t>
      </w:r>
      <w:hyperlink r:id="rId26" w:history="1">
        <w:r w:rsidRPr="00FD3BFD">
          <w:rPr>
            <w:rFonts w:ascii="Bookman Old Style" w:hAnsi="Bookman Old Style" w:cs="Bookman Old Style"/>
            <w:sz w:val="22"/>
            <w:szCs w:val="22"/>
          </w:rPr>
          <w:t>закон</w:t>
        </w:r>
      </w:hyperlink>
      <w:r>
        <w:rPr>
          <w:rFonts w:ascii="Bookman Old Style" w:hAnsi="Bookman Old Style" w:cs="Bookman Old Style"/>
          <w:sz w:val="22"/>
          <w:szCs w:val="22"/>
        </w:rPr>
        <w:t xml:space="preserve">ом  от 23.06.2014 N 171-ФЗ в части порядка предоставления земельных участков. </w:t>
      </w:r>
    </w:p>
    <w:p w:rsidR="00C745DC" w:rsidRDefault="00C745DC" w:rsidP="00C745DC">
      <w:pPr>
        <w:adjustRightInd w:val="0"/>
        <w:ind w:left="426" w:firstLine="708"/>
        <w:jc w:val="both"/>
        <w:rPr>
          <w:rFonts w:ascii="Bookman Old Style" w:hAnsi="Bookman Old Style" w:cs="Bookman Old Style"/>
          <w:sz w:val="22"/>
          <w:szCs w:val="22"/>
        </w:rPr>
      </w:pPr>
      <w:r>
        <w:rPr>
          <w:rFonts w:ascii="Bookman Old Style" w:hAnsi="Bookman Old Style" w:cs="Bookman Old Style"/>
          <w:sz w:val="22"/>
          <w:szCs w:val="22"/>
        </w:rPr>
        <w:t>Федеральный закон от 25.10.2001 N 137-ФЗ «О введении в действие Земельного кодекса Российской Федерации" определяет полномочия органов местного самоуправления в части распоряжения земельными участками, находящимися в муниципальной собственности, а так же земельными участками государственная собственность на которые не разграничена. Ставки арендной платы утверждаются органом представительной власти ОМС – Окружным Советом депутатов ГО «Жатай» по представлению Окружной Администрации ГО «Жатай». Таким образом, ОА ГО «Жатай» выступает в качестве регулятора и контролера за поступлениями платежей от аренды земли.</w:t>
      </w:r>
    </w:p>
    <w:p w:rsidR="00C745DC" w:rsidRDefault="00C745DC" w:rsidP="00C745DC">
      <w:pPr>
        <w:adjustRightInd w:val="0"/>
        <w:ind w:left="426" w:firstLine="540"/>
        <w:jc w:val="both"/>
        <w:outlineLvl w:val="0"/>
        <w:rPr>
          <w:rFonts w:ascii="Bookman Old Style" w:hAnsi="Bookman Old Style" w:cs="Bookman Old Style"/>
          <w:sz w:val="22"/>
          <w:szCs w:val="22"/>
        </w:rPr>
      </w:pPr>
    </w:p>
    <w:p w:rsidR="00C745DC" w:rsidRDefault="00C745DC" w:rsidP="00C745DC">
      <w:pPr>
        <w:ind w:left="426" w:firstLine="708"/>
        <w:jc w:val="both"/>
        <w:rPr>
          <w:rFonts w:ascii="Bookman Old Style" w:hAnsi="Bookman Old Style" w:cs="Arial"/>
          <w:sz w:val="22"/>
          <w:szCs w:val="22"/>
        </w:rPr>
      </w:pPr>
      <w:r>
        <w:rPr>
          <w:rFonts w:ascii="Bookman Old Style" w:hAnsi="Bookman Old Style" w:cs="Arial"/>
          <w:sz w:val="22"/>
          <w:szCs w:val="22"/>
        </w:rPr>
        <w:t>5. Рост неналоговых доходов приведен в табл. 6.</w:t>
      </w:r>
    </w:p>
    <w:p w:rsidR="00C745DC" w:rsidRDefault="00C745DC" w:rsidP="00C745DC">
      <w:pPr>
        <w:ind w:left="426" w:firstLine="708"/>
        <w:jc w:val="center"/>
        <w:rPr>
          <w:rFonts w:ascii="Bookman Old Style" w:hAnsi="Bookman Old Style" w:cs="Arial"/>
          <w:sz w:val="22"/>
          <w:szCs w:val="22"/>
        </w:rPr>
      </w:pPr>
      <w:r>
        <w:rPr>
          <w:rFonts w:ascii="Bookman Old Style" w:hAnsi="Bookman Old Style" w:cs="Arial"/>
          <w:sz w:val="22"/>
          <w:szCs w:val="22"/>
        </w:rPr>
        <w:t xml:space="preserve">                                                                                                                      Таблица 6       </w:t>
      </w:r>
    </w:p>
    <w:tbl>
      <w:tblPr>
        <w:tblW w:w="10431" w:type="dxa"/>
        <w:tblInd w:w="534" w:type="dxa"/>
        <w:tblLayout w:type="fixed"/>
        <w:tblLook w:val="04A0"/>
      </w:tblPr>
      <w:tblGrid>
        <w:gridCol w:w="1559"/>
        <w:gridCol w:w="1134"/>
        <w:gridCol w:w="1134"/>
        <w:gridCol w:w="1134"/>
        <w:gridCol w:w="1134"/>
        <w:gridCol w:w="1134"/>
        <w:gridCol w:w="1162"/>
        <w:gridCol w:w="1020"/>
        <w:gridCol w:w="1020"/>
      </w:tblGrid>
      <w:tr w:rsidR="00C745DC" w:rsidRPr="00E44DE5" w:rsidTr="005C3852">
        <w:trPr>
          <w:trHeight w:val="255"/>
        </w:trPr>
        <w:tc>
          <w:tcPr>
            <w:tcW w:w="1559" w:type="dxa"/>
            <w:tcBorders>
              <w:top w:val="nil"/>
              <w:left w:val="nil"/>
              <w:bottom w:val="nil"/>
              <w:right w:val="nil"/>
            </w:tcBorders>
            <w:shd w:val="clear" w:color="auto" w:fill="auto"/>
            <w:noWrap/>
            <w:vAlign w:val="bottom"/>
            <w:hideMark/>
          </w:tcPr>
          <w:p w:rsidR="00C745DC" w:rsidRPr="00E44DE5" w:rsidRDefault="00C745DC" w:rsidP="005C3852">
            <w:pPr>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hideMark/>
          </w:tcPr>
          <w:p w:rsidR="00C745DC" w:rsidRPr="00E44DE5" w:rsidRDefault="00C745DC" w:rsidP="005C3852">
            <w:pPr>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hideMark/>
          </w:tcPr>
          <w:p w:rsidR="00C745DC" w:rsidRPr="00E44DE5" w:rsidRDefault="00C745DC" w:rsidP="005C3852">
            <w:pPr>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hideMark/>
          </w:tcPr>
          <w:p w:rsidR="00C745DC" w:rsidRPr="00E44DE5" w:rsidRDefault="00C745DC" w:rsidP="005C3852">
            <w:pPr>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hideMark/>
          </w:tcPr>
          <w:p w:rsidR="00C745DC" w:rsidRPr="00E44DE5" w:rsidRDefault="00C745DC" w:rsidP="005C3852">
            <w:pPr>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hideMark/>
          </w:tcPr>
          <w:p w:rsidR="00C745DC" w:rsidRPr="00E44DE5" w:rsidRDefault="00C745DC" w:rsidP="005C3852">
            <w:pPr>
              <w:rPr>
                <w:rFonts w:ascii="Arial" w:hAnsi="Arial" w:cs="Arial"/>
                <w:color w:val="000000"/>
                <w:sz w:val="16"/>
                <w:szCs w:val="16"/>
              </w:rPr>
            </w:pPr>
          </w:p>
        </w:tc>
        <w:tc>
          <w:tcPr>
            <w:tcW w:w="1162" w:type="dxa"/>
            <w:tcBorders>
              <w:top w:val="nil"/>
              <w:left w:val="nil"/>
              <w:bottom w:val="nil"/>
              <w:right w:val="nil"/>
            </w:tcBorders>
            <w:shd w:val="clear" w:color="auto" w:fill="auto"/>
            <w:noWrap/>
            <w:vAlign w:val="bottom"/>
            <w:hideMark/>
          </w:tcPr>
          <w:p w:rsidR="00C745DC" w:rsidRPr="00E44DE5" w:rsidRDefault="00C745DC" w:rsidP="005C3852">
            <w:pPr>
              <w:rPr>
                <w:rFonts w:ascii="Arial" w:hAnsi="Arial" w:cs="Arial"/>
                <w:color w:val="000000"/>
                <w:sz w:val="16"/>
                <w:szCs w:val="16"/>
              </w:rPr>
            </w:pPr>
          </w:p>
        </w:tc>
        <w:tc>
          <w:tcPr>
            <w:tcW w:w="2040" w:type="dxa"/>
            <w:gridSpan w:val="2"/>
            <w:tcBorders>
              <w:top w:val="nil"/>
              <w:left w:val="nil"/>
              <w:bottom w:val="single" w:sz="4" w:space="0" w:color="auto"/>
              <w:right w:val="nil"/>
            </w:tcBorders>
            <w:shd w:val="clear" w:color="auto" w:fill="auto"/>
            <w:noWrap/>
            <w:vAlign w:val="bottom"/>
            <w:hideMark/>
          </w:tcPr>
          <w:p w:rsidR="00C745DC" w:rsidRPr="00E44DE5" w:rsidRDefault="00C745DC" w:rsidP="005C3852">
            <w:pPr>
              <w:jc w:val="right"/>
              <w:rPr>
                <w:rFonts w:ascii="Bookman Old Style" w:hAnsi="Bookman Old Style" w:cs="Arial"/>
                <w:color w:val="000000"/>
                <w:sz w:val="22"/>
                <w:szCs w:val="22"/>
              </w:rPr>
            </w:pPr>
            <w:r w:rsidRPr="00E44DE5">
              <w:rPr>
                <w:rFonts w:ascii="Bookman Old Style" w:hAnsi="Bookman Old Style" w:cs="Arial"/>
                <w:color w:val="000000"/>
                <w:sz w:val="22"/>
                <w:szCs w:val="22"/>
              </w:rPr>
              <w:t>тыс. руб.</w:t>
            </w:r>
          </w:p>
        </w:tc>
      </w:tr>
      <w:tr w:rsidR="00C745DC" w:rsidRPr="00E44DE5" w:rsidTr="005C3852">
        <w:trPr>
          <w:trHeight w:val="300"/>
        </w:trPr>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745DC" w:rsidRPr="00E44DE5" w:rsidRDefault="00C745DC" w:rsidP="005C3852">
            <w:pPr>
              <w:jc w:val="center"/>
              <w:rPr>
                <w:rFonts w:ascii="Bookman Old Style" w:hAnsi="Bookman Old Style" w:cs="Arial"/>
                <w:color w:val="000000"/>
              </w:rPr>
            </w:pPr>
            <w:r w:rsidRPr="00E44DE5">
              <w:rPr>
                <w:rFonts w:ascii="Bookman Old Style" w:hAnsi="Bookman Old Style" w:cs="Arial"/>
                <w:color w:val="000000"/>
              </w:rPr>
              <w:t>Вид дохода</w:t>
            </w:r>
          </w:p>
        </w:tc>
        <w:tc>
          <w:tcPr>
            <w:tcW w:w="226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45DC" w:rsidRPr="00E44DE5" w:rsidRDefault="00C745DC" w:rsidP="005C3852">
            <w:pPr>
              <w:jc w:val="center"/>
              <w:rPr>
                <w:rFonts w:ascii="Bookman Old Style" w:hAnsi="Bookman Old Style" w:cs="Arial"/>
                <w:color w:val="000000"/>
              </w:rPr>
            </w:pPr>
            <w:r w:rsidRPr="00E44DE5">
              <w:rPr>
                <w:rFonts w:ascii="Bookman Old Style" w:hAnsi="Bookman Old Style" w:cs="Arial"/>
                <w:color w:val="000000"/>
              </w:rPr>
              <w:t>2013</w:t>
            </w:r>
          </w:p>
        </w:tc>
        <w:tc>
          <w:tcPr>
            <w:tcW w:w="2268" w:type="dxa"/>
            <w:gridSpan w:val="2"/>
            <w:tcBorders>
              <w:top w:val="single" w:sz="4" w:space="0" w:color="auto"/>
              <w:left w:val="nil"/>
              <w:bottom w:val="single" w:sz="4" w:space="0" w:color="auto"/>
              <w:right w:val="single" w:sz="4" w:space="0" w:color="000000"/>
            </w:tcBorders>
            <w:shd w:val="clear" w:color="auto" w:fill="auto"/>
            <w:vAlign w:val="bottom"/>
            <w:hideMark/>
          </w:tcPr>
          <w:p w:rsidR="00C745DC" w:rsidRPr="00E44DE5" w:rsidRDefault="00C745DC" w:rsidP="005C3852">
            <w:pPr>
              <w:jc w:val="center"/>
              <w:rPr>
                <w:rFonts w:ascii="Bookman Old Style" w:hAnsi="Bookman Old Style" w:cs="Arial"/>
                <w:color w:val="000000"/>
              </w:rPr>
            </w:pPr>
            <w:r w:rsidRPr="00E44DE5">
              <w:rPr>
                <w:rFonts w:ascii="Bookman Old Style" w:hAnsi="Bookman Old Style" w:cs="Arial"/>
                <w:color w:val="000000"/>
              </w:rPr>
              <w:t>2014</w:t>
            </w:r>
          </w:p>
        </w:tc>
        <w:tc>
          <w:tcPr>
            <w:tcW w:w="22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45DC" w:rsidRPr="00E44DE5" w:rsidRDefault="00C745DC" w:rsidP="005C3852">
            <w:pPr>
              <w:jc w:val="center"/>
              <w:rPr>
                <w:rFonts w:ascii="Bookman Old Style" w:hAnsi="Bookman Old Style" w:cs="Arial"/>
                <w:color w:val="000000"/>
              </w:rPr>
            </w:pPr>
            <w:r w:rsidRPr="00E44DE5">
              <w:rPr>
                <w:rFonts w:ascii="Bookman Old Style" w:hAnsi="Bookman Old Style" w:cs="Arial"/>
                <w:color w:val="000000"/>
              </w:rPr>
              <w:t>2015</w:t>
            </w:r>
          </w:p>
        </w:tc>
        <w:tc>
          <w:tcPr>
            <w:tcW w:w="20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745DC" w:rsidRPr="00E44DE5" w:rsidRDefault="00C745DC" w:rsidP="005C3852">
            <w:pPr>
              <w:jc w:val="center"/>
              <w:rPr>
                <w:rFonts w:ascii="Bookman Old Style" w:hAnsi="Bookman Old Style" w:cs="Arial"/>
                <w:color w:val="000000"/>
              </w:rPr>
            </w:pPr>
            <w:r w:rsidRPr="00E44DE5">
              <w:rPr>
                <w:rFonts w:ascii="Bookman Old Style" w:hAnsi="Bookman Old Style" w:cs="Arial"/>
                <w:color w:val="000000"/>
              </w:rPr>
              <w:t>2016</w:t>
            </w:r>
          </w:p>
        </w:tc>
      </w:tr>
      <w:tr w:rsidR="00C745DC" w:rsidRPr="00E44DE5" w:rsidTr="005C3852">
        <w:trPr>
          <w:trHeight w:val="630"/>
        </w:trPr>
        <w:tc>
          <w:tcPr>
            <w:tcW w:w="1559" w:type="dxa"/>
            <w:vMerge/>
            <w:tcBorders>
              <w:top w:val="single" w:sz="4" w:space="0" w:color="auto"/>
              <w:left w:val="single" w:sz="4" w:space="0" w:color="auto"/>
              <w:bottom w:val="single" w:sz="4" w:space="0" w:color="000000"/>
              <w:right w:val="single" w:sz="4" w:space="0" w:color="auto"/>
            </w:tcBorders>
            <w:vAlign w:val="center"/>
            <w:hideMark/>
          </w:tcPr>
          <w:p w:rsidR="00C745DC" w:rsidRPr="00E44DE5" w:rsidRDefault="00C745DC" w:rsidP="005C3852">
            <w:pPr>
              <w:rPr>
                <w:rFonts w:ascii="Bookman Old Style" w:hAnsi="Bookman Old Style" w:cs="Arial"/>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C745DC" w:rsidRPr="00E44DE5" w:rsidRDefault="00C745DC" w:rsidP="005C3852">
            <w:pPr>
              <w:ind w:left="-108" w:right="-80"/>
              <w:jc w:val="center"/>
              <w:rPr>
                <w:rFonts w:ascii="Bookman Old Style" w:hAnsi="Bookman Old Style" w:cs="Arial"/>
                <w:color w:val="000000"/>
              </w:rPr>
            </w:pPr>
            <w:r w:rsidRPr="00E44DE5">
              <w:rPr>
                <w:rFonts w:ascii="Bookman Old Style" w:hAnsi="Bookman Old Style" w:cs="Arial"/>
                <w:color w:val="000000"/>
              </w:rPr>
              <w:t>план</w:t>
            </w:r>
          </w:p>
        </w:tc>
        <w:tc>
          <w:tcPr>
            <w:tcW w:w="1134" w:type="dxa"/>
            <w:tcBorders>
              <w:top w:val="nil"/>
              <w:left w:val="nil"/>
              <w:bottom w:val="single" w:sz="4" w:space="0" w:color="auto"/>
              <w:right w:val="single" w:sz="4" w:space="0" w:color="auto"/>
            </w:tcBorders>
            <w:shd w:val="clear" w:color="auto" w:fill="auto"/>
            <w:noWrap/>
            <w:vAlign w:val="center"/>
            <w:hideMark/>
          </w:tcPr>
          <w:p w:rsidR="00C745DC" w:rsidRPr="00E44DE5" w:rsidRDefault="00C745DC" w:rsidP="005C3852">
            <w:pPr>
              <w:ind w:left="-108" w:right="-108"/>
              <w:jc w:val="center"/>
              <w:rPr>
                <w:rFonts w:ascii="Bookman Old Style" w:hAnsi="Bookman Old Style" w:cs="Arial"/>
                <w:color w:val="000000"/>
              </w:rPr>
            </w:pPr>
            <w:r w:rsidRPr="00E44DE5">
              <w:rPr>
                <w:rFonts w:ascii="Bookman Old Style" w:hAnsi="Bookman Old Style" w:cs="Arial"/>
                <w:color w:val="000000"/>
              </w:rPr>
              <w:t>факт</w:t>
            </w:r>
          </w:p>
        </w:tc>
        <w:tc>
          <w:tcPr>
            <w:tcW w:w="1134" w:type="dxa"/>
            <w:tcBorders>
              <w:top w:val="nil"/>
              <w:left w:val="nil"/>
              <w:bottom w:val="single" w:sz="4" w:space="0" w:color="auto"/>
              <w:right w:val="single" w:sz="4" w:space="0" w:color="auto"/>
            </w:tcBorders>
            <w:shd w:val="clear" w:color="auto" w:fill="auto"/>
            <w:noWrap/>
            <w:vAlign w:val="center"/>
            <w:hideMark/>
          </w:tcPr>
          <w:p w:rsidR="00C745DC" w:rsidRPr="00E44DE5" w:rsidRDefault="00C745DC" w:rsidP="005C3852">
            <w:pPr>
              <w:jc w:val="center"/>
              <w:rPr>
                <w:rFonts w:ascii="Bookman Old Style" w:hAnsi="Bookman Old Style" w:cs="Arial"/>
                <w:color w:val="000000"/>
              </w:rPr>
            </w:pPr>
            <w:r w:rsidRPr="00E44DE5">
              <w:rPr>
                <w:rFonts w:ascii="Bookman Old Style" w:hAnsi="Bookman Old Style" w:cs="Arial"/>
                <w:color w:val="000000"/>
              </w:rPr>
              <w:t>план</w:t>
            </w:r>
          </w:p>
        </w:tc>
        <w:tc>
          <w:tcPr>
            <w:tcW w:w="1134" w:type="dxa"/>
            <w:tcBorders>
              <w:top w:val="nil"/>
              <w:left w:val="nil"/>
              <w:bottom w:val="single" w:sz="4" w:space="0" w:color="auto"/>
              <w:right w:val="single" w:sz="4" w:space="0" w:color="auto"/>
            </w:tcBorders>
            <w:shd w:val="clear" w:color="auto" w:fill="auto"/>
            <w:noWrap/>
            <w:vAlign w:val="center"/>
            <w:hideMark/>
          </w:tcPr>
          <w:p w:rsidR="00C745DC" w:rsidRPr="00E44DE5" w:rsidRDefault="00C745DC" w:rsidP="005C3852">
            <w:pPr>
              <w:jc w:val="center"/>
              <w:rPr>
                <w:rFonts w:ascii="Bookman Old Style" w:hAnsi="Bookman Old Style" w:cs="Arial"/>
                <w:color w:val="000000"/>
              </w:rPr>
            </w:pPr>
            <w:r w:rsidRPr="00E44DE5">
              <w:rPr>
                <w:rFonts w:ascii="Bookman Old Style" w:hAnsi="Bookman Old Style" w:cs="Arial"/>
                <w:color w:val="000000"/>
              </w:rPr>
              <w:t>факт</w:t>
            </w:r>
          </w:p>
        </w:tc>
        <w:tc>
          <w:tcPr>
            <w:tcW w:w="1134" w:type="dxa"/>
            <w:tcBorders>
              <w:top w:val="nil"/>
              <w:left w:val="nil"/>
              <w:bottom w:val="single" w:sz="4" w:space="0" w:color="auto"/>
              <w:right w:val="single" w:sz="4" w:space="0" w:color="auto"/>
            </w:tcBorders>
            <w:shd w:val="clear" w:color="auto" w:fill="auto"/>
            <w:noWrap/>
            <w:vAlign w:val="center"/>
            <w:hideMark/>
          </w:tcPr>
          <w:p w:rsidR="00C745DC" w:rsidRPr="00E44DE5" w:rsidRDefault="00C745DC" w:rsidP="005C3852">
            <w:pPr>
              <w:jc w:val="center"/>
              <w:rPr>
                <w:rFonts w:ascii="Bookman Old Style" w:hAnsi="Bookman Old Style" w:cs="Arial"/>
                <w:color w:val="000000"/>
              </w:rPr>
            </w:pPr>
            <w:r w:rsidRPr="00E44DE5">
              <w:rPr>
                <w:rFonts w:ascii="Bookman Old Style" w:hAnsi="Bookman Old Style" w:cs="Arial"/>
                <w:color w:val="000000"/>
              </w:rPr>
              <w:t>план</w:t>
            </w:r>
          </w:p>
        </w:tc>
        <w:tc>
          <w:tcPr>
            <w:tcW w:w="1162" w:type="dxa"/>
            <w:tcBorders>
              <w:top w:val="nil"/>
              <w:left w:val="nil"/>
              <w:bottom w:val="single" w:sz="4" w:space="0" w:color="auto"/>
              <w:right w:val="single" w:sz="4" w:space="0" w:color="auto"/>
            </w:tcBorders>
            <w:shd w:val="clear" w:color="auto" w:fill="auto"/>
            <w:noWrap/>
            <w:vAlign w:val="center"/>
            <w:hideMark/>
          </w:tcPr>
          <w:p w:rsidR="00C745DC" w:rsidRPr="00E44DE5" w:rsidRDefault="00C745DC" w:rsidP="005C3852">
            <w:pPr>
              <w:jc w:val="center"/>
              <w:rPr>
                <w:rFonts w:ascii="Bookman Old Style" w:hAnsi="Bookman Old Style" w:cs="Arial"/>
                <w:color w:val="000000"/>
              </w:rPr>
            </w:pPr>
            <w:r w:rsidRPr="00E44DE5">
              <w:rPr>
                <w:rFonts w:ascii="Bookman Old Style" w:hAnsi="Bookman Old Style" w:cs="Arial"/>
                <w:color w:val="000000"/>
              </w:rPr>
              <w:t>факт</w:t>
            </w:r>
          </w:p>
        </w:tc>
        <w:tc>
          <w:tcPr>
            <w:tcW w:w="1020" w:type="dxa"/>
            <w:tcBorders>
              <w:top w:val="nil"/>
              <w:left w:val="nil"/>
              <w:bottom w:val="single" w:sz="4" w:space="0" w:color="auto"/>
              <w:right w:val="single" w:sz="4" w:space="0" w:color="auto"/>
            </w:tcBorders>
            <w:shd w:val="clear" w:color="auto" w:fill="auto"/>
            <w:noWrap/>
            <w:vAlign w:val="center"/>
            <w:hideMark/>
          </w:tcPr>
          <w:p w:rsidR="00C745DC" w:rsidRPr="00E44DE5" w:rsidRDefault="00C745DC" w:rsidP="005C3852">
            <w:pPr>
              <w:jc w:val="center"/>
              <w:rPr>
                <w:rFonts w:ascii="Bookman Old Style" w:hAnsi="Bookman Old Style" w:cs="Arial"/>
                <w:color w:val="000000"/>
              </w:rPr>
            </w:pPr>
            <w:r w:rsidRPr="00E44DE5">
              <w:rPr>
                <w:rFonts w:ascii="Bookman Old Style" w:hAnsi="Bookman Old Style" w:cs="Arial"/>
                <w:color w:val="000000"/>
              </w:rPr>
              <w:t>план</w:t>
            </w:r>
          </w:p>
        </w:tc>
        <w:tc>
          <w:tcPr>
            <w:tcW w:w="1020" w:type="dxa"/>
            <w:tcBorders>
              <w:top w:val="nil"/>
              <w:left w:val="nil"/>
              <w:bottom w:val="single" w:sz="4" w:space="0" w:color="auto"/>
              <w:right w:val="single" w:sz="4" w:space="0" w:color="auto"/>
            </w:tcBorders>
            <w:shd w:val="clear" w:color="auto" w:fill="auto"/>
            <w:vAlign w:val="center"/>
            <w:hideMark/>
          </w:tcPr>
          <w:p w:rsidR="00C745DC" w:rsidRPr="00E44DE5" w:rsidRDefault="00C745DC" w:rsidP="005C3852">
            <w:pPr>
              <w:jc w:val="center"/>
              <w:rPr>
                <w:rFonts w:ascii="Bookman Old Style" w:hAnsi="Bookman Old Style" w:cs="Arial"/>
                <w:color w:val="000000"/>
              </w:rPr>
            </w:pPr>
            <w:r w:rsidRPr="00E44DE5">
              <w:rPr>
                <w:rFonts w:ascii="Bookman Old Style" w:hAnsi="Bookman Old Style" w:cs="Arial"/>
                <w:color w:val="000000"/>
              </w:rPr>
              <w:t>факт          (9 мес.)</w:t>
            </w:r>
          </w:p>
        </w:tc>
      </w:tr>
      <w:tr w:rsidR="00C745DC" w:rsidRPr="00E44DE5" w:rsidTr="005C3852">
        <w:trPr>
          <w:trHeight w:val="690"/>
        </w:trPr>
        <w:tc>
          <w:tcPr>
            <w:tcW w:w="1559" w:type="dxa"/>
            <w:tcBorders>
              <w:top w:val="nil"/>
              <w:left w:val="single" w:sz="4" w:space="0" w:color="auto"/>
              <w:bottom w:val="single" w:sz="4" w:space="0" w:color="auto"/>
              <w:right w:val="single" w:sz="4" w:space="0" w:color="auto"/>
            </w:tcBorders>
            <w:shd w:val="clear" w:color="auto" w:fill="auto"/>
            <w:vAlign w:val="center"/>
            <w:hideMark/>
          </w:tcPr>
          <w:p w:rsidR="00C745DC" w:rsidRPr="00E44DE5" w:rsidRDefault="00C745DC" w:rsidP="005C3852">
            <w:pPr>
              <w:rPr>
                <w:rFonts w:ascii="Bookman Old Style" w:hAnsi="Bookman Old Style" w:cs="Arial"/>
                <w:color w:val="000000"/>
              </w:rPr>
            </w:pPr>
            <w:r w:rsidRPr="00E44DE5">
              <w:rPr>
                <w:rFonts w:ascii="Bookman Old Style" w:hAnsi="Bookman Old Style" w:cs="Arial"/>
                <w:color w:val="000000"/>
              </w:rPr>
              <w:t xml:space="preserve">Неналоговые доходы </w:t>
            </w:r>
          </w:p>
        </w:tc>
        <w:tc>
          <w:tcPr>
            <w:tcW w:w="1134" w:type="dxa"/>
            <w:tcBorders>
              <w:top w:val="nil"/>
              <w:left w:val="nil"/>
              <w:bottom w:val="single" w:sz="4" w:space="0" w:color="auto"/>
              <w:right w:val="single" w:sz="4" w:space="0" w:color="auto"/>
            </w:tcBorders>
            <w:shd w:val="clear" w:color="auto" w:fill="auto"/>
            <w:noWrap/>
            <w:vAlign w:val="center"/>
            <w:hideMark/>
          </w:tcPr>
          <w:p w:rsidR="00C745DC" w:rsidRPr="00E44DE5" w:rsidRDefault="00C745DC" w:rsidP="005C3852">
            <w:pPr>
              <w:jc w:val="center"/>
              <w:rPr>
                <w:rFonts w:ascii="Bookman Old Style" w:hAnsi="Bookman Old Style" w:cs="Arial"/>
                <w:color w:val="000000"/>
                <w:sz w:val="18"/>
                <w:szCs w:val="18"/>
              </w:rPr>
            </w:pPr>
            <w:r w:rsidRPr="00E44DE5">
              <w:rPr>
                <w:rFonts w:ascii="Bookman Old Style" w:hAnsi="Bookman Old Style" w:cs="Arial"/>
                <w:color w:val="000000"/>
                <w:sz w:val="18"/>
                <w:szCs w:val="18"/>
              </w:rPr>
              <w:t xml:space="preserve">6 430,00  </w:t>
            </w:r>
          </w:p>
        </w:tc>
        <w:tc>
          <w:tcPr>
            <w:tcW w:w="1134" w:type="dxa"/>
            <w:tcBorders>
              <w:top w:val="nil"/>
              <w:left w:val="nil"/>
              <w:bottom w:val="single" w:sz="4" w:space="0" w:color="auto"/>
              <w:right w:val="single" w:sz="4" w:space="0" w:color="auto"/>
            </w:tcBorders>
            <w:shd w:val="clear" w:color="auto" w:fill="auto"/>
            <w:noWrap/>
            <w:vAlign w:val="center"/>
            <w:hideMark/>
          </w:tcPr>
          <w:p w:rsidR="00C745DC" w:rsidRPr="00E44DE5" w:rsidRDefault="00C745DC" w:rsidP="005C3852">
            <w:pPr>
              <w:jc w:val="center"/>
              <w:rPr>
                <w:rFonts w:ascii="Bookman Old Style" w:hAnsi="Bookman Old Style" w:cs="Arial"/>
                <w:color w:val="000000"/>
                <w:sz w:val="18"/>
                <w:szCs w:val="18"/>
              </w:rPr>
            </w:pPr>
            <w:r w:rsidRPr="00E44DE5">
              <w:rPr>
                <w:rFonts w:ascii="Bookman Old Style" w:hAnsi="Bookman Old Style" w:cs="Arial"/>
                <w:color w:val="000000"/>
                <w:sz w:val="18"/>
                <w:szCs w:val="18"/>
              </w:rPr>
              <w:t xml:space="preserve">7 095,32  </w:t>
            </w:r>
          </w:p>
        </w:tc>
        <w:tc>
          <w:tcPr>
            <w:tcW w:w="1134" w:type="dxa"/>
            <w:tcBorders>
              <w:top w:val="nil"/>
              <w:left w:val="nil"/>
              <w:bottom w:val="single" w:sz="4" w:space="0" w:color="auto"/>
              <w:right w:val="single" w:sz="4" w:space="0" w:color="auto"/>
            </w:tcBorders>
            <w:shd w:val="clear" w:color="auto" w:fill="auto"/>
            <w:noWrap/>
            <w:vAlign w:val="center"/>
            <w:hideMark/>
          </w:tcPr>
          <w:p w:rsidR="00C745DC" w:rsidRPr="00E44DE5" w:rsidRDefault="00C745DC" w:rsidP="005C3852">
            <w:pPr>
              <w:jc w:val="center"/>
              <w:rPr>
                <w:rFonts w:ascii="Bookman Old Style" w:hAnsi="Bookman Old Style" w:cs="Arial"/>
                <w:color w:val="000000"/>
                <w:sz w:val="18"/>
                <w:szCs w:val="18"/>
              </w:rPr>
            </w:pPr>
            <w:r w:rsidRPr="00E44DE5">
              <w:rPr>
                <w:rFonts w:ascii="Bookman Old Style" w:hAnsi="Bookman Old Style" w:cs="Arial"/>
                <w:color w:val="000000"/>
                <w:sz w:val="18"/>
                <w:szCs w:val="18"/>
              </w:rPr>
              <w:t xml:space="preserve">7 055,20  </w:t>
            </w:r>
          </w:p>
        </w:tc>
        <w:tc>
          <w:tcPr>
            <w:tcW w:w="1134" w:type="dxa"/>
            <w:tcBorders>
              <w:top w:val="nil"/>
              <w:left w:val="nil"/>
              <w:bottom w:val="single" w:sz="4" w:space="0" w:color="auto"/>
              <w:right w:val="single" w:sz="4" w:space="0" w:color="auto"/>
            </w:tcBorders>
            <w:shd w:val="clear" w:color="auto" w:fill="auto"/>
            <w:noWrap/>
            <w:vAlign w:val="center"/>
            <w:hideMark/>
          </w:tcPr>
          <w:p w:rsidR="00C745DC" w:rsidRPr="00E44DE5" w:rsidRDefault="00C745DC" w:rsidP="005C3852">
            <w:pPr>
              <w:jc w:val="center"/>
              <w:rPr>
                <w:rFonts w:ascii="Bookman Old Style" w:hAnsi="Bookman Old Style" w:cs="Arial"/>
                <w:color w:val="000000"/>
                <w:sz w:val="18"/>
                <w:szCs w:val="18"/>
              </w:rPr>
            </w:pPr>
            <w:r w:rsidRPr="00E44DE5">
              <w:rPr>
                <w:rFonts w:ascii="Bookman Old Style" w:hAnsi="Bookman Old Style" w:cs="Arial"/>
                <w:color w:val="000000"/>
                <w:sz w:val="18"/>
                <w:szCs w:val="18"/>
              </w:rPr>
              <w:t xml:space="preserve">9 281,29  </w:t>
            </w:r>
          </w:p>
        </w:tc>
        <w:tc>
          <w:tcPr>
            <w:tcW w:w="1134" w:type="dxa"/>
            <w:tcBorders>
              <w:top w:val="nil"/>
              <w:left w:val="nil"/>
              <w:bottom w:val="single" w:sz="4" w:space="0" w:color="auto"/>
              <w:right w:val="single" w:sz="4" w:space="0" w:color="auto"/>
            </w:tcBorders>
            <w:shd w:val="clear" w:color="auto" w:fill="auto"/>
            <w:noWrap/>
            <w:vAlign w:val="center"/>
            <w:hideMark/>
          </w:tcPr>
          <w:p w:rsidR="00C745DC" w:rsidRPr="00E44DE5" w:rsidRDefault="00C745DC" w:rsidP="005C3852">
            <w:pPr>
              <w:jc w:val="center"/>
              <w:rPr>
                <w:rFonts w:ascii="Bookman Old Style" w:hAnsi="Bookman Old Style" w:cs="Arial"/>
                <w:color w:val="000000"/>
                <w:sz w:val="18"/>
                <w:szCs w:val="18"/>
              </w:rPr>
            </w:pPr>
            <w:r w:rsidRPr="00E44DE5">
              <w:rPr>
                <w:rFonts w:ascii="Bookman Old Style" w:hAnsi="Bookman Old Style" w:cs="Arial"/>
                <w:color w:val="000000"/>
                <w:sz w:val="18"/>
                <w:szCs w:val="18"/>
              </w:rPr>
              <w:t xml:space="preserve">7 293,90  </w:t>
            </w:r>
          </w:p>
        </w:tc>
        <w:tc>
          <w:tcPr>
            <w:tcW w:w="1162" w:type="dxa"/>
            <w:tcBorders>
              <w:top w:val="nil"/>
              <w:left w:val="nil"/>
              <w:bottom w:val="single" w:sz="4" w:space="0" w:color="auto"/>
              <w:right w:val="single" w:sz="4" w:space="0" w:color="auto"/>
            </w:tcBorders>
            <w:shd w:val="clear" w:color="auto" w:fill="auto"/>
            <w:noWrap/>
            <w:vAlign w:val="center"/>
            <w:hideMark/>
          </w:tcPr>
          <w:p w:rsidR="00C745DC" w:rsidRPr="00E44DE5" w:rsidRDefault="00C745DC" w:rsidP="005C3852">
            <w:pPr>
              <w:jc w:val="center"/>
              <w:rPr>
                <w:rFonts w:ascii="Bookman Old Style" w:hAnsi="Bookman Old Style" w:cs="Arial"/>
                <w:color w:val="000000"/>
                <w:sz w:val="18"/>
                <w:szCs w:val="18"/>
              </w:rPr>
            </w:pPr>
            <w:r w:rsidRPr="00E44DE5">
              <w:rPr>
                <w:rFonts w:ascii="Bookman Old Style" w:hAnsi="Bookman Old Style" w:cs="Arial"/>
                <w:color w:val="000000"/>
                <w:sz w:val="18"/>
                <w:szCs w:val="18"/>
              </w:rPr>
              <w:t xml:space="preserve">10 532,79  </w:t>
            </w:r>
          </w:p>
        </w:tc>
        <w:tc>
          <w:tcPr>
            <w:tcW w:w="1020" w:type="dxa"/>
            <w:tcBorders>
              <w:top w:val="nil"/>
              <w:left w:val="nil"/>
              <w:bottom w:val="single" w:sz="4" w:space="0" w:color="auto"/>
              <w:right w:val="single" w:sz="4" w:space="0" w:color="auto"/>
            </w:tcBorders>
            <w:shd w:val="clear" w:color="auto" w:fill="auto"/>
            <w:noWrap/>
            <w:vAlign w:val="center"/>
            <w:hideMark/>
          </w:tcPr>
          <w:p w:rsidR="00C745DC" w:rsidRPr="00E44DE5" w:rsidRDefault="00C745DC" w:rsidP="005C3852">
            <w:pPr>
              <w:jc w:val="center"/>
              <w:rPr>
                <w:rFonts w:ascii="Bookman Old Style" w:hAnsi="Bookman Old Style" w:cs="Arial"/>
                <w:color w:val="000000"/>
                <w:sz w:val="18"/>
                <w:szCs w:val="18"/>
              </w:rPr>
            </w:pPr>
            <w:r w:rsidRPr="00E44DE5">
              <w:rPr>
                <w:rFonts w:ascii="Bookman Old Style" w:hAnsi="Bookman Old Style" w:cs="Arial"/>
                <w:color w:val="000000"/>
                <w:sz w:val="18"/>
                <w:szCs w:val="18"/>
              </w:rPr>
              <w:t xml:space="preserve">9 004,60  </w:t>
            </w:r>
          </w:p>
        </w:tc>
        <w:tc>
          <w:tcPr>
            <w:tcW w:w="1020" w:type="dxa"/>
            <w:tcBorders>
              <w:top w:val="nil"/>
              <w:left w:val="nil"/>
              <w:bottom w:val="single" w:sz="4" w:space="0" w:color="auto"/>
              <w:right w:val="single" w:sz="4" w:space="0" w:color="auto"/>
            </w:tcBorders>
            <w:shd w:val="clear" w:color="auto" w:fill="auto"/>
            <w:noWrap/>
            <w:vAlign w:val="center"/>
            <w:hideMark/>
          </w:tcPr>
          <w:p w:rsidR="00C745DC" w:rsidRPr="00E44DE5" w:rsidRDefault="00C745DC" w:rsidP="005C3852">
            <w:pPr>
              <w:jc w:val="center"/>
              <w:rPr>
                <w:rFonts w:ascii="Bookman Old Style" w:hAnsi="Bookman Old Style" w:cs="Arial"/>
                <w:color w:val="000000"/>
                <w:sz w:val="18"/>
                <w:szCs w:val="18"/>
              </w:rPr>
            </w:pPr>
            <w:r w:rsidRPr="00E44DE5">
              <w:rPr>
                <w:rFonts w:ascii="Bookman Old Style" w:hAnsi="Bookman Old Style" w:cs="Arial"/>
                <w:color w:val="000000"/>
                <w:sz w:val="18"/>
                <w:szCs w:val="18"/>
              </w:rPr>
              <w:t xml:space="preserve">8 631,74  </w:t>
            </w:r>
          </w:p>
        </w:tc>
      </w:tr>
    </w:tbl>
    <w:p w:rsidR="00C745DC" w:rsidRDefault="00C745DC" w:rsidP="00C745DC">
      <w:pPr>
        <w:ind w:left="426" w:firstLine="708"/>
        <w:jc w:val="both"/>
        <w:rPr>
          <w:rFonts w:ascii="Bookman Old Style" w:hAnsi="Bookman Old Style" w:cs="Arial"/>
          <w:sz w:val="22"/>
          <w:szCs w:val="22"/>
        </w:rPr>
      </w:pPr>
    </w:p>
    <w:p w:rsidR="00C745DC" w:rsidRPr="007642A2" w:rsidRDefault="00C745DC" w:rsidP="00C745DC">
      <w:pPr>
        <w:ind w:left="426" w:firstLine="708"/>
        <w:jc w:val="both"/>
        <w:rPr>
          <w:rFonts w:ascii="Bookman Old Style" w:hAnsi="Bookman Old Style" w:cs="Arial"/>
          <w:sz w:val="22"/>
          <w:szCs w:val="22"/>
        </w:rPr>
      </w:pPr>
      <w:r>
        <w:rPr>
          <w:rFonts w:ascii="Bookman Old Style" w:hAnsi="Bookman Old Style" w:cs="Arial"/>
          <w:sz w:val="22"/>
          <w:szCs w:val="22"/>
        </w:rPr>
        <w:t>В</w:t>
      </w:r>
      <w:r w:rsidRPr="007642A2">
        <w:rPr>
          <w:rFonts w:ascii="Bookman Old Style" w:hAnsi="Bookman Old Style" w:cs="Arial"/>
          <w:sz w:val="22"/>
          <w:szCs w:val="22"/>
        </w:rPr>
        <w:t xml:space="preserve"> целом</w:t>
      </w:r>
      <w:r>
        <w:rPr>
          <w:rFonts w:ascii="Bookman Old Style" w:hAnsi="Bookman Old Style" w:cs="Arial"/>
          <w:sz w:val="22"/>
          <w:szCs w:val="22"/>
        </w:rPr>
        <w:t>,</w:t>
      </w:r>
      <w:r w:rsidRPr="007642A2">
        <w:rPr>
          <w:rFonts w:ascii="Bookman Old Style" w:hAnsi="Bookman Old Style" w:cs="Arial"/>
          <w:sz w:val="22"/>
          <w:szCs w:val="22"/>
        </w:rPr>
        <w:t xml:space="preserve"> по итогам 2015 г. </w:t>
      </w:r>
      <w:r>
        <w:rPr>
          <w:rFonts w:ascii="Bookman Old Style" w:hAnsi="Bookman Old Style" w:cs="Arial"/>
          <w:sz w:val="22"/>
          <w:szCs w:val="22"/>
        </w:rPr>
        <w:t>в</w:t>
      </w:r>
      <w:r w:rsidRPr="007642A2">
        <w:rPr>
          <w:rFonts w:ascii="Bookman Old Style" w:hAnsi="Bookman Old Style" w:cs="Arial"/>
          <w:sz w:val="22"/>
          <w:szCs w:val="22"/>
        </w:rPr>
        <w:t xml:space="preserve"> сравнени</w:t>
      </w:r>
      <w:r>
        <w:rPr>
          <w:rFonts w:ascii="Bookman Old Style" w:hAnsi="Bookman Old Style" w:cs="Arial"/>
          <w:sz w:val="22"/>
          <w:szCs w:val="22"/>
        </w:rPr>
        <w:t>и</w:t>
      </w:r>
      <w:r w:rsidRPr="007642A2">
        <w:rPr>
          <w:rFonts w:ascii="Bookman Old Style" w:hAnsi="Bookman Old Style" w:cs="Arial"/>
          <w:sz w:val="22"/>
          <w:szCs w:val="22"/>
        </w:rPr>
        <w:t xml:space="preserve"> с 2013 г.</w:t>
      </w:r>
      <w:r>
        <w:rPr>
          <w:rFonts w:ascii="Bookman Old Style" w:hAnsi="Bookman Old Style" w:cs="Arial"/>
          <w:sz w:val="22"/>
          <w:szCs w:val="22"/>
        </w:rPr>
        <w:t>,</w:t>
      </w:r>
      <w:r w:rsidRPr="007642A2">
        <w:rPr>
          <w:rFonts w:ascii="Bookman Old Style" w:hAnsi="Bookman Old Style" w:cs="Arial"/>
          <w:sz w:val="22"/>
          <w:szCs w:val="22"/>
        </w:rPr>
        <w:t xml:space="preserve"> неналоговые доходы возросли в 1,48 раза. При этом непосредственно в собственных доходах ГО «Жатай» неналоговые доходы составляли в 20</w:t>
      </w:r>
      <w:r>
        <w:rPr>
          <w:rFonts w:ascii="Bookman Old Style" w:hAnsi="Bookman Old Style" w:cs="Arial"/>
          <w:sz w:val="22"/>
          <w:szCs w:val="22"/>
        </w:rPr>
        <w:t>13</w:t>
      </w:r>
      <w:r w:rsidRPr="007642A2">
        <w:rPr>
          <w:rFonts w:ascii="Bookman Old Style" w:hAnsi="Bookman Old Style" w:cs="Arial"/>
          <w:sz w:val="22"/>
          <w:szCs w:val="22"/>
        </w:rPr>
        <w:t xml:space="preserve"> г </w:t>
      </w:r>
      <w:r>
        <w:rPr>
          <w:rFonts w:ascii="Bookman Old Style" w:hAnsi="Bookman Old Style" w:cs="Arial"/>
          <w:sz w:val="22"/>
          <w:szCs w:val="22"/>
        </w:rPr>
        <w:t>–</w:t>
      </w:r>
      <w:r w:rsidRPr="007642A2">
        <w:rPr>
          <w:rFonts w:ascii="Bookman Old Style" w:hAnsi="Bookman Old Style" w:cs="Arial"/>
          <w:sz w:val="22"/>
          <w:szCs w:val="22"/>
        </w:rPr>
        <w:t xml:space="preserve"> </w:t>
      </w:r>
      <w:r>
        <w:rPr>
          <w:rFonts w:ascii="Bookman Old Style" w:hAnsi="Bookman Old Style" w:cs="Arial"/>
          <w:sz w:val="22"/>
          <w:szCs w:val="22"/>
        </w:rPr>
        <w:t>11,1</w:t>
      </w:r>
      <w:r w:rsidRPr="007642A2">
        <w:rPr>
          <w:rFonts w:ascii="Bookman Old Style" w:hAnsi="Bookman Old Style" w:cs="Arial"/>
          <w:sz w:val="22"/>
          <w:szCs w:val="22"/>
        </w:rPr>
        <w:t>%,</w:t>
      </w:r>
      <w:r>
        <w:rPr>
          <w:rFonts w:ascii="Bookman Old Style" w:hAnsi="Bookman Old Style" w:cs="Arial"/>
          <w:sz w:val="22"/>
          <w:szCs w:val="22"/>
        </w:rPr>
        <w:t xml:space="preserve"> в 2014 г. – 7,1%,</w:t>
      </w:r>
      <w:r w:rsidRPr="007642A2">
        <w:rPr>
          <w:rFonts w:ascii="Bookman Old Style" w:hAnsi="Bookman Old Style" w:cs="Arial"/>
          <w:sz w:val="22"/>
          <w:szCs w:val="22"/>
        </w:rPr>
        <w:t xml:space="preserve"> в 2015 -</w:t>
      </w:r>
      <w:r>
        <w:rPr>
          <w:rFonts w:ascii="Bookman Old Style" w:hAnsi="Bookman Old Style" w:cs="Arial"/>
          <w:sz w:val="22"/>
          <w:szCs w:val="22"/>
        </w:rPr>
        <w:t>11,8</w:t>
      </w:r>
      <w:r w:rsidRPr="007642A2">
        <w:rPr>
          <w:rFonts w:ascii="Bookman Old Style" w:hAnsi="Bookman Old Style" w:cs="Arial"/>
          <w:sz w:val="22"/>
          <w:szCs w:val="22"/>
        </w:rPr>
        <w:t xml:space="preserve"> %</w:t>
      </w:r>
      <w:r>
        <w:rPr>
          <w:rFonts w:ascii="Bookman Old Style" w:hAnsi="Bookman Old Style" w:cs="Arial"/>
          <w:sz w:val="22"/>
          <w:szCs w:val="22"/>
        </w:rPr>
        <w:t>, за 9 месяцев 2016 г. – 11,0%. Собственные доход,</w:t>
      </w:r>
      <w:r w:rsidRPr="00524FB4">
        <w:rPr>
          <w:rFonts w:ascii="Bookman Old Style" w:hAnsi="Bookman Old Style" w:cs="Arial"/>
          <w:sz w:val="22"/>
          <w:szCs w:val="22"/>
        </w:rPr>
        <w:t xml:space="preserve"> </w:t>
      </w:r>
      <w:r w:rsidRPr="007642A2">
        <w:rPr>
          <w:rFonts w:ascii="Bookman Old Style" w:hAnsi="Bookman Old Style" w:cs="Arial"/>
          <w:sz w:val="22"/>
          <w:szCs w:val="22"/>
        </w:rPr>
        <w:t xml:space="preserve">по итогам 2015 г. </w:t>
      </w:r>
      <w:r>
        <w:rPr>
          <w:rFonts w:ascii="Bookman Old Style" w:hAnsi="Bookman Old Style" w:cs="Arial"/>
          <w:sz w:val="22"/>
          <w:szCs w:val="22"/>
        </w:rPr>
        <w:t>в</w:t>
      </w:r>
      <w:r w:rsidRPr="007642A2">
        <w:rPr>
          <w:rFonts w:ascii="Bookman Old Style" w:hAnsi="Bookman Old Style" w:cs="Arial"/>
          <w:sz w:val="22"/>
          <w:szCs w:val="22"/>
        </w:rPr>
        <w:t xml:space="preserve"> сравнени</w:t>
      </w:r>
      <w:r>
        <w:rPr>
          <w:rFonts w:ascii="Bookman Old Style" w:hAnsi="Bookman Old Style" w:cs="Arial"/>
          <w:sz w:val="22"/>
          <w:szCs w:val="22"/>
        </w:rPr>
        <w:t>и</w:t>
      </w:r>
      <w:r w:rsidRPr="007642A2">
        <w:rPr>
          <w:rFonts w:ascii="Bookman Old Style" w:hAnsi="Bookman Old Style" w:cs="Arial"/>
          <w:sz w:val="22"/>
          <w:szCs w:val="22"/>
        </w:rPr>
        <w:t xml:space="preserve"> с 2013 г.</w:t>
      </w:r>
      <w:r>
        <w:rPr>
          <w:rFonts w:ascii="Bookman Old Style" w:hAnsi="Bookman Old Style" w:cs="Arial"/>
          <w:sz w:val="22"/>
          <w:szCs w:val="22"/>
        </w:rPr>
        <w:t xml:space="preserve">, выросли 1,39 раза. </w:t>
      </w:r>
    </w:p>
    <w:p w:rsidR="00C745DC" w:rsidRDefault="00C745DC" w:rsidP="00C745DC">
      <w:pPr>
        <w:widowControl w:val="0"/>
        <w:adjustRightInd w:val="0"/>
        <w:ind w:left="426" w:firstLine="709"/>
        <w:jc w:val="both"/>
        <w:outlineLvl w:val="1"/>
        <w:rPr>
          <w:rFonts w:ascii="Bookman Old Style" w:hAnsi="Bookman Old Style"/>
          <w:sz w:val="22"/>
          <w:szCs w:val="22"/>
        </w:rPr>
      </w:pPr>
      <w:r>
        <w:rPr>
          <w:rFonts w:ascii="Bookman Old Style" w:hAnsi="Bookman Old Style"/>
          <w:sz w:val="22"/>
          <w:szCs w:val="22"/>
        </w:rPr>
        <w:t>Отметим, что все виды доходов, за исключением «земельного налога» имеют, пусть при некотором замедлении, но отчетливую тенденцию роста в перспективе.</w:t>
      </w:r>
    </w:p>
    <w:p w:rsidR="00C745DC" w:rsidRDefault="00C745DC" w:rsidP="00C745DC">
      <w:pPr>
        <w:widowControl w:val="0"/>
        <w:adjustRightInd w:val="0"/>
        <w:ind w:left="426" w:firstLine="709"/>
        <w:jc w:val="both"/>
        <w:outlineLvl w:val="1"/>
        <w:rPr>
          <w:rFonts w:ascii="Bookman Old Style" w:hAnsi="Bookman Old Style"/>
          <w:sz w:val="22"/>
          <w:szCs w:val="22"/>
        </w:rPr>
      </w:pPr>
      <w:r>
        <w:rPr>
          <w:rFonts w:ascii="Bookman Old Style" w:hAnsi="Bookman Old Style" w:cs="Arial"/>
          <w:sz w:val="22"/>
          <w:szCs w:val="22"/>
        </w:rPr>
        <w:t>в собственных доходах Городского округа «Жатай»</w:t>
      </w:r>
    </w:p>
    <w:p w:rsidR="00C745DC" w:rsidRDefault="00C745DC" w:rsidP="00C745DC">
      <w:pPr>
        <w:pStyle w:val="4"/>
        <w:ind w:left="426" w:firstLine="708"/>
        <w:jc w:val="both"/>
        <w:rPr>
          <w:rFonts w:ascii="Bookman Old Style" w:hAnsi="Bookman Old Style"/>
          <w:sz w:val="22"/>
          <w:szCs w:val="22"/>
        </w:rPr>
      </w:pPr>
    </w:p>
    <w:p w:rsidR="00C745DC" w:rsidRDefault="00C745DC" w:rsidP="00C745DC">
      <w:pPr>
        <w:pStyle w:val="4"/>
        <w:ind w:left="426" w:firstLine="708"/>
        <w:jc w:val="both"/>
        <w:rPr>
          <w:rFonts w:ascii="Bookman Old Style" w:hAnsi="Bookman Old Style" w:cs="Arial"/>
          <w:snapToGrid/>
          <w:sz w:val="22"/>
          <w:szCs w:val="22"/>
        </w:rPr>
      </w:pPr>
      <w:r>
        <w:rPr>
          <w:rFonts w:ascii="Bookman Old Style" w:hAnsi="Bookman Old Style"/>
          <w:sz w:val="22"/>
          <w:szCs w:val="22"/>
        </w:rPr>
        <w:t xml:space="preserve">6. Сформирован и перманентно актуализируется реестр муниципальной собственности городского округа. Выявлены объекты, подлежащие регистрации в муниципальную собственность. </w:t>
      </w:r>
      <w:r w:rsidRPr="00A7127E">
        <w:rPr>
          <w:rFonts w:ascii="Bookman Old Style" w:hAnsi="Bookman Old Style" w:cs="Arial"/>
          <w:snapToGrid/>
          <w:sz w:val="22"/>
          <w:szCs w:val="22"/>
        </w:rPr>
        <w:t xml:space="preserve">В рамках совершенствования учета муниципального имущества, межведомственного электронного взаимодействия, повышения качества, доступности, оперативности оказания муниципальных услуг в электронном виде </w:t>
      </w:r>
      <w:r>
        <w:rPr>
          <w:rFonts w:ascii="Bookman Old Style" w:hAnsi="Bookman Old Style" w:cs="Arial"/>
          <w:snapToGrid/>
          <w:sz w:val="22"/>
          <w:szCs w:val="22"/>
        </w:rPr>
        <w:t>используется</w:t>
      </w:r>
      <w:r w:rsidRPr="00A7127E">
        <w:rPr>
          <w:rFonts w:ascii="Bookman Old Style" w:hAnsi="Bookman Old Style" w:cs="Arial"/>
          <w:snapToGrid/>
          <w:sz w:val="22"/>
          <w:szCs w:val="22"/>
        </w:rPr>
        <w:t xml:space="preserve"> программный комплекс по управлению имуществом и земельными ресурсами «БАРС», установлен программный комплекс АРМ-СГД.</w:t>
      </w:r>
      <w:r>
        <w:rPr>
          <w:rFonts w:ascii="Bookman Old Style" w:hAnsi="Bookman Old Style" w:cs="Arial"/>
          <w:snapToGrid/>
          <w:sz w:val="22"/>
          <w:szCs w:val="22"/>
        </w:rPr>
        <w:t xml:space="preserve"> </w:t>
      </w:r>
    </w:p>
    <w:p w:rsidR="00C745DC" w:rsidRDefault="00C745DC" w:rsidP="00C745DC">
      <w:pPr>
        <w:pStyle w:val="4"/>
        <w:ind w:left="426" w:firstLine="708"/>
        <w:jc w:val="both"/>
        <w:rPr>
          <w:rFonts w:ascii="Bookman Old Style" w:hAnsi="Bookman Old Style" w:cs="Arial"/>
          <w:snapToGrid/>
          <w:sz w:val="22"/>
          <w:szCs w:val="22"/>
        </w:rPr>
      </w:pPr>
    </w:p>
    <w:p w:rsidR="00C745DC" w:rsidRDefault="00C745DC" w:rsidP="00C745DC">
      <w:pPr>
        <w:pStyle w:val="4"/>
        <w:ind w:left="426" w:firstLine="708"/>
        <w:jc w:val="both"/>
        <w:rPr>
          <w:rFonts w:ascii="Bookman Old Style" w:hAnsi="Bookman Old Style" w:cs="Arial"/>
          <w:snapToGrid/>
          <w:sz w:val="22"/>
          <w:szCs w:val="22"/>
        </w:rPr>
      </w:pPr>
      <w:r>
        <w:rPr>
          <w:rFonts w:ascii="Bookman Old Style" w:hAnsi="Bookman Old Style" w:cs="Arial"/>
          <w:snapToGrid/>
          <w:sz w:val="22"/>
          <w:szCs w:val="22"/>
        </w:rPr>
        <w:t xml:space="preserve">7.  </w:t>
      </w:r>
      <w:r w:rsidRPr="00A848ED">
        <w:rPr>
          <w:rFonts w:ascii="Bookman Old Style" w:hAnsi="Bookman Old Style"/>
          <w:sz w:val="22"/>
          <w:szCs w:val="22"/>
        </w:rPr>
        <w:t>Использование картографических материалов и топографических планов не только в земельно-имущественных целях, но и при развитии инженерной,</w:t>
      </w:r>
      <w:r>
        <w:rPr>
          <w:rFonts w:ascii="Bookman Old Style" w:hAnsi="Bookman Old Style"/>
          <w:sz w:val="22"/>
          <w:szCs w:val="22"/>
        </w:rPr>
        <w:t xml:space="preserve"> </w:t>
      </w:r>
      <w:r w:rsidRPr="00A848ED">
        <w:rPr>
          <w:rFonts w:ascii="Bookman Old Style" w:hAnsi="Bookman Old Style"/>
          <w:sz w:val="22"/>
          <w:szCs w:val="22"/>
        </w:rPr>
        <w:t>социальной и иной инфраструктуры</w:t>
      </w:r>
      <w:r>
        <w:rPr>
          <w:rFonts w:ascii="Bookman Old Style" w:hAnsi="Bookman Old Style"/>
          <w:sz w:val="22"/>
          <w:szCs w:val="22"/>
        </w:rPr>
        <w:t>.</w:t>
      </w:r>
    </w:p>
    <w:p w:rsidR="00C745DC" w:rsidRDefault="00C745DC" w:rsidP="00C745DC">
      <w:pPr>
        <w:widowControl w:val="0"/>
        <w:adjustRightInd w:val="0"/>
        <w:ind w:left="426" w:firstLine="709"/>
        <w:jc w:val="both"/>
        <w:outlineLvl w:val="1"/>
        <w:rPr>
          <w:rFonts w:ascii="Bookman Old Style" w:hAnsi="Bookman Old Style"/>
          <w:sz w:val="22"/>
          <w:szCs w:val="22"/>
        </w:rPr>
      </w:pPr>
    </w:p>
    <w:p w:rsidR="00C745DC" w:rsidRDefault="00C745DC" w:rsidP="00C745DC">
      <w:pPr>
        <w:ind w:left="426" w:firstLine="708"/>
        <w:jc w:val="both"/>
        <w:rPr>
          <w:rFonts w:ascii="Bookman Old Style" w:hAnsi="Bookman Old Style" w:cs="Arial"/>
          <w:b/>
          <w:sz w:val="22"/>
          <w:szCs w:val="22"/>
        </w:rPr>
      </w:pPr>
      <w:r>
        <w:rPr>
          <w:rFonts w:ascii="Bookman Old Style" w:hAnsi="Bookman Old Style" w:cs="Arial"/>
          <w:b/>
          <w:sz w:val="22"/>
          <w:szCs w:val="22"/>
        </w:rPr>
        <w:t>Слабые стороны.</w:t>
      </w:r>
    </w:p>
    <w:p w:rsidR="00C745DC" w:rsidRDefault="00C745DC" w:rsidP="00C745DC">
      <w:pPr>
        <w:ind w:left="426" w:firstLine="708"/>
        <w:jc w:val="both"/>
        <w:rPr>
          <w:rFonts w:ascii="Bookman Old Style" w:hAnsi="Bookman Old Style" w:cs="Arial"/>
          <w:sz w:val="22"/>
          <w:szCs w:val="22"/>
        </w:rPr>
      </w:pPr>
      <w:r w:rsidRPr="00842634">
        <w:rPr>
          <w:rFonts w:ascii="Bookman Old Style" w:hAnsi="Bookman Old Style" w:cs="Arial"/>
          <w:sz w:val="22"/>
          <w:szCs w:val="22"/>
        </w:rPr>
        <w:t>1</w:t>
      </w:r>
      <w:r>
        <w:rPr>
          <w:rFonts w:ascii="Bookman Old Style" w:hAnsi="Bookman Old Style" w:cs="Arial"/>
          <w:sz w:val="22"/>
          <w:szCs w:val="22"/>
        </w:rPr>
        <w:t xml:space="preserve">. Отсутствие резерва площадей нежилых помещений, предназначенных для сдачи в аренду (таб. 3). Дальнейший рост поступлений в бюджет городского округа от сдачи муниципального имущества в аренду возможен лишь за счет роста ставок арендной платы, что в условиях продолжающегося финансового кризиса может оказать заметное влияние на </w:t>
      </w:r>
      <w:r>
        <w:rPr>
          <w:rFonts w:ascii="Bookman Old Style" w:hAnsi="Bookman Old Style" w:cs="Arial"/>
          <w:sz w:val="22"/>
          <w:szCs w:val="22"/>
        </w:rPr>
        <w:lastRenderedPageBreak/>
        <w:t>платежеспособность предпринимательских структур и, как следствие, их отказ от использования муниципального имущества на праве аренды.</w:t>
      </w:r>
    </w:p>
    <w:p w:rsidR="00C745DC" w:rsidRDefault="00C745DC" w:rsidP="00C745DC">
      <w:pPr>
        <w:ind w:left="426" w:firstLine="708"/>
        <w:jc w:val="both"/>
        <w:rPr>
          <w:rFonts w:ascii="Bookman Old Style" w:hAnsi="Bookman Old Style" w:cs="Arial"/>
          <w:sz w:val="22"/>
          <w:szCs w:val="22"/>
        </w:rPr>
      </w:pPr>
    </w:p>
    <w:p w:rsidR="00C745DC" w:rsidRPr="00CB7234" w:rsidRDefault="00C745DC" w:rsidP="00C745DC">
      <w:pPr>
        <w:pStyle w:val="af8"/>
        <w:spacing w:before="0" w:beforeAutospacing="0" w:after="0" w:afterAutospacing="0"/>
        <w:ind w:left="426" w:firstLine="708"/>
        <w:contextualSpacing/>
        <w:jc w:val="both"/>
        <w:rPr>
          <w:rFonts w:ascii="Bookman Old Style" w:hAnsi="Bookman Old Style"/>
          <w:sz w:val="22"/>
          <w:szCs w:val="22"/>
        </w:rPr>
      </w:pPr>
      <w:r>
        <w:rPr>
          <w:rFonts w:ascii="Bookman Old Style" w:hAnsi="Bookman Old Style" w:cs="Arial"/>
          <w:sz w:val="22"/>
          <w:szCs w:val="22"/>
        </w:rPr>
        <w:t>2</w:t>
      </w:r>
      <w:r w:rsidRPr="00CB7234">
        <w:rPr>
          <w:rFonts w:ascii="Bookman Old Style" w:hAnsi="Bookman Old Style" w:cs="Arial"/>
          <w:sz w:val="22"/>
          <w:szCs w:val="22"/>
        </w:rPr>
        <w:t xml:space="preserve">. </w:t>
      </w:r>
      <w:r w:rsidRPr="00CB7234">
        <w:rPr>
          <w:rStyle w:val="af9"/>
          <w:rFonts w:ascii="Bookman Old Style" w:hAnsi="Bookman Old Style"/>
          <w:i w:val="0"/>
          <w:color w:val="000000"/>
          <w:sz w:val="22"/>
          <w:szCs w:val="22"/>
        </w:rPr>
        <w:t>В 2017 году утрачивает силу ряд положений законодательства об упрощенном порядке оформления прав физических лиц на отдельные объекты недвижимости. Права на объекты недвижимости будут регистрироваться в соответствии с Федеральным законом от 13 июля 2015 года №218-ФЗ «О государственной регистрации недвижимости».</w:t>
      </w:r>
    </w:p>
    <w:p w:rsidR="00C745DC" w:rsidRDefault="00C745DC" w:rsidP="00C745DC">
      <w:pPr>
        <w:pStyle w:val="af8"/>
        <w:spacing w:before="0" w:beforeAutospacing="0" w:after="0" w:afterAutospacing="0"/>
        <w:ind w:left="426" w:firstLine="708"/>
        <w:contextualSpacing/>
        <w:jc w:val="both"/>
        <w:rPr>
          <w:rStyle w:val="af9"/>
          <w:rFonts w:ascii="Bookman Old Style" w:hAnsi="Bookman Old Style"/>
          <w:i w:val="0"/>
          <w:color w:val="000000"/>
          <w:sz w:val="22"/>
          <w:szCs w:val="22"/>
        </w:rPr>
      </w:pPr>
      <w:r w:rsidRPr="00CB7234">
        <w:rPr>
          <w:rStyle w:val="af9"/>
          <w:rFonts w:ascii="Bookman Old Style" w:hAnsi="Bookman Old Style"/>
          <w:i w:val="0"/>
          <w:color w:val="000000"/>
          <w:sz w:val="22"/>
          <w:szCs w:val="22"/>
        </w:rPr>
        <w:t>С 1 января 2017 года регистрация прав на такие объекты будет невозможна без проведения кадастрового учета</w:t>
      </w:r>
      <w:r>
        <w:rPr>
          <w:rStyle w:val="af9"/>
          <w:rFonts w:ascii="Bookman Old Style" w:hAnsi="Bookman Old Style"/>
          <w:i w:val="0"/>
          <w:color w:val="000000"/>
          <w:sz w:val="22"/>
          <w:szCs w:val="22"/>
        </w:rPr>
        <w:t>, что негативно повлияет на возможность регистрации гражданами права собственности на объекты строительства расположенные на земельных участках, предоставленных для использования в целях садоводства, огородничества, дачного строительства и, тем самым, затруднит выкуп земельных участков в собственность.</w:t>
      </w:r>
    </w:p>
    <w:p w:rsidR="00C745DC" w:rsidRPr="00CB7234" w:rsidRDefault="00C745DC" w:rsidP="00C745DC">
      <w:pPr>
        <w:pStyle w:val="af8"/>
        <w:spacing w:before="0" w:beforeAutospacing="0" w:after="0" w:afterAutospacing="0"/>
        <w:ind w:left="426" w:firstLine="708"/>
        <w:contextualSpacing/>
        <w:jc w:val="both"/>
        <w:rPr>
          <w:rFonts w:ascii="Bookman Old Style" w:hAnsi="Bookman Old Style"/>
          <w:sz w:val="22"/>
          <w:szCs w:val="22"/>
        </w:rPr>
      </w:pPr>
      <w:r>
        <w:rPr>
          <w:rStyle w:val="af9"/>
          <w:rFonts w:ascii="Bookman Old Style" w:hAnsi="Bookman Old Style"/>
          <w:i w:val="0"/>
          <w:color w:val="000000"/>
          <w:sz w:val="22"/>
          <w:szCs w:val="22"/>
        </w:rPr>
        <w:t>Формирование  блока собственников земельных участков, земельных площадей, переданных на праве собственности неизбежно замедлиться. Показатель роста дохода городского округа от уплаты земельного налога возможно снизится.</w:t>
      </w:r>
      <w:r w:rsidRPr="00CB7234">
        <w:rPr>
          <w:rStyle w:val="af9"/>
          <w:rFonts w:ascii="Bookman Old Style" w:hAnsi="Bookman Old Style"/>
          <w:i w:val="0"/>
          <w:color w:val="000000"/>
          <w:sz w:val="22"/>
          <w:szCs w:val="22"/>
        </w:rPr>
        <w:t xml:space="preserve"> </w:t>
      </w:r>
    </w:p>
    <w:p w:rsidR="00C745DC" w:rsidRPr="00CB7234" w:rsidRDefault="00C745DC" w:rsidP="00C745DC">
      <w:pPr>
        <w:ind w:left="426" w:firstLine="708"/>
        <w:jc w:val="both"/>
        <w:rPr>
          <w:rFonts w:ascii="Bookman Old Style" w:hAnsi="Bookman Old Style" w:cs="Arial"/>
          <w:sz w:val="22"/>
          <w:szCs w:val="22"/>
        </w:rPr>
      </w:pPr>
    </w:p>
    <w:p w:rsidR="00C745DC" w:rsidRDefault="00C745DC" w:rsidP="00C745DC">
      <w:pPr>
        <w:ind w:left="426" w:firstLine="708"/>
        <w:jc w:val="both"/>
        <w:rPr>
          <w:rFonts w:ascii="Bookman Old Style" w:hAnsi="Bookman Old Style" w:cs="Arial"/>
          <w:sz w:val="22"/>
          <w:szCs w:val="22"/>
        </w:rPr>
      </w:pPr>
      <w:r>
        <w:rPr>
          <w:rFonts w:ascii="Bookman Old Style" w:hAnsi="Bookman Old Style" w:cs="Arial"/>
          <w:sz w:val="22"/>
          <w:szCs w:val="22"/>
        </w:rPr>
        <w:t>3. Срок бесплатной приватизации жилых помещений обозначен 1 марта 2017 г. Вероятно, следует ожидать снижения роста количества собственников жилых помещений и как следствие, некоторое замедление роста дохода от налога на имущество физических лиц.</w:t>
      </w:r>
    </w:p>
    <w:p w:rsidR="00C745DC" w:rsidRDefault="00C745DC" w:rsidP="00C745DC">
      <w:pPr>
        <w:ind w:left="426" w:firstLine="708"/>
        <w:jc w:val="both"/>
        <w:rPr>
          <w:rFonts w:ascii="Bookman Old Style" w:hAnsi="Bookman Old Style" w:cs="Arial"/>
          <w:sz w:val="22"/>
          <w:szCs w:val="22"/>
        </w:rPr>
      </w:pPr>
    </w:p>
    <w:p w:rsidR="00C745DC" w:rsidRPr="00CB7234" w:rsidRDefault="00C745DC" w:rsidP="00C745DC">
      <w:pPr>
        <w:ind w:left="426" w:firstLine="708"/>
        <w:jc w:val="both"/>
        <w:rPr>
          <w:rFonts w:ascii="Bookman Old Style" w:hAnsi="Bookman Old Style" w:cs="Arial"/>
          <w:sz w:val="22"/>
          <w:szCs w:val="22"/>
        </w:rPr>
      </w:pPr>
      <w:r>
        <w:rPr>
          <w:rFonts w:ascii="Bookman Old Style" w:hAnsi="Bookman Old Style" w:cs="Arial"/>
          <w:sz w:val="22"/>
          <w:szCs w:val="22"/>
        </w:rPr>
        <w:t>4. При внешнем благополучии показателей дохода от сделок купли-продажи с землей, представленных в табл. 2, рис. 10, рис. 11, возможность их роста в дальнейшем представляется не определенной.</w:t>
      </w:r>
    </w:p>
    <w:p w:rsidR="00C745DC" w:rsidRDefault="00C745DC" w:rsidP="00C745DC">
      <w:pPr>
        <w:ind w:left="426" w:firstLine="708"/>
        <w:jc w:val="both"/>
        <w:rPr>
          <w:rFonts w:ascii="Bookman Old Style" w:hAnsi="Bookman Old Style" w:cs="Arial"/>
          <w:sz w:val="22"/>
          <w:szCs w:val="22"/>
        </w:rPr>
      </w:pPr>
      <w:r>
        <w:rPr>
          <w:rFonts w:ascii="Bookman Old Style" w:hAnsi="Bookman Old Style" w:cs="Bookman Old Style"/>
          <w:sz w:val="22"/>
          <w:szCs w:val="22"/>
        </w:rPr>
        <w:t xml:space="preserve">                                                Рис. 10                                                              Рис. 11          </w:t>
      </w:r>
    </w:p>
    <w:p w:rsidR="00C745DC" w:rsidRDefault="00C745DC" w:rsidP="00C745DC">
      <w:pPr>
        <w:jc w:val="both"/>
        <w:rPr>
          <w:rFonts w:ascii="Bookman Old Style" w:hAnsi="Bookman Old Style" w:cs="Arial"/>
          <w:sz w:val="22"/>
          <w:szCs w:val="22"/>
        </w:rPr>
      </w:pPr>
      <w:r>
        <w:rPr>
          <w:rFonts w:ascii="Bookman Old Style" w:hAnsi="Bookman Old Style" w:cs="Arial"/>
          <w:sz w:val="22"/>
          <w:szCs w:val="22"/>
        </w:rPr>
        <w:t xml:space="preserve">      </w:t>
      </w:r>
      <w:r>
        <w:rPr>
          <w:rFonts w:ascii="Bookman Old Style" w:hAnsi="Bookman Old Style"/>
          <w:noProof/>
          <w:sz w:val="22"/>
          <w:szCs w:val="22"/>
        </w:rPr>
        <w:drawing>
          <wp:inline distT="0" distB="0" distL="0" distR="0">
            <wp:extent cx="3300667" cy="1983868"/>
            <wp:effectExtent l="11226" t="5224" r="2807" b="1633"/>
            <wp:docPr id="8"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rFonts w:ascii="Bookman Old Style" w:hAnsi="Bookman Old Style"/>
          <w:noProof/>
          <w:sz w:val="22"/>
          <w:szCs w:val="22"/>
        </w:rPr>
        <w:drawing>
          <wp:inline distT="0" distB="0" distL="0" distR="0">
            <wp:extent cx="3285421" cy="1976091"/>
            <wp:effectExtent l="13742" t="5109" r="6012" b="0"/>
            <wp:docPr id="9"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745DC" w:rsidRDefault="00C745DC" w:rsidP="00C745DC">
      <w:pPr>
        <w:ind w:left="426" w:firstLine="708"/>
        <w:jc w:val="both"/>
        <w:rPr>
          <w:rFonts w:ascii="Bookman Old Style" w:hAnsi="Bookman Old Style" w:cs="Arial"/>
          <w:sz w:val="22"/>
          <w:szCs w:val="22"/>
        </w:rPr>
      </w:pPr>
    </w:p>
    <w:p w:rsidR="00C745DC" w:rsidRDefault="00C745DC" w:rsidP="00C745DC">
      <w:pPr>
        <w:ind w:left="426" w:firstLine="708"/>
        <w:jc w:val="both"/>
        <w:rPr>
          <w:rFonts w:ascii="Bookman Old Style" w:hAnsi="Bookman Old Style" w:cs="Arial"/>
          <w:b/>
          <w:sz w:val="22"/>
          <w:szCs w:val="22"/>
        </w:rPr>
      </w:pPr>
      <w:r w:rsidRPr="000E5C02">
        <w:rPr>
          <w:rFonts w:ascii="Bookman Old Style" w:hAnsi="Bookman Old Style"/>
          <w:sz w:val="22"/>
          <w:szCs w:val="22"/>
        </w:rPr>
        <w:t xml:space="preserve">В обеспечении </w:t>
      </w:r>
      <w:proofErr w:type="gramStart"/>
      <w:r w:rsidRPr="000E5C02">
        <w:rPr>
          <w:rFonts w:ascii="Bookman Old Style" w:hAnsi="Bookman Old Style"/>
          <w:sz w:val="22"/>
          <w:szCs w:val="22"/>
        </w:rPr>
        <w:t>адекватности оценки этого источника доходов местного бюджета</w:t>
      </w:r>
      <w:proofErr w:type="gramEnd"/>
      <w:r w:rsidRPr="000E5C02">
        <w:rPr>
          <w:rFonts w:ascii="Bookman Old Style" w:hAnsi="Bookman Old Style"/>
          <w:sz w:val="22"/>
          <w:szCs w:val="22"/>
        </w:rPr>
        <w:t xml:space="preserve"> обратим внимание на два момента.</w:t>
      </w:r>
      <w:r>
        <w:rPr>
          <w:rFonts w:ascii="Bookman Old Style" w:hAnsi="Bookman Old Style"/>
          <w:sz w:val="22"/>
          <w:szCs w:val="22"/>
        </w:rPr>
        <w:t xml:space="preserve"> Определяющую часть дохода от сделок купли-продажи с землей составляют сделки с гражданами в отношении земельных участков предоставленных для индивидуального жилищного строительства, садоводства, огородничества. Вступившие в марте 2015 г. в силу изменения в Земельный кодекс РФ не позволяют собственникам объектов незавершенного строительства приобрести (выкупить) в собственность земельный участок на котором данный объект расположен. Что же касается земельных участков предоставленных для ведения садоводства, огородничества, то трудности при заключении договора купли-продажи подобного участка изложены в пункте 2 настоящего подраздела («Слабые стороны»). Также следует обратить внимание, что большая часть крупных землепользователей (юридические лица, индивидуальные предприниматели), за исключением крестьянских, фермерских хозяйств, уже реализовали право приобретения используемых земельных участков в собственность по договору купли-продажи.</w:t>
      </w:r>
    </w:p>
    <w:p w:rsidR="00C745DC" w:rsidRDefault="00C745DC" w:rsidP="00C745DC">
      <w:pPr>
        <w:ind w:left="426" w:firstLine="708"/>
        <w:jc w:val="both"/>
        <w:rPr>
          <w:rFonts w:ascii="Bookman Old Style" w:hAnsi="Bookman Old Style" w:cs="Arial"/>
          <w:b/>
          <w:sz w:val="22"/>
          <w:szCs w:val="22"/>
        </w:rPr>
      </w:pPr>
    </w:p>
    <w:p w:rsidR="00C745DC" w:rsidRPr="009D080F" w:rsidRDefault="00C745DC" w:rsidP="00C745DC">
      <w:pPr>
        <w:ind w:left="426" w:firstLine="708"/>
        <w:jc w:val="both"/>
        <w:rPr>
          <w:rFonts w:ascii="Bookman Old Style" w:hAnsi="Bookman Old Style" w:cs="Arial"/>
          <w:sz w:val="22"/>
          <w:szCs w:val="22"/>
        </w:rPr>
      </w:pPr>
      <w:r w:rsidRPr="003C5267">
        <w:rPr>
          <w:rFonts w:ascii="Bookman Old Style" w:hAnsi="Bookman Old Style" w:cs="Arial"/>
          <w:sz w:val="22"/>
          <w:szCs w:val="22"/>
        </w:rPr>
        <w:t>5</w:t>
      </w:r>
      <w:r>
        <w:rPr>
          <w:rFonts w:ascii="Bookman Old Style" w:hAnsi="Bookman Old Style" w:cs="Arial"/>
          <w:sz w:val="22"/>
          <w:szCs w:val="22"/>
        </w:rPr>
        <w:t>.</w:t>
      </w:r>
      <w:r w:rsidRPr="00A7019B">
        <w:rPr>
          <w:rFonts w:ascii="Bookman Old Style" w:hAnsi="Bookman Old Style"/>
          <w:sz w:val="22"/>
          <w:szCs w:val="22"/>
        </w:rPr>
        <w:t xml:space="preserve"> </w:t>
      </w:r>
      <w:r w:rsidRPr="000E5C02">
        <w:rPr>
          <w:rFonts w:ascii="Bookman Old Style" w:hAnsi="Bookman Old Style"/>
          <w:sz w:val="22"/>
          <w:szCs w:val="22"/>
        </w:rPr>
        <w:t xml:space="preserve">Нестабильность финансового положения муниципальных предприятий </w:t>
      </w:r>
      <w:r w:rsidRPr="00BA4862">
        <w:rPr>
          <w:rFonts w:ascii="Bookman Old Style" w:hAnsi="Bookman Old Style"/>
          <w:sz w:val="22"/>
          <w:szCs w:val="22"/>
        </w:rPr>
        <w:t>муниципального сектора экономики.</w:t>
      </w:r>
      <w:r w:rsidRPr="005B6149">
        <w:rPr>
          <w:rFonts w:ascii="Bookman Old Style" w:hAnsi="Bookman Old Style"/>
          <w:b/>
          <w:sz w:val="22"/>
          <w:szCs w:val="22"/>
        </w:rPr>
        <w:t> </w:t>
      </w:r>
    </w:p>
    <w:p w:rsidR="00C745DC" w:rsidRDefault="00C745DC" w:rsidP="00BB3010">
      <w:pPr>
        <w:pStyle w:val="af7"/>
        <w:spacing w:before="0" w:beforeAutospacing="0" w:after="0" w:afterAutospacing="0"/>
        <w:ind w:left="426" w:firstLine="850"/>
        <w:jc w:val="both"/>
        <w:rPr>
          <w:rFonts w:ascii="Bookman Old Style" w:hAnsi="Bookman Old Style"/>
          <w:sz w:val="22"/>
          <w:szCs w:val="22"/>
        </w:rPr>
      </w:pPr>
      <w:r>
        <w:rPr>
          <w:rFonts w:ascii="Bookman Old Style" w:hAnsi="Bookman Old Style"/>
          <w:sz w:val="22"/>
          <w:szCs w:val="22"/>
        </w:rPr>
        <w:t xml:space="preserve">      </w:t>
      </w:r>
      <w:r w:rsidRPr="000E5C02">
        <w:rPr>
          <w:rFonts w:ascii="Bookman Old Style" w:hAnsi="Bookman Old Style"/>
          <w:sz w:val="22"/>
          <w:szCs w:val="22"/>
        </w:rPr>
        <w:t>Финансовые</w:t>
      </w:r>
      <w:r>
        <w:rPr>
          <w:rFonts w:ascii="Bookman Old Style" w:hAnsi="Bookman Old Style"/>
          <w:sz w:val="22"/>
          <w:szCs w:val="22"/>
        </w:rPr>
        <w:t xml:space="preserve"> </w:t>
      </w:r>
      <w:r w:rsidRPr="000E5C02">
        <w:rPr>
          <w:rFonts w:ascii="Bookman Old Style" w:hAnsi="Bookman Old Style"/>
          <w:sz w:val="22"/>
          <w:szCs w:val="22"/>
        </w:rPr>
        <w:t>результаты муниципальных предприятий</w:t>
      </w:r>
      <w:r>
        <w:rPr>
          <w:rFonts w:ascii="Bookman Old Style" w:hAnsi="Bookman Old Style"/>
          <w:sz w:val="22"/>
          <w:szCs w:val="22"/>
        </w:rPr>
        <w:t xml:space="preserve"> </w:t>
      </w:r>
      <w:r w:rsidRPr="000E5C02">
        <w:rPr>
          <w:rFonts w:ascii="Bookman Old Style" w:hAnsi="Bookman Old Style"/>
          <w:sz w:val="22"/>
          <w:szCs w:val="22"/>
        </w:rPr>
        <w:t>тыс. руб. (</w:t>
      </w:r>
      <w:r>
        <w:rPr>
          <w:rFonts w:ascii="Bookman Old Style" w:hAnsi="Bookman Old Style"/>
          <w:sz w:val="22"/>
          <w:szCs w:val="22"/>
        </w:rPr>
        <w:t xml:space="preserve">+ </w:t>
      </w:r>
      <w:r w:rsidRPr="000E5C02">
        <w:rPr>
          <w:rFonts w:ascii="Bookman Old Style" w:hAnsi="Bookman Old Style"/>
          <w:sz w:val="22"/>
          <w:szCs w:val="22"/>
        </w:rPr>
        <w:t>прибыль, - убыток)</w:t>
      </w:r>
      <w:r>
        <w:rPr>
          <w:rFonts w:ascii="Bookman Old Style" w:hAnsi="Bookman Old Style"/>
          <w:sz w:val="22"/>
          <w:szCs w:val="22"/>
        </w:rPr>
        <w:t xml:space="preserve"> приведены в табл. 7.                                                                                                                     </w:t>
      </w:r>
    </w:p>
    <w:p w:rsidR="00C745DC" w:rsidRPr="000E5C02" w:rsidRDefault="00C745DC" w:rsidP="00C745DC">
      <w:pPr>
        <w:pStyle w:val="af7"/>
        <w:spacing w:before="0" w:beforeAutospacing="0" w:after="0" w:afterAutospacing="0"/>
        <w:ind w:left="284" w:firstLine="850"/>
        <w:jc w:val="center"/>
        <w:rPr>
          <w:rFonts w:ascii="Bookman Old Style" w:hAnsi="Bookman Old Style"/>
          <w:sz w:val="22"/>
          <w:szCs w:val="22"/>
        </w:rPr>
      </w:pPr>
      <w:r>
        <w:rPr>
          <w:rFonts w:ascii="Bookman Old Style" w:hAnsi="Bookman Old Style"/>
          <w:sz w:val="22"/>
          <w:szCs w:val="22"/>
        </w:rPr>
        <w:t xml:space="preserve">                                                                                                                   </w:t>
      </w:r>
      <w:proofErr w:type="spellStart"/>
      <w:r>
        <w:rPr>
          <w:rFonts w:ascii="Bookman Old Style" w:hAnsi="Bookman Old Style"/>
          <w:sz w:val="22"/>
          <w:szCs w:val="22"/>
        </w:rPr>
        <w:t>Таблтица</w:t>
      </w:r>
      <w:proofErr w:type="spellEnd"/>
      <w:r>
        <w:rPr>
          <w:rFonts w:ascii="Bookman Old Style" w:hAnsi="Bookman Old Style"/>
          <w:sz w:val="22"/>
          <w:szCs w:val="22"/>
        </w:rPr>
        <w:t xml:space="preserve"> 7</w:t>
      </w:r>
    </w:p>
    <w:p w:rsidR="00C745DC" w:rsidRPr="000E5C02" w:rsidRDefault="00C745DC" w:rsidP="00C745DC">
      <w:pPr>
        <w:ind w:left="426" w:firstLine="708"/>
        <w:jc w:val="center"/>
        <w:rPr>
          <w:rFonts w:ascii="Bookman Old Style" w:hAnsi="Bookman Old Style"/>
          <w:sz w:val="22"/>
          <w:szCs w:val="22"/>
        </w:rPr>
      </w:pPr>
      <w:r>
        <w:rPr>
          <w:rFonts w:ascii="Bookman Old Style" w:hAnsi="Bookman Old Style"/>
          <w:sz w:val="22"/>
          <w:szCs w:val="22"/>
        </w:rPr>
        <w:t xml:space="preserve">                                                                                                                          тыс. руб.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6"/>
        <w:gridCol w:w="1683"/>
        <w:gridCol w:w="1559"/>
        <w:gridCol w:w="1611"/>
      </w:tblGrid>
      <w:tr w:rsidR="00C745DC" w:rsidRPr="00C44D10" w:rsidTr="005C3852">
        <w:tc>
          <w:tcPr>
            <w:tcW w:w="5636" w:type="dxa"/>
            <w:vMerge w:val="restart"/>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Муниципальные предприятия</w:t>
            </w:r>
          </w:p>
        </w:tc>
        <w:tc>
          <w:tcPr>
            <w:tcW w:w="4853" w:type="dxa"/>
            <w:gridSpan w:val="3"/>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Отчетный период</w:t>
            </w:r>
          </w:p>
        </w:tc>
      </w:tr>
      <w:tr w:rsidR="00C745DC" w:rsidRPr="00C44D10" w:rsidTr="005C3852">
        <w:tc>
          <w:tcPr>
            <w:tcW w:w="5636" w:type="dxa"/>
            <w:vMerge/>
          </w:tcPr>
          <w:p w:rsidR="00C745DC" w:rsidRPr="00C44D10" w:rsidRDefault="00C745DC" w:rsidP="005C3852">
            <w:pPr>
              <w:jc w:val="both"/>
              <w:rPr>
                <w:rFonts w:ascii="Bookman Old Style" w:hAnsi="Bookman Old Style"/>
                <w:sz w:val="22"/>
                <w:szCs w:val="22"/>
              </w:rPr>
            </w:pPr>
          </w:p>
        </w:tc>
        <w:tc>
          <w:tcPr>
            <w:tcW w:w="1683" w:type="dxa"/>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2013</w:t>
            </w:r>
          </w:p>
        </w:tc>
        <w:tc>
          <w:tcPr>
            <w:tcW w:w="1559" w:type="dxa"/>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2014</w:t>
            </w:r>
          </w:p>
        </w:tc>
        <w:tc>
          <w:tcPr>
            <w:tcW w:w="1611" w:type="dxa"/>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2015</w:t>
            </w:r>
          </w:p>
        </w:tc>
      </w:tr>
      <w:tr w:rsidR="00C745DC" w:rsidRPr="00C44D10" w:rsidTr="005C3852">
        <w:tc>
          <w:tcPr>
            <w:tcW w:w="5636" w:type="dxa"/>
          </w:tcPr>
          <w:p w:rsidR="00C745DC" w:rsidRPr="00C44D10" w:rsidRDefault="00C745DC" w:rsidP="005C3852">
            <w:pPr>
              <w:jc w:val="both"/>
              <w:rPr>
                <w:rFonts w:ascii="Bookman Old Style" w:hAnsi="Bookman Old Style"/>
                <w:sz w:val="22"/>
                <w:szCs w:val="22"/>
              </w:rPr>
            </w:pPr>
            <w:r w:rsidRPr="00C44D10">
              <w:rPr>
                <w:rFonts w:ascii="Bookman Old Style" w:hAnsi="Bookman Old Style"/>
                <w:sz w:val="22"/>
                <w:szCs w:val="22"/>
              </w:rPr>
              <w:t>МУП «</w:t>
            </w:r>
            <w:proofErr w:type="spellStart"/>
            <w:r w:rsidRPr="00C44D10">
              <w:rPr>
                <w:rFonts w:ascii="Bookman Old Style" w:hAnsi="Bookman Old Style"/>
                <w:sz w:val="22"/>
                <w:szCs w:val="22"/>
              </w:rPr>
              <w:t>Жатайтеплосеть</w:t>
            </w:r>
            <w:proofErr w:type="spellEnd"/>
            <w:r w:rsidRPr="00C44D10">
              <w:rPr>
                <w:rFonts w:ascii="Bookman Old Style" w:hAnsi="Bookman Old Style"/>
                <w:sz w:val="22"/>
                <w:szCs w:val="22"/>
              </w:rPr>
              <w:t>»</w:t>
            </w:r>
          </w:p>
        </w:tc>
        <w:tc>
          <w:tcPr>
            <w:tcW w:w="1683" w:type="dxa"/>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- 21 032</w:t>
            </w:r>
          </w:p>
        </w:tc>
        <w:tc>
          <w:tcPr>
            <w:tcW w:w="1559" w:type="dxa"/>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+ 4 321</w:t>
            </w:r>
          </w:p>
        </w:tc>
        <w:tc>
          <w:tcPr>
            <w:tcW w:w="1611" w:type="dxa"/>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+ 8 889</w:t>
            </w:r>
          </w:p>
        </w:tc>
      </w:tr>
      <w:tr w:rsidR="00C745DC" w:rsidRPr="00C44D10" w:rsidTr="005C3852">
        <w:tc>
          <w:tcPr>
            <w:tcW w:w="5636" w:type="dxa"/>
          </w:tcPr>
          <w:p w:rsidR="00C745DC" w:rsidRPr="00C44D10" w:rsidRDefault="00C745DC" w:rsidP="005C3852">
            <w:pPr>
              <w:jc w:val="both"/>
              <w:rPr>
                <w:rFonts w:ascii="Bookman Old Style" w:hAnsi="Bookman Old Style"/>
                <w:sz w:val="22"/>
                <w:szCs w:val="22"/>
              </w:rPr>
            </w:pPr>
            <w:r w:rsidRPr="00C44D10">
              <w:rPr>
                <w:rFonts w:ascii="Bookman Old Style" w:hAnsi="Bookman Old Style"/>
                <w:sz w:val="22"/>
                <w:szCs w:val="22"/>
              </w:rPr>
              <w:t>МУП «</w:t>
            </w:r>
            <w:proofErr w:type="spellStart"/>
            <w:r w:rsidRPr="00C44D10">
              <w:rPr>
                <w:rFonts w:ascii="Bookman Old Style" w:hAnsi="Bookman Old Style"/>
                <w:sz w:val="22"/>
                <w:szCs w:val="22"/>
              </w:rPr>
              <w:t>Жатайская</w:t>
            </w:r>
            <w:proofErr w:type="spellEnd"/>
            <w:r w:rsidRPr="00C44D10">
              <w:rPr>
                <w:rFonts w:ascii="Bookman Old Style" w:hAnsi="Bookman Old Style"/>
                <w:sz w:val="22"/>
                <w:szCs w:val="22"/>
              </w:rPr>
              <w:t xml:space="preserve"> транспортная компания»</w:t>
            </w:r>
          </w:p>
        </w:tc>
        <w:tc>
          <w:tcPr>
            <w:tcW w:w="1683" w:type="dxa"/>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- 3 166</w:t>
            </w:r>
          </w:p>
        </w:tc>
        <w:tc>
          <w:tcPr>
            <w:tcW w:w="1559" w:type="dxa"/>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+ 244</w:t>
            </w:r>
          </w:p>
        </w:tc>
        <w:tc>
          <w:tcPr>
            <w:tcW w:w="1611" w:type="dxa"/>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+ 176</w:t>
            </w:r>
          </w:p>
        </w:tc>
      </w:tr>
      <w:tr w:rsidR="00C745DC" w:rsidRPr="00C44D10" w:rsidTr="005C3852">
        <w:tc>
          <w:tcPr>
            <w:tcW w:w="5636" w:type="dxa"/>
          </w:tcPr>
          <w:p w:rsidR="00C745DC" w:rsidRPr="00C44D10" w:rsidRDefault="00C745DC" w:rsidP="005C3852">
            <w:pPr>
              <w:jc w:val="both"/>
              <w:rPr>
                <w:rFonts w:ascii="Bookman Old Style" w:hAnsi="Bookman Old Style"/>
                <w:sz w:val="22"/>
                <w:szCs w:val="22"/>
              </w:rPr>
            </w:pPr>
            <w:r w:rsidRPr="00C44D10">
              <w:rPr>
                <w:rFonts w:ascii="Bookman Old Style" w:hAnsi="Bookman Old Style"/>
                <w:sz w:val="22"/>
                <w:szCs w:val="22"/>
              </w:rPr>
              <w:t>МУП «Служба Единого Заказчика»</w:t>
            </w:r>
          </w:p>
        </w:tc>
        <w:tc>
          <w:tcPr>
            <w:tcW w:w="1683" w:type="dxa"/>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- 1 830</w:t>
            </w:r>
          </w:p>
        </w:tc>
        <w:tc>
          <w:tcPr>
            <w:tcW w:w="1559" w:type="dxa"/>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+ 558</w:t>
            </w:r>
          </w:p>
        </w:tc>
        <w:tc>
          <w:tcPr>
            <w:tcW w:w="1611" w:type="dxa"/>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+ 155</w:t>
            </w:r>
          </w:p>
        </w:tc>
      </w:tr>
      <w:tr w:rsidR="00C745DC" w:rsidRPr="00C44D10" w:rsidTr="005C3852">
        <w:tc>
          <w:tcPr>
            <w:tcW w:w="5636" w:type="dxa"/>
          </w:tcPr>
          <w:p w:rsidR="00C745DC" w:rsidRPr="00C44D10" w:rsidRDefault="00C745DC" w:rsidP="005C3852">
            <w:pPr>
              <w:jc w:val="both"/>
              <w:rPr>
                <w:rFonts w:ascii="Bookman Old Style" w:hAnsi="Bookman Old Style"/>
                <w:sz w:val="22"/>
                <w:szCs w:val="22"/>
              </w:rPr>
            </w:pPr>
            <w:r w:rsidRPr="00C44D10">
              <w:rPr>
                <w:rFonts w:ascii="Bookman Old Style" w:hAnsi="Bookman Old Style"/>
                <w:sz w:val="22"/>
                <w:szCs w:val="22"/>
              </w:rPr>
              <w:lastRenderedPageBreak/>
              <w:t>МУП Расчетно-кассовый центр»</w:t>
            </w:r>
          </w:p>
        </w:tc>
        <w:tc>
          <w:tcPr>
            <w:tcW w:w="1683" w:type="dxa"/>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- 97</w:t>
            </w:r>
          </w:p>
        </w:tc>
        <w:tc>
          <w:tcPr>
            <w:tcW w:w="1559" w:type="dxa"/>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+ 252</w:t>
            </w:r>
          </w:p>
        </w:tc>
        <w:tc>
          <w:tcPr>
            <w:tcW w:w="1611" w:type="dxa"/>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+ 161</w:t>
            </w:r>
          </w:p>
        </w:tc>
      </w:tr>
      <w:tr w:rsidR="00C745DC" w:rsidRPr="00C44D10" w:rsidTr="005C3852">
        <w:tc>
          <w:tcPr>
            <w:tcW w:w="5636" w:type="dxa"/>
          </w:tcPr>
          <w:p w:rsidR="00C745DC" w:rsidRPr="00C44D10" w:rsidRDefault="00C745DC" w:rsidP="005C3852">
            <w:pPr>
              <w:jc w:val="both"/>
              <w:rPr>
                <w:rFonts w:ascii="Bookman Old Style" w:hAnsi="Bookman Old Style"/>
                <w:sz w:val="22"/>
                <w:szCs w:val="22"/>
              </w:rPr>
            </w:pPr>
            <w:r w:rsidRPr="00C44D10">
              <w:rPr>
                <w:rFonts w:ascii="Bookman Old Style" w:hAnsi="Bookman Old Style"/>
                <w:sz w:val="22"/>
                <w:szCs w:val="22"/>
              </w:rPr>
              <w:t>МУП «Водник»</w:t>
            </w:r>
          </w:p>
        </w:tc>
        <w:tc>
          <w:tcPr>
            <w:tcW w:w="1683" w:type="dxa"/>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- 603</w:t>
            </w:r>
          </w:p>
        </w:tc>
        <w:tc>
          <w:tcPr>
            <w:tcW w:w="1559" w:type="dxa"/>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- 776</w:t>
            </w:r>
          </w:p>
        </w:tc>
        <w:tc>
          <w:tcPr>
            <w:tcW w:w="1611" w:type="dxa"/>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- 185</w:t>
            </w:r>
          </w:p>
        </w:tc>
      </w:tr>
      <w:tr w:rsidR="00C745DC" w:rsidRPr="00C44D10" w:rsidTr="005C3852">
        <w:tc>
          <w:tcPr>
            <w:tcW w:w="5636" w:type="dxa"/>
          </w:tcPr>
          <w:p w:rsidR="00C745DC" w:rsidRPr="00C44D10" w:rsidRDefault="00C745DC" w:rsidP="005C3852">
            <w:pPr>
              <w:jc w:val="both"/>
              <w:rPr>
                <w:rFonts w:ascii="Bookman Old Style" w:hAnsi="Bookman Old Style"/>
                <w:sz w:val="22"/>
                <w:szCs w:val="22"/>
              </w:rPr>
            </w:pPr>
            <w:r w:rsidRPr="00C44D10">
              <w:rPr>
                <w:rFonts w:ascii="Bookman Old Style" w:hAnsi="Bookman Old Style"/>
                <w:sz w:val="22"/>
                <w:szCs w:val="22"/>
              </w:rPr>
              <w:t>МУП «Аптека №40»</w:t>
            </w:r>
          </w:p>
        </w:tc>
        <w:tc>
          <w:tcPr>
            <w:tcW w:w="1683" w:type="dxa"/>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- 79</w:t>
            </w:r>
          </w:p>
        </w:tc>
        <w:tc>
          <w:tcPr>
            <w:tcW w:w="1559" w:type="dxa"/>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- 18</w:t>
            </w:r>
          </w:p>
        </w:tc>
        <w:tc>
          <w:tcPr>
            <w:tcW w:w="1611" w:type="dxa"/>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- 98</w:t>
            </w:r>
          </w:p>
        </w:tc>
      </w:tr>
      <w:tr w:rsidR="00C745DC" w:rsidRPr="00C44D10" w:rsidTr="005C3852">
        <w:tc>
          <w:tcPr>
            <w:tcW w:w="5636" w:type="dxa"/>
          </w:tcPr>
          <w:p w:rsidR="00C745DC" w:rsidRPr="00C44D10" w:rsidRDefault="00C745DC" w:rsidP="005C3852">
            <w:pPr>
              <w:jc w:val="both"/>
              <w:rPr>
                <w:rFonts w:ascii="Bookman Old Style" w:hAnsi="Bookman Old Style"/>
                <w:sz w:val="22"/>
                <w:szCs w:val="22"/>
              </w:rPr>
            </w:pPr>
            <w:r w:rsidRPr="00C44D10">
              <w:rPr>
                <w:rFonts w:ascii="Bookman Old Style" w:hAnsi="Bookman Old Style"/>
                <w:sz w:val="22"/>
                <w:szCs w:val="22"/>
              </w:rPr>
              <w:t>МУП «Импульс»</w:t>
            </w:r>
          </w:p>
        </w:tc>
        <w:tc>
          <w:tcPr>
            <w:tcW w:w="1683" w:type="dxa"/>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+ 3 929</w:t>
            </w:r>
          </w:p>
        </w:tc>
        <w:tc>
          <w:tcPr>
            <w:tcW w:w="1559" w:type="dxa"/>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+ 3 356</w:t>
            </w:r>
          </w:p>
        </w:tc>
        <w:tc>
          <w:tcPr>
            <w:tcW w:w="1611" w:type="dxa"/>
          </w:tcPr>
          <w:p w:rsidR="00C745DC" w:rsidRPr="00C44D10" w:rsidRDefault="00C745DC" w:rsidP="005C3852">
            <w:pPr>
              <w:jc w:val="center"/>
              <w:rPr>
                <w:rFonts w:ascii="Bookman Old Style" w:hAnsi="Bookman Old Style"/>
                <w:sz w:val="22"/>
                <w:szCs w:val="22"/>
              </w:rPr>
            </w:pPr>
            <w:r w:rsidRPr="00C44D10">
              <w:rPr>
                <w:rFonts w:ascii="Bookman Old Style" w:hAnsi="Bookman Old Style"/>
                <w:sz w:val="22"/>
                <w:szCs w:val="22"/>
              </w:rPr>
              <w:t>+  2 569</w:t>
            </w:r>
          </w:p>
        </w:tc>
      </w:tr>
    </w:tbl>
    <w:p w:rsidR="00C745DC" w:rsidRDefault="00C745DC" w:rsidP="00C745DC">
      <w:pPr>
        <w:ind w:left="426" w:firstLine="708"/>
        <w:jc w:val="both"/>
        <w:rPr>
          <w:rFonts w:ascii="Bookman Old Style" w:hAnsi="Bookman Old Style"/>
          <w:sz w:val="22"/>
          <w:szCs w:val="22"/>
        </w:rPr>
      </w:pPr>
      <w:r w:rsidRPr="000E5C02">
        <w:rPr>
          <w:rFonts w:ascii="Bookman Old Style" w:hAnsi="Bookman Old Style"/>
          <w:sz w:val="22"/>
          <w:szCs w:val="22"/>
        </w:rPr>
        <w:t xml:space="preserve">     </w:t>
      </w:r>
      <w:r>
        <w:rPr>
          <w:rFonts w:ascii="Bookman Old Style" w:hAnsi="Bookman Old Style"/>
          <w:sz w:val="22"/>
          <w:szCs w:val="22"/>
        </w:rPr>
        <w:t xml:space="preserve">Данные, приведенные в табл. 7 свидетельствуют, что </w:t>
      </w:r>
      <w:r w:rsidRPr="000E5C02">
        <w:rPr>
          <w:rFonts w:ascii="Bookman Old Style" w:hAnsi="Bookman Old Style"/>
          <w:sz w:val="22"/>
          <w:szCs w:val="22"/>
        </w:rPr>
        <w:t xml:space="preserve">на всем протяжении указанного периода </w:t>
      </w:r>
      <w:r>
        <w:rPr>
          <w:rFonts w:ascii="Bookman Old Style" w:hAnsi="Bookman Old Style"/>
          <w:sz w:val="22"/>
          <w:szCs w:val="22"/>
        </w:rPr>
        <w:t>лишь МУП «</w:t>
      </w:r>
      <w:proofErr w:type="spellStart"/>
      <w:r>
        <w:rPr>
          <w:rFonts w:ascii="Bookman Old Style" w:hAnsi="Bookman Old Style"/>
          <w:sz w:val="22"/>
          <w:szCs w:val="22"/>
        </w:rPr>
        <w:t>Жатайтеплосеть</w:t>
      </w:r>
      <w:proofErr w:type="spellEnd"/>
      <w:r>
        <w:rPr>
          <w:rFonts w:ascii="Bookman Old Style" w:hAnsi="Bookman Old Style"/>
          <w:sz w:val="22"/>
          <w:szCs w:val="22"/>
        </w:rPr>
        <w:t>» демонстрирует  поступательный тренд развития</w:t>
      </w:r>
      <w:r w:rsidRPr="000E5C02">
        <w:rPr>
          <w:rFonts w:ascii="Bookman Old Style" w:hAnsi="Bookman Old Style"/>
          <w:sz w:val="22"/>
          <w:szCs w:val="22"/>
        </w:rPr>
        <w:t>. Иные сектора муниципальной экономики отличаются заметной неустойчивостью своего финансового положения. Причем это проявляется не, только в чередовании прибыли и убытков по годам, но и в заметных перепадах  их показателей.</w:t>
      </w:r>
    </w:p>
    <w:p w:rsidR="00C745DC" w:rsidRDefault="00C745DC" w:rsidP="00C745DC">
      <w:pPr>
        <w:ind w:left="426" w:firstLine="708"/>
        <w:jc w:val="both"/>
        <w:rPr>
          <w:rFonts w:ascii="Bookman Old Style" w:hAnsi="Bookman Old Style"/>
          <w:sz w:val="22"/>
          <w:szCs w:val="22"/>
        </w:rPr>
      </w:pPr>
      <w:r w:rsidRPr="000E5C02">
        <w:rPr>
          <w:rFonts w:ascii="Bookman Old Style" w:hAnsi="Bookman Old Style"/>
          <w:sz w:val="22"/>
          <w:szCs w:val="22"/>
        </w:rPr>
        <w:t xml:space="preserve">Отсутствует какой-либо прогресс в использовании муниципальной собственности, переданной в хозяйственное ведение муниципальным унитарным предприятиям. </w:t>
      </w:r>
      <w:r>
        <w:rPr>
          <w:rFonts w:ascii="Bookman Old Style" w:hAnsi="Bookman Old Style"/>
          <w:sz w:val="22"/>
          <w:szCs w:val="22"/>
        </w:rPr>
        <w:t>В</w:t>
      </w:r>
      <w:r w:rsidRPr="000E5C02">
        <w:rPr>
          <w:rFonts w:ascii="Bookman Old Style" w:hAnsi="Bookman Old Style"/>
          <w:sz w:val="22"/>
          <w:szCs w:val="22"/>
        </w:rPr>
        <w:t xml:space="preserve"> этой связи</w:t>
      </w:r>
      <w:r>
        <w:rPr>
          <w:rFonts w:ascii="Bookman Old Style" w:hAnsi="Bookman Old Style"/>
          <w:sz w:val="22"/>
          <w:szCs w:val="22"/>
        </w:rPr>
        <w:t xml:space="preserve"> закономерен вывод</w:t>
      </w:r>
      <w:r w:rsidRPr="000E5C02">
        <w:rPr>
          <w:rFonts w:ascii="Bookman Old Style" w:hAnsi="Bookman Old Style"/>
          <w:sz w:val="22"/>
          <w:szCs w:val="22"/>
        </w:rPr>
        <w:t>, что доля доходов от имущества, находящегося в муниципальной собственности</w:t>
      </w:r>
      <w:r>
        <w:rPr>
          <w:rFonts w:ascii="Bookman Old Style" w:hAnsi="Bookman Old Style"/>
          <w:sz w:val="22"/>
          <w:szCs w:val="22"/>
        </w:rPr>
        <w:t>,</w:t>
      </w:r>
      <w:r w:rsidRPr="000E5C02">
        <w:rPr>
          <w:rFonts w:ascii="Bookman Old Style" w:hAnsi="Bookman Old Style"/>
          <w:sz w:val="22"/>
          <w:szCs w:val="22"/>
        </w:rPr>
        <w:t xml:space="preserve"> от деятельности муниципальных предприятий за </w:t>
      </w:r>
      <w:r>
        <w:rPr>
          <w:rFonts w:ascii="Bookman Old Style" w:hAnsi="Bookman Old Style"/>
          <w:sz w:val="22"/>
          <w:szCs w:val="22"/>
        </w:rPr>
        <w:t>анализируемые</w:t>
      </w:r>
      <w:r w:rsidRPr="000E5C02">
        <w:rPr>
          <w:rFonts w:ascii="Bookman Old Style" w:hAnsi="Bookman Old Style"/>
          <w:sz w:val="22"/>
          <w:szCs w:val="22"/>
        </w:rPr>
        <w:t xml:space="preserve"> </w:t>
      </w:r>
      <w:r>
        <w:rPr>
          <w:rFonts w:ascii="Bookman Old Style" w:hAnsi="Bookman Old Style"/>
          <w:sz w:val="22"/>
          <w:szCs w:val="22"/>
        </w:rPr>
        <w:t>три года</w:t>
      </w:r>
      <w:r w:rsidRPr="000E5C02">
        <w:rPr>
          <w:rFonts w:ascii="Bookman Old Style" w:hAnsi="Bookman Old Style"/>
          <w:sz w:val="22"/>
          <w:szCs w:val="22"/>
        </w:rPr>
        <w:t xml:space="preserve"> не только не выросла, но и уменьшилась</w:t>
      </w:r>
    </w:p>
    <w:p w:rsidR="00C745DC" w:rsidRDefault="00C745DC" w:rsidP="00C745DC">
      <w:pPr>
        <w:ind w:left="426" w:firstLine="708"/>
        <w:jc w:val="both"/>
        <w:rPr>
          <w:rFonts w:ascii="Bookman Old Style" w:hAnsi="Bookman Old Style" w:cs="Arial"/>
          <w:sz w:val="22"/>
          <w:szCs w:val="22"/>
        </w:rPr>
      </w:pPr>
    </w:p>
    <w:p w:rsidR="00C745DC" w:rsidRDefault="00C745DC" w:rsidP="00C745DC">
      <w:pPr>
        <w:ind w:left="426" w:firstLine="708"/>
        <w:jc w:val="both"/>
        <w:rPr>
          <w:rFonts w:ascii="Bookman Old Style" w:hAnsi="Bookman Old Style" w:cs="Arial"/>
          <w:sz w:val="22"/>
          <w:szCs w:val="22"/>
        </w:rPr>
      </w:pPr>
      <w:r>
        <w:rPr>
          <w:rFonts w:ascii="Bookman Old Style" w:hAnsi="Bookman Old Style" w:cs="Arial"/>
          <w:sz w:val="22"/>
          <w:szCs w:val="22"/>
        </w:rPr>
        <w:t>6.</w:t>
      </w:r>
      <w:r w:rsidRPr="003C5267">
        <w:rPr>
          <w:rFonts w:ascii="Bookman Old Style" w:hAnsi="Bookman Old Style" w:cs="Arial"/>
          <w:sz w:val="22"/>
          <w:szCs w:val="22"/>
        </w:rPr>
        <w:t xml:space="preserve"> </w:t>
      </w:r>
      <w:r>
        <w:rPr>
          <w:rFonts w:ascii="Bookman Old Style" w:hAnsi="Bookman Old Style" w:cs="Arial"/>
          <w:sz w:val="22"/>
          <w:szCs w:val="22"/>
        </w:rPr>
        <w:t>Отсутствие доходов от приватизации муниципального имущества.</w:t>
      </w:r>
    </w:p>
    <w:p w:rsidR="00C745DC" w:rsidRPr="009D080F" w:rsidRDefault="00C745DC" w:rsidP="00C745DC">
      <w:pPr>
        <w:ind w:left="426" w:firstLine="708"/>
        <w:jc w:val="both"/>
        <w:rPr>
          <w:rFonts w:ascii="Bookman Old Style" w:hAnsi="Bookman Old Style" w:cs="Arial"/>
          <w:b/>
          <w:sz w:val="22"/>
          <w:szCs w:val="22"/>
        </w:rPr>
      </w:pPr>
      <w:r>
        <w:rPr>
          <w:rFonts w:ascii="Bookman Old Style" w:hAnsi="Bookman Old Style" w:cs="Arial"/>
          <w:sz w:val="22"/>
          <w:szCs w:val="22"/>
        </w:rPr>
        <w:t xml:space="preserve">Целью приватизации муниципального имущества, </w:t>
      </w:r>
      <w:r w:rsidRPr="009D080F">
        <w:rPr>
          <w:rFonts w:ascii="Bookman Old Style" w:hAnsi="Bookman Old Style"/>
          <w:sz w:val="22"/>
          <w:szCs w:val="22"/>
        </w:rPr>
        <w:t>не используемого для обеспечения полномочий органа местного самоуправления</w:t>
      </w:r>
      <w:r>
        <w:rPr>
          <w:rFonts w:ascii="Bookman Old Style" w:hAnsi="Bookman Old Style"/>
          <w:sz w:val="22"/>
          <w:szCs w:val="22"/>
        </w:rPr>
        <w:t>,</w:t>
      </w:r>
      <w:r w:rsidRPr="009D080F">
        <w:rPr>
          <w:rFonts w:ascii="Bookman Old Style" w:hAnsi="Bookman Old Style"/>
          <w:sz w:val="22"/>
          <w:szCs w:val="22"/>
        </w:rPr>
        <w:t xml:space="preserve"> является оптимизация структуры муниципальной собственности</w:t>
      </w:r>
      <w:r>
        <w:rPr>
          <w:rFonts w:ascii="Bookman Old Style" w:hAnsi="Bookman Old Style"/>
          <w:sz w:val="22"/>
          <w:szCs w:val="22"/>
        </w:rPr>
        <w:t>,</w:t>
      </w:r>
      <w:r w:rsidRPr="009D080F">
        <w:rPr>
          <w:rFonts w:ascii="Bookman Old Style" w:hAnsi="Bookman Old Style"/>
          <w:sz w:val="22"/>
          <w:szCs w:val="22"/>
        </w:rPr>
        <w:t xml:space="preserve"> получение доходов в бюджет путем создания новых возобновляемых источников платежей.</w:t>
      </w:r>
    </w:p>
    <w:p w:rsidR="00C745DC" w:rsidRDefault="00C745DC" w:rsidP="00C745DC">
      <w:pPr>
        <w:adjustRightInd w:val="0"/>
        <w:ind w:left="426" w:firstLine="708"/>
        <w:jc w:val="both"/>
        <w:rPr>
          <w:rFonts w:ascii="Bookman Old Style" w:hAnsi="Bookman Old Style" w:cs="Bookman Old Style"/>
          <w:sz w:val="22"/>
          <w:szCs w:val="22"/>
        </w:rPr>
      </w:pPr>
      <w:r>
        <w:rPr>
          <w:rFonts w:ascii="Bookman Old Style" w:hAnsi="Bookman Old Style" w:cs="Bookman Old Style"/>
          <w:sz w:val="22"/>
          <w:szCs w:val="22"/>
        </w:rPr>
        <w:t>В настоящее время, на уровне городского округа, возможно использование следующих способов приватизации муниципального имущества: преобразование унитарного предприятия в акционерное общество, в общество с ограниченной ответственностью; продажа муниципального имущества на аукционе, на конкурсе, посредством публичного предложения, без объявления цены; внесение муниципального имущества в качестве вклада в уставные капиталы акционерных обществ.</w:t>
      </w:r>
    </w:p>
    <w:p w:rsidR="00C745DC" w:rsidRDefault="00C745DC" w:rsidP="00C745DC">
      <w:pPr>
        <w:ind w:left="426" w:firstLine="708"/>
        <w:jc w:val="both"/>
        <w:rPr>
          <w:rFonts w:ascii="Bookman Old Style" w:hAnsi="Bookman Old Style"/>
          <w:sz w:val="22"/>
          <w:szCs w:val="22"/>
        </w:rPr>
      </w:pPr>
    </w:p>
    <w:p w:rsidR="00C745DC" w:rsidRDefault="00C745DC" w:rsidP="00C745DC">
      <w:pPr>
        <w:ind w:left="426" w:firstLine="708"/>
        <w:jc w:val="both"/>
        <w:rPr>
          <w:rFonts w:ascii="Bookman Old Style" w:hAnsi="Bookman Old Style"/>
          <w:sz w:val="22"/>
          <w:szCs w:val="22"/>
        </w:rPr>
      </w:pPr>
      <w:r>
        <w:rPr>
          <w:rFonts w:ascii="Bookman Old Style" w:hAnsi="Bookman Old Style"/>
          <w:sz w:val="22"/>
          <w:szCs w:val="22"/>
        </w:rPr>
        <w:t xml:space="preserve">7. </w:t>
      </w:r>
      <w:r w:rsidRPr="00A848ED">
        <w:rPr>
          <w:rFonts w:ascii="Bookman Old Style" w:hAnsi="Bookman Old Style"/>
          <w:sz w:val="22"/>
          <w:szCs w:val="22"/>
        </w:rPr>
        <w:t xml:space="preserve">Негативное влияние на социально-экономическое развитие </w:t>
      </w:r>
      <w:r>
        <w:rPr>
          <w:rFonts w:ascii="Bookman Old Style" w:hAnsi="Bookman Old Style"/>
          <w:sz w:val="22"/>
          <w:szCs w:val="22"/>
        </w:rPr>
        <w:t>городского округа в сфере сельскохозяйственного производства</w:t>
      </w:r>
      <w:r w:rsidRPr="00A848ED">
        <w:rPr>
          <w:rFonts w:ascii="Bookman Old Style" w:hAnsi="Bookman Old Style"/>
          <w:sz w:val="22"/>
          <w:szCs w:val="22"/>
        </w:rPr>
        <w:t xml:space="preserve"> крестьянских и фермерских хозяйств</w:t>
      </w:r>
      <w:r>
        <w:rPr>
          <w:rFonts w:ascii="Bookman Old Style" w:hAnsi="Bookman Old Style"/>
          <w:sz w:val="22"/>
          <w:szCs w:val="22"/>
        </w:rPr>
        <w:t xml:space="preserve"> </w:t>
      </w:r>
      <w:proofErr w:type="spellStart"/>
      <w:r w:rsidRPr="00A848ED">
        <w:rPr>
          <w:rFonts w:ascii="Bookman Old Style" w:hAnsi="Bookman Old Style"/>
          <w:sz w:val="22"/>
          <w:szCs w:val="22"/>
        </w:rPr>
        <w:t>обусловлено</w:t>
      </w:r>
      <w:r>
        <w:rPr>
          <w:rFonts w:ascii="Bookman Old Style" w:hAnsi="Bookman Old Style"/>
          <w:sz w:val="22"/>
          <w:szCs w:val="22"/>
        </w:rPr>
        <w:t>е</w:t>
      </w:r>
      <w:proofErr w:type="spellEnd"/>
      <w:r w:rsidRPr="00A848ED">
        <w:rPr>
          <w:rFonts w:ascii="Bookman Old Style" w:hAnsi="Bookman Old Style"/>
          <w:sz w:val="22"/>
          <w:szCs w:val="22"/>
        </w:rPr>
        <w:t xml:space="preserve"> отсутствием надлежащего и своевременного оформления прав на землю.</w:t>
      </w:r>
    </w:p>
    <w:p w:rsidR="00C745DC" w:rsidRDefault="00C745DC" w:rsidP="00C745DC">
      <w:pPr>
        <w:ind w:left="426" w:firstLine="708"/>
        <w:jc w:val="both"/>
        <w:rPr>
          <w:rFonts w:ascii="Bookman Old Style" w:hAnsi="Bookman Old Style"/>
          <w:sz w:val="22"/>
          <w:szCs w:val="22"/>
        </w:rPr>
      </w:pPr>
    </w:p>
    <w:p w:rsidR="00C745DC" w:rsidRPr="000E5C02" w:rsidRDefault="00C745DC" w:rsidP="00C745DC">
      <w:pPr>
        <w:pStyle w:val="af7"/>
        <w:spacing w:before="0" w:beforeAutospacing="0" w:after="0" w:afterAutospacing="0"/>
        <w:ind w:left="426" w:firstLine="709"/>
        <w:jc w:val="both"/>
        <w:rPr>
          <w:rFonts w:ascii="Bookman Old Style" w:hAnsi="Bookman Old Style"/>
          <w:sz w:val="22"/>
          <w:szCs w:val="22"/>
        </w:rPr>
      </w:pPr>
      <w:r>
        <w:rPr>
          <w:rFonts w:ascii="Bookman Old Style" w:hAnsi="Bookman Old Style"/>
          <w:sz w:val="22"/>
          <w:szCs w:val="22"/>
        </w:rPr>
        <w:t xml:space="preserve">8. </w:t>
      </w:r>
      <w:proofErr w:type="gramStart"/>
      <w:r w:rsidRPr="000E5C02">
        <w:rPr>
          <w:rFonts w:ascii="Bookman Old Style" w:hAnsi="Bookman Old Style"/>
          <w:sz w:val="22"/>
          <w:szCs w:val="22"/>
        </w:rPr>
        <w:t>Отсутстви</w:t>
      </w:r>
      <w:r>
        <w:rPr>
          <w:rFonts w:ascii="Bookman Old Style" w:hAnsi="Bookman Old Style"/>
          <w:sz w:val="22"/>
          <w:szCs w:val="22"/>
        </w:rPr>
        <w:t>е стратегии</w:t>
      </w:r>
      <w:r w:rsidRPr="000E5C02">
        <w:rPr>
          <w:rFonts w:ascii="Bookman Old Style" w:hAnsi="Bookman Old Style"/>
          <w:sz w:val="22"/>
          <w:szCs w:val="22"/>
        </w:rPr>
        <w:t xml:space="preserve"> развития муниципального сектора экономики, определяющ</w:t>
      </w:r>
      <w:r>
        <w:rPr>
          <w:rFonts w:ascii="Bookman Old Style" w:hAnsi="Bookman Old Style"/>
          <w:sz w:val="22"/>
          <w:szCs w:val="22"/>
        </w:rPr>
        <w:t>ей</w:t>
      </w:r>
      <w:r w:rsidRPr="000E5C02">
        <w:rPr>
          <w:rFonts w:ascii="Bookman Old Style" w:hAnsi="Bookman Old Style"/>
          <w:sz w:val="22"/>
          <w:szCs w:val="22"/>
        </w:rPr>
        <w:t xml:space="preserve"> состав предприятий, которые должны быть сохранены в муниципальной собственности, модели экономических и управленческих взаимоотношений </w:t>
      </w:r>
      <w:r>
        <w:rPr>
          <w:rFonts w:ascii="Bookman Old Style" w:hAnsi="Bookman Old Style"/>
          <w:sz w:val="22"/>
          <w:szCs w:val="22"/>
        </w:rPr>
        <w:t>ОМС</w:t>
      </w:r>
      <w:r w:rsidRPr="000E5C02">
        <w:rPr>
          <w:rFonts w:ascii="Bookman Old Style" w:hAnsi="Bookman Old Style"/>
          <w:sz w:val="22"/>
          <w:szCs w:val="22"/>
        </w:rPr>
        <w:t xml:space="preserve"> и субъектов хозяйствования, рубеж</w:t>
      </w:r>
      <w:r>
        <w:rPr>
          <w:rFonts w:ascii="Bookman Old Style" w:hAnsi="Bookman Old Style"/>
          <w:sz w:val="22"/>
          <w:szCs w:val="22"/>
        </w:rPr>
        <w:t>ей</w:t>
      </w:r>
      <w:r w:rsidRPr="000E5C02">
        <w:rPr>
          <w:rFonts w:ascii="Bookman Old Style" w:hAnsi="Bookman Old Style"/>
          <w:sz w:val="22"/>
          <w:szCs w:val="22"/>
        </w:rPr>
        <w:t>, которые должны быть достигнуты в среднесрочной перспективе в параметрах муниципальной собственности и результатах ее использования</w:t>
      </w:r>
      <w:r>
        <w:rPr>
          <w:rFonts w:ascii="Bookman Old Style" w:hAnsi="Bookman Old Style"/>
          <w:sz w:val="22"/>
          <w:szCs w:val="22"/>
        </w:rPr>
        <w:t xml:space="preserve">, </w:t>
      </w:r>
      <w:r w:rsidRPr="000E5C02">
        <w:rPr>
          <w:rFonts w:ascii="Bookman Old Style" w:hAnsi="Bookman Old Style"/>
          <w:sz w:val="22"/>
          <w:szCs w:val="22"/>
        </w:rPr>
        <w:t>содерж</w:t>
      </w:r>
      <w:r>
        <w:rPr>
          <w:rFonts w:ascii="Bookman Old Style" w:hAnsi="Bookman Old Style"/>
          <w:sz w:val="22"/>
          <w:szCs w:val="22"/>
        </w:rPr>
        <w:t>ащей</w:t>
      </w:r>
      <w:r w:rsidRPr="000E5C02">
        <w:rPr>
          <w:rFonts w:ascii="Bookman Old Style" w:hAnsi="Bookman Old Style"/>
          <w:sz w:val="22"/>
          <w:szCs w:val="22"/>
        </w:rPr>
        <w:t xml:space="preserve"> новы</w:t>
      </w:r>
      <w:r>
        <w:rPr>
          <w:rFonts w:ascii="Bookman Old Style" w:hAnsi="Bookman Old Style"/>
          <w:sz w:val="22"/>
          <w:szCs w:val="22"/>
        </w:rPr>
        <w:t>е</w:t>
      </w:r>
      <w:r w:rsidRPr="000E5C02">
        <w:rPr>
          <w:rFonts w:ascii="Bookman Old Style" w:hAnsi="Bookman Old Style"/>
          <w:sz w:val="22"/>
          <w:szCs w:val="22"/>
        </w:rPr>
        <w:t xml:space="preserve"> подход</w:t>
      </w:r>
      <w:r>
        <w:rPr>
          <w:rFonts w:ascii="Bookman Old Style" w:hAnsi="Bookman Old Style"/>
          <w:sz w:val="22"/>
          <w:szCs w:val="22"/>
        </w:rPr>
        <w:t>ы</w:t>
      </w:r>
      <w:r w:rsidRPr="000E5C02">
        <w:rPr>
          <w:rFonts w:ascii="Bookman Old Style" w:hAnsi="Bookman Old Style"/>
          <w:sz w:val="22"/>
          <w:szCs w:val="22"/>
        </w:rPr>
        <w:t xml:space="preserve"> к управлению муниципальной собственностью</w:t>
      </w:r>
      <w:r>
        <w:rPr>
          <w:rFonts w:ascii="Bookman Old Style" w:hAnsi="Bookman Old Style"/>
          <w:sz w:val="22"/>
          <w:szCs w:val="22"/>
        </w:rPr>
        <w:t xml:space="preserve"> с учетом </w:t>
      </w:r>
      <w:r w:rsidRPr="000E5C02">
        <w:rPr>
          <w:rFonts w:ascii="Bookman Old Style" w:hAnsi="Bookman Old Style"/>
          <w:sz w:val="22"/>
          <w:szCs w:val="22"/>
        </w:rPr>
        <w:t>продуктивн</w:t>
      </w:r>
      <w:r>
        <w:rPr>
          <w:rFonts w:ascii="Bookman Old Style" w:hAnsi="Bookman Old Style"/>
          <w:sz w:val="22"/>
          <w:szCs w:val="22"/>
        </w:rPr>
        <w:t>ого</w:t>
      </w:r>
      <w:r w:rsidRPr="000E5C02">
        <w:rPr>
          <w:rFonts w:ascii="Bookman Old Style" w:hAnsi="Bookman Old Style"/>
          <w:sz w:val="22"/>
          <w:szCs w:val="22"/>
        </w:rPr>
        <w:t xml:space="preserve"> опыт</w:t>
      </w:r>
      <w:r>
        <w:rPr>
          <w:rFonts w:ascii="Bookman Old Style" w:hAnsi="Bookman Old Style"/>
          <w:sz w:val="22"/>
          <w:szCs w:val="22"/>
        </w:rPr>
        <w:t>а</w:t>
      </w:r>
      <w:r w:rsidRPr="000E5C02">
        <w:rPr>
          <w:rFonts w:ascii="Bookman Old Style" w:hAnsi="Bookman Old Style"/>
          <w:sz w:val="22"/>
          <w:szCs w:val="22"/>
        </w:rPr>
        <w:t xml:space="preserve"> в этой сфере</w:t>
      </w:r>
      <w:r>
        <w:rPr>
          <w:rFonts w:ascii="Bookman Old Style" w:hAnsi="Bookman Old Style"/>
          <w:sz w:val="22"/>
          <w:szCs w:val="22"/>
        </w:rPr>
        <w:t xml:space="preserve"> в иных муниципальных образованиях</w:t>
      </w:r>
      <w:r w:rsidRPr="000E5C02">
        <w:rPr>
          <w:rFonts w:ascii="Bookman Old Style" w:hAnsi="Bookman Old Style"/>
          <w:sz w:val="22"/>
          <w:szCs w:val="22"/>
        </w:rPr>
        <w:t>.</w:t>
      </w:r>
      <w:proofErr w:type="gramEnd"/>
    </w:p>
    <w:p w:rsidR="00C745DC" w:rsidRDefault="00C745DC" w:rsidP="00C745DC">
      <w:pPr>
        <w:pStyle w:val="af7"/>
        <w:spacing w:before="0" w:beforeAutospacing="0" w:after="0" w:afterAutospacing="0"/>
        <w:ind w:left="426" w:firstLine="708"/>
        <w:jc w:val="both"/>
        <w:rPr>
          <w:rFonts w:ascii="Bookman Old Style" w:hAnsi="Bookman Old Style"/>
          <w:sz w:val="22"/>
          <w:szCs w:val="22"/>
        </w:rPr>
      </w:pPr>
      <w:r w:rsidRPr="000E5C02">
        <w:rPr>
          <w:rFonts w:ascii="Bookman Old Style" w:hAnsi="Bookman Old Style"/>
          <w:sz w:val="22"/>
          <w:szCs w:val="22"/>
        </w:rPr>
        <w:t>В существенной мере это обусловлено</w:t>
      </w:r>
      <w:r>
        <w:rPr>
          <w:rFonts w:ascii="Bookman Old Style" w:hAnsi="Bookman Old Style"/>
          <w:sz w:val="22"/>
          <w:szCs w:val="22"/>
        </w:rPr>
        <w:t>, вероятно,</w:t>
      </w:r>
      <w:r w:rsidRPr="000E5C02">
        <w:rPr>
          <w:rFonts w:ascii="Bookman Old Style" w:hAnsi="Bookman Old Style"/>
          <w:sz w:val="22"/>
          <w:szCs w:val="22"/>
        </w:rPr>
        <w:t xml:space="preserve"> отсутствием системы переподготовки и повышения квалификации руководителей муниципальных предприятий, позволяющей </w:t>
      </w:r>
      <w:r>
        <w:rPr>
          <w:rFonts w:ascii="Bookman Old Style" w:hAnsi="Bookman Old Style"/>
          <w:sz w:val="22"/>
          <w:szCs w:val="22"/>
        </w:rPr>
        <w:t>им узнавать и эффективно применять</w:t>
      </w:r>
      <w:r w:rsidRPr="009674B1">
        <w:rPr>
          <w:rFonts w:ascii="Bookman Old Style" w:hAnsi="Bookman Old Style"/>
          <w:sz w:val="22"/>
          <w:szCs w:val="22"/>
        </w:rPr>
        <w:t xml:space="preserve"> </w:t>
      </w:r>
      <w:r w:rsidRPr="000E5C02">
        <w:rPr>
          <w:rFonts w:ascii="Bookman Old Style" w:hAnsi="Bookman Old Style"/>
          <w:sz w:val="22"/>
          <w:szCs w:val="22"/>
        </w:rPr>
        <w:t xml:space="preserve">современный инструментарий менеджмента (стратегическое управление, </w:t>
      </w:r>
      <w:proofErr w:type="spellStart"/>
      <w:r w:rsidRPr="000E5C02">
        <w:rPr>
          <w:rFonts w:ascii="Bookman Old Style" w:hAnsi="Bookman Old Style"/>
          <w:sz w:val="22"/>
          <w:szCs w:val="22"/>
        </w:rPr>
        <w:t>бюджетирование</w:t>
      </w:r>
      <w:proofErr w:type="spellEnd"/>
      <w:r w:rsidRPr="000E5C02">
        <w:rPr>
          <w:rFonts w:ascii="Bookman Old Style" w:hAnsi="Bookman Old Style"/>
          <w:sz w:val="22"/>
          <w:szCs w:val="22"/>
        </w:rPr>
        <w:t>, сбалансированная система показателей и др.).</w:t>
      </w:r>
    </w:p>
    <w:p w:rsidR="00C745DC" w:rsidRPr="009674B1" w:rsidRDefault="00C745DC" w:rsidP="00C745DC">
      <w:pPr>
        <w:ind w:left="426" w:firstLine="708"/>
        <w:jc w:val="both"/>
        <w:rPr>
          <w:rFonts w:ascii="Bookman Old Style" w:hAnsi="Bookman Old Style"/>
          <w:noProof/>
          <w:sz w:val="22"/>
          <w:szCs w:val="22"/>
        </w:rPr>
      </w:pPr>
    </w:p>
    <w:p w:rsidR="00C745DC" w:rsidRDefault="00C745DC" w:rsidP="00C745DC">
      <w:pPr>
        <w:ind w:left="426" w:firstLine="708"/>
        <w:jc w:val="both"/>
        <w:rPr>
          <w:rFonts w:ascii="Bookman Old Style" w:hAnsi="Bookman Old Style"/>
          <w:b/>
          <w:noProof/>
          <w:sz w:val="22"/>
          <w:szCs w:val="22"/>
        </w:rPr>
      </w:pPr>
      <w:r w:rsidRPr="009674B1">
        <w:rPr>
          <w:rFonts w:ascii="Bookman Old Style" w:hAnsi="Bookman Old Style"/>
          <w:b/>
          <w:noProof/>
          <w:sz w:val="22"/>
          <w:szCs w:val="22"/>
        </w:rPr>
        <w:t>Угрозы.</w:t>
      </w:r>
    </w:p>
    <w:p w:rsidR="00C745DC" w:rsidRPr="000E5C02" w:rsidRDefault="00C745DC" w:rsidP="00C745DC">
      <w:pPr>
        <w:pStyle w:val="af7"/>
        <w:spacing w:before="0" w:beforeAutospacing="0" w:after="0" w:afterAutospacing="0"/>
        <w:ind w:left="426" w:firstLine="708"/>
        <w:jc w:val="both"/>
        <w:rPr>
          <w:rFonts w:ascii="Bookman Old Style" w:hAnsi="Bookman Old Style"/>
          <w:sz w:val="22"/>
          <w:szCs w:val="22"/>
        </w:rPr>
      </w:pPr>
      <w:r w:rsidRPr="000E5C02">
        <w:rPr>
          <w:rFonts w:ascii="Bookman Old Style" w:hAnsi="Bookman Old Style"/>
          <w:sz w:val="22"/>
          <w:szCs w:val="22"/>
        </w:rPr>
        <w:t xml:space="preserve">1. Отсутствие достаточных внешних инвестиций </w:t>
      </w:r>
      <w:r w:rsidRPr="008B74AB">
        <w:rPr>
          <w:rFonts w:ascii="Bookman Old Style" w:hAnsi="Bookman Old Style"/>
          <w:sz w:val="22"/>
          <w:szCs w:val="22"/>
        </w:rPr>
        <w:t>(</w:t>
      </w:r>
      <w:r>
        <w:rPr>
          <w:rFonts w:ascii="Bookman Old Style" w:hAnsi="Bookman Old Style"/>
          <w:sz w:val="22"/>
          <w:szCs w:val="22"/>
        </w:rPr>
        <w:t xml:space="preserve">к примеру - </w:t>
      </w:r>
      <w:r w:rsidRPr="008B74AB">
        <w:rPr>
          <w:rFonts w:ascii="Bookman Old Style" w:hAnsi="Bookman Old Style"/>
          <w:sz w:val="22"/>
          <w:szCs w:val="22"/>
        </w:rPr>
        <w:t>в рамках общественно-частного партнерства) для качественного обновления объек</w:t>
      </w:r>
      <w:r w:rsidRPr="000E5C02">
        <w:rPr>
          <w:rFonts w:ascii="Bookman Old Style" w:hAnsi="Bookman Old Style"/>
          <w:sz w:val="22"/>
          <w:szCs w:val="22"/>
        </w:rPr>
        <w:t xml:space="preserve">тов, эксплуатируемых, предприятиями коммунального хозяйства, ЖКХ приведет к резкому возрастанию издержек, связанных с содержанием и текущим ремонтом </w:t>
      </w:r>
      <w:r>
        <w:rPr>
          <w:rFonts w:ascii="Bookman Old Style" w:hAnsi="Bookman Old Style"/>
          <w:sz w:val="22"/>
          <w:szCs w:val="22"/>
        </w:rPr>
        <w:t>инженерных</w:t>
      </w:r>
      <w:r w:rsidRPr="000E5C02">
        <w:rPr>
          <w:rFonts w:ascii="Bookman Old Style" w:hAnsi="Bookman Old Style"/>
          <w:sz w:val="22"/>
          <w:szCs w:val="22"/>
        </w:rPr>
        <w:t xml:space="preserve"> сетей, очистных сооружений канализации и др.</w:t>
      </w:r>
    </w:p>
    <w:p w:rsidR="00C745DC" w:rsidRDefault="00C745DC" w:rsidP="00C745DC">
      <w:pPr>
        <w:pStyle w:val="af7"/>
        <w:spacing w:before="0" w:beforeAutospacing="0" w:after="0" w:afterAutospacing="0"/>
        <w:ind w:left="426" w:firstLine="708"/>
        <w:jc w:val="both"/>
        <w:rPr>
          <w:rFonts w:ascii="Bookman Old Style" w:hAnsi="Bookman Old Style"/>
          <w:sz w:val="22"/>
          <w:szCs w:val="22"/>
        </w:rPr>
      </w:pPr>
    </w:p>
    <w:p w:rsidR="00C745DC" w:rsidRPr="000E5C02" w:rsidRDefault="00C745DC" w:rsidP="00C745DC">
      <w:pPr>
        <w:pStyle w:val="af7"/>
        <w:spacing w:before="0" w:beforeAutospacing="0" w:after="0" w:afterAutospacing="0"/>
        <w:ind w:left="426" w:firstLine="708"/>
        <w:jc w:val="both"/>
        <w:rPr>
          <w:rFonts w:ascii="Bookman Old Style" w:hAnsi="Bookman Old Style"/>
          <w:sz w:val="22"/>
          <w:szCs w:val="22"/>
        </w:rPr>
      </w:pPr>
      <w:r>
        <w:rPr>
          <w:rFonts w:ascii="Bookman Old Style" w:hAnsi="Bookman Old Style"/>
          <w:sz w:val="22"/>
          <w:szCs w:val="22"/>
        </w:rPr>
        <w:t>2</w:t>
      </w:r>
      <w:r w:rsidRPr="000E5C02">
        <w:rPr>
          <w:rFonts w:ascii="Bookman Old Style" w:hAnsi="Bookman Old Style"/>
          <w:sz w:val="22"/>
          <w:szCs w:val="22"/>
        </w:rPr>
        <w:t>. Сокращение числа федеральных целевых программ, ориентированных на улучшение городской среды обитания, ограничит возможности финансирования затрат на расширенное воспроизводство определенных видов объектов муниципальной собственности. </w:t>
      </w:r>
    </w:p>
    <w:p w:rsidR="00C745DC" w:rsidRDefault="00C745DC" w:rsidP="00C745DC">
      <w:pPr>
        <w:pStyle w:val="af7"/>
        <w:spacing w:before="0" w:beforeAutospacing="0" w:after="0" w:afterAutospacing="0"/>
        <w:ind w:left="426" w:firstLine="708"/>
        <w:jc w:val="both"/>
        <w:rPr>
          <w:rStyle w:val="af5"/>
          <w:rFonts w:ascii="Bookman Old Style" w:hAnsi="Bookman Old Style"/>
          <w:sz w:val="22"/>
          <w:szCs w:val="22"/>
        </w:rPr>
      </w:pPr>
    </w:p>
    <w:p w:rsidR="00C745DC" w:rsidRPr="000E5C02" w:rsidRDefault="00C745DC" w:rsidP="00C745DC">
      <w:pPr>
        <w:pStyle w:val="af7"/>
        <w:spacing w:before="0" w:beforeAutospacing="0" w:after="0" w:afterAutospacing="0"/>
        <w:ind w:left="426" w:firstLine="708"/>
        <w:jc w:val="both"/>
        <w:rPr>
          <w:rFonts w:ascii="Bookman Old Style" w:hAnsi="Bookman Old Style"/>
          <w:sz w:val="22"/>
          <w:szCs w:val="22"/>
        </w:rPr>
      </w:pPr>
      <w:r w:rsidRPr="000E5C02">
        <w:rPr>
          <w:rStyle w:val="af5"/>
          <w:rFonts w:ascii="Bookman Old Style" w:hAnsi="Bookman Old Style"/>
          <w:sz w:val="22"/>
          <w:szCs w:val="22"/>
        </w:rPr>
        <w:t xml:space="preserve">Возможности развития. </w:t>
      </w:r>
    </w:p>
    <w:p w:rsidR="00C745DC" w:rsidRPr="000E5C02" w:rsidRDefault="00C745DC" w:rsidP="00C745DC">
      <w:pPr>
        <w:pStyle w:val="af7"/>
        <w:spacing w:before="0" w:beforeAutospacing="0" w:after="0" w:afterAutospacing="0"/>
        <w:ind w:left="426" w:firstLine="708"/>
        <w:jc w:val="both"/>
        <w:rPr>
          <w:rFonts w:ascii="Bookman Old Style" w:hAnsi="Bookman Old Style"/>
          <w:sz w:val="22"/>
          <w:szCs w:val="22"/>
        </w:rPr>
      </w:pPr>
      <w:r w:rsidRPr="000E5C02">
        <w:rPr>
          <w:rFonts w:ascii="Bookman Old Style" w:hAnsi="Bookman Old Style"/>
          <w:sz w:val="22"/>
          <w:szCs w:val="22"/>
        </w:rPr>
        <w:t xml:space="preserve">1. Использование имеющегося в современном информационном пространстве научного и методического задела  для  разработки концепции </w:t>
      </w:r>
      <w:r>
        <w:rPr>
          <w:rFonts w:ascii="Bookman Old Style" w:hAnsi="Bookman Old Style"/>
          <w:sz w:val="22"/>
          <w:szCs w:val="22"/>
        </w:rPr>
        <w:t xml:space="preserve">социально-экономического </w:t>
      </w:r>
      <w:r w:rsidRPr="000E5C02">
        <w:rPr>
          <w:rFonts w:ascii="Bookman Old Style" w:hAnsi="Bookman Old Style"/>
          <w:sz w:val="22"/>
          <w:szCs w:val="22"/>
        </w:rPr>
        <w:t xml:space="preserve">развития </w:t>
      </w:r>
      <w:r>
        <w:rPr>
          <w:rFonts w:ascii="Bookman Old Style" w:hAnsi="Bookman Old Style"/>
          <w:sz w:val="22"/>
          <w:szCs w:val="22"/>
        </w:rPr>
        <w:t xml:space="preserve">городского округа, </w:t>
      </w:r>
      <w:r w:rsidRPr="000E5C02">
        <w:rPr>
          <w:rFonts w:ascii="Bookman Old Style" w:hAnsi="Bookman Old Style"/>
          <w:sz w:val="22"/>
          <w:szCs w:val="22"/>
        </w:rPr>
        <w:t xml:space="preserve"> совершенствования системы управления использованием</w:t>
      </w:r>
      <w:r>
        <w:rPr>
          <w:rFonts w:ascii="Bookman Old Style" w:hAnsi="Bookman Old Style"/>
          <w:sz w:val="22"/>
          <w:szCs w:val="22"/>
        </w:rPr>
        <w:t xml:space="preserve"> муниципальной собственности</w:t>
      </w:r>
      <w:r w:rsidRPr="000E5C02">
        <w:rPr>
          <w:rFonts w:ascii="Bookman Old Style" w:hAnsi="Bookman Old Style"/>
          <w:sz w:val="22"/>
          <w:szCs w:val="22"/>
        </w:rPr>
        <w:t>.</w:t>
      </w:r>
    </w:p>
    <w:p w:rsidR="00C745DC" w:rsidRDefault="00C745DC" w:rsidP="00C745DC">
      <w:pPr>
        <w:pStyle w:val="af7"/>
        <w:spacing w:before="0" w:beforeAutospacing="0" w:after="0" w:afterAutospacing="0"/>
        <w:ind w:left="426" w:firstLine="708"/>
        <w:jc w:val="both"/>
        <w:rPr>
          <w:rFonts w:ascii="Bookman Old Style" w:hAnsi="Bookman Old Style"/>
          <w:sz w:val="22"/>
          <w:szCs w:val="22"/>
        </w:rPr>
      </w:pPr>
    </w:p>
    <w:p w:rsidR="00C745DC" w:rsidRDefault="00C745DC" w:rsidP="00C745DC">
      <w:pPr>
        <w:pStyle w:val="af7"/>
        <w:spacing w:before="0" w:beforeAutospacing="0" w:after="0" w:afterAutospacing="0"/>
        <w:ind w:left="426" w:firstLine="708"/>
        <w:jc w:val="both"/>
        <w:rPr>
          <w:rFonts w:ascii="Bookman Old Style" w:hAnsi="Bookman Old Style"/>
          <w:sz w:val="22"/>
          <w:szCs w:val="22"/>
        </w:rPr>
      </w:pPr>
      <w:r>
        <w:rPr>
          <w:rFonts w:ascii="Bookman Old Style" w:hAnsi="Bookman Old Style"/>
          <w:sz w:val="22"/>
          <w:szCs w:val="22"/>
        </w:rPr>
        <w:lastRenderedPageBreak/>
        <w:t>2</w:t>
      </w:r>
      <w:r w:rsidRPr="000E5C02">
        <w:rPr>
          <w:rFonts w:ascii="Bookman Old Style" w:hAnsi="Bookman Old Style"/>
          <w:sz w:val="22"/>
          <w:szCs w:val="22"/>
        </w:rPr>
        <w:t>. Использование современных образовательных технологий</w:t>
      </w:r>
      <w:r>
        <w:rPr>
          <w:rFonts w:ascii="Bookman Old Style" w:hAnsi="Bookman Old Style"/>
          <w:sz w:val="22"/>
          <w:szCs w:val="22"/>
        </w:rPr>
        <w:t xml:space="preserve">, </w:t>
      </w:r>
      <w:r w:rsidRPr="000E5C02">
        <w:rPr>
          <w:rFonts w:ascii="Bookman Old Style" w:hAnsi="Bookman Old Style"/>
          <w:sz w:val="22"/>
          <w:szCs w:val="22"/>
        </w:rPr>
        <w:t>программ для переподготовки и повышения квалификации руководителей и специалистов муниципального сектора экономики.  </w:t>
      </w:r>
    </w:p>
    <w:p w:rsidR="00C745DC" w:rsidRDefault="00C745DC" w:rsidP="00C745DC">
      <w:pPr>
        <w:pStyle w:val="af7"/>
        <w:spacing w:before="0" w:beforeAutospacing="0" w:after="0" w:afterAutospacing="0"/>
        <w:ind w:left="426" w:firstLine="708"/>
        <w:jc w:val="both"/>
        <w:rPr>
          <w:rFonts w:ascii="Bookman Old Style" w:hAnsi="Bookman Old Style"/>
          <w:sz w:val="22"/>
          <w:szCs w:val="22"/>
        </w:rPr>
      </w:pPr>
    </w:p>
    <w:p w:rsidR="00C745DC" w:rsidRDefault="00C745DC" w:rsidP="00C745DC">
      <w:pPr>
        <w:pStyle w:val="af7"/>
        <w:spacing w:before="0" w:beforeAutospacing="0" w:after="0" w:afterAutospacing="0"/>
        <w:ind w:left="426" w:firstLine="708"/>
        <w:jc w:val="both"/>
        <w:rPr>
          <w:rFonts w:ascii="Bookman Old Style" w:hAnsi="Bookman Old Style"/>
          <w:sz w:val="22"/>
          <w:szCs w:val="22"/>
        </w:rPr>
      </w:pPr>
      <w:r>
        <w:rPr>
          <w:rFonts w:ascii="Bookman Old Style" w:hAnsi="Bookman Old Style"/>
          <w:sz w:val="22"/>
          <w:szCs w:val="22"/>
        </w:rPr>
        <w:t>3.  Дальнейшее совершенствование, приведение в соответствие действующему законодательству нормативно-правовых актов в области управления муниципальной собственностью.</w:t>
      </w:r>
    </w:p>
    <w:p w:rsidR="00C745DC" w:rsidRDefault="00C745DC" w:rsidP="00C745DC">
      <w:pPr>
        <w:pStyle w:val="af7"/>
        <w:spacing w:before="0" w:beforeAutospacing="0" w:after="0" w:afterAutospacing="0"/>
        <w:ind w:left="426" w:firstLine="708"/>
        <w:jc w:val="both"/>
        <w:rPr>
          <w:rFonts w:ascii="Bookman Old Style" w:hAnsi="Bookman Old Style"/>
          <w:color w:val="000000"/>
          <w:sz w:val="22"/>
          <w:szCs w:val="22"/>
        </w:rPr>
      </w:pPr>
    </w:p>
    <w:p w:rsidR="00C745DC" w:rsidRDefault="00C745DC" w:rsidP="00C745DC">
      <w:pPr>
        <w:pStyle w:val="af7"/>
        <w:spacing w:before="0" w:beforeAutospacing="0" w:after="0" w:afterAutospacing="0"/>
        <w:ind w:left="426" w:firstLine="708"/>
        <w:jc w:val="both"/>
        <w:rPr>
          <w:rFonts w:ascii="Bookman Old Style" w:hAnsi="Bookman Old Style"/>
          <w:color w:val="000000"/>
          <w:sz w:val="22"/>
          <w:szCs w:val="22"/>
        </w:rPr>
      </w:pPr>
      <w:r>
        <w:rPr>
          <w:rFonts w:ascii="Bookman Old Style" w:hAnsi="Bookman Old Style"/>
          <w:color w:val="000000"/>
          <w:sz w:val="22"/>
          <w:szCs w:val="22"/>
        </w:rPr>
        <w:t>4. О</w:t>
      </w:r>
      <w:r w:rsidRPr="004B03B2">
        <w:rPr>
          <w:rFonts w:ascii="Bookman Old Style" w:hAnsi="Bookman Old Style"/>
          <w:color w:val="000000"/>
          <w:sz w:val="22"/>
          <w:szCs w:val="22"/>
        </w:rPr>
        <w:t xml:space="preserve">беспечение </w:t>
      </w:r>
      <w:r>
        <w:rPr>
          <w:rFonts w:ascii="Bookman Old Style" w:hAnsi="Bookman Old Style"/>
          <w:color w:val="000000"/>
          <w:sz w:val="22"/>
          <w:szCs w:val="22"/>
        </w:rPr>
        <w:t>автоматизации</w:t>
      </w:r>
      <w:r w:rsidRPr="004B03B2">
        <w:rPr>
          <w:rFonts w:ascii="Bookman Old Style" w:hAnsi="Bookman Old Style"/>
          <w:color w:val="000000"/>
          <w:sz w:val="22"/>
          <w:szCs w:val="22"/>
        </w:rPr>
        <w:t xml:space="preserve"> процесса</w:t>
      </w:r>
      <w:r>
        <w:rPr>
          <w:rFonts w:ascii="Bookman Old Style" w:hAnsi="Bookman Old Style"/>
          <w:color w:val="000000"/>
          <w:sz w:val="22"/>
          <w:szCs w:val="22"/>
        </w:rPr>
        <w:t xml:space="preserve"> учета, </w:t>
      </w:r>
      <w:r w:rsidRPr="004B03B2">
        <w:rPr>
          <w:rFonts w:ascii="Bookman Old Style" w:hAnsi="Bookman Old Style"/>
          <w:color w:val="000000"/>
          <w:sz w:val="22"/>
          <w:szCs w:val="22"/>
        </w:rPr>
        <w:t>управления и распоряжения муниципальной собственностью</w:t>
      </w:r>
      <w:r>
        <w:rPr>
          <w:rFonts w:ascii="Bookman Old Style" w:hAnsi="Bookman Old Style"/>
          <w:color w:val="000000"/>
          <w:sz w:val="22"/>
          <w:szCs w:val="22"/>
        </w:rPr>
        <w:t>.</w:t>
      </w:r>
    </w:p>
    <w:p w:rsidR="00C745DC" w:rsidRDefault="00C745DC" w:rsidP="00C745DC">
      <w:pPr>
        <w:ind w:left="426" w:firstLine="709"/>
        <w:jc w:val="both"/>
        <w:rPr>
          <w:rFonts w:ascii="Bookman Old Style" w:hAnsi="Bookman Old Style"/>
          <w:color w:val="000000"/>
          <w:sz w:val="22"/>
          <w:szCs w:val="22"/>
        </w:rPr>
      </w:pPr>
    </w:p>
    <w:p w:rsidR="00C745DC" w:rsidRPr="004B03B2" w:rsidRDefault="00C745DC" w:rsidP="00C745DC">
      <w:pPr>
        <w:ind w:left="426" w:firstLine="709"/>
        <w:jc w:val="both"/>
        <w:rPr>
          <w:rFonts w:ascii="Bookman Old Style" w:hAnsi="Bookman Old Style"/>
          <w:sz w:val="22"/>
          <w:szCs w:val="22"/>
        </w:rPr>
      </w:pPr>
      <w:r>
        <w:rPr>
          <w:rFonts w:ascii="Bookman Old Style" w:hAnsi="Bookman Old Style"/>
          <w:color w:val="000000"/>
          <w:sz w:val="22"/>
          <w:szCs w:val="22"/>
        </w:rPr>
        <w:t xml:space="preserve">5.  Приватизация </w:t>
      </w:r>
      <w:r>
        <w:rPr>
          <w:rFonts w:ascii="Bookman Old Style" w:hAnsi="Bookman Old Style" w:cs="Arial"/>
          <w:sz w:val="22"/>
          <w:szCs w:val="22"/>
        </w:rPr>
        <w:t xml:space="preserve">муниципального имущества, </w:t>
      </w:r>
      <w:r w:rsidRPr="009D080F">
        <w:rPr>
          <w:rFonts w:ascii="Bookman Old Style" w:hAnsi="Bookman Old Style"/>
          <w:sz w:val="22"/>
          <w:szCs w:val="22"/>
        </w:rPr>
        <w:t>не используемого для обеспечения полномочий органа местного самоуправления</w:t>
      </w:r>
      <w:r>
        <w:rPr>
          <w:rFonts w:ascii="Bookman Old Style" w:hAnsi="Bookman Old Style"/>
          <w:sz w:val="22"/>
          <w:szCs w:val="22"/>
        </w:rPr>
        <w:t>, в том числе имущества, изъятого</w:t>
      </w:r>
      <w:r w:rsidRPr="00BC7753">
        <w:rPr>
          <w:rFonts w:ascii="Bookman Old Style" w:hAnsi="Bookman Old Style"/>
          <w:sz w:val="22"/>
          <w:szCs w:val="22"/>
        </w:rPr>
        <w:t xml:space="preserve"> </w:t>
      </w:r>
      <w:r>
        <w:rPr>
          <w:rFonts w:ascii="Bookman Old Style" w:hAnsi="Bookman Old Style"/>
          <w:sz w:val="22"/>
          <w:szCs w:val="22"/>
        </w:rPr>
        <w:t xml:space="preserve">из хозяйственного ведения унитарных предприятий, </w:t>
      </w:r>
      <w:r w:rsidRPr="004B03B2">
        <w:rPr>
          <w:rFonts w:ascii="Bookman Old Style" w:hAnsi="Bookman Old Style"/>
          <w:sz w:val="22"/>
          <w:szCs w:val="22"/>
        </w:rPr>
        <w:t>недостаточно эффективн</w:t>
      </w:r>
      <w:r>
        <w:rPr>
          <w:rFonts w:ascii="Bookman Old Style" w:hAnsi="Bookman Old Style"/>
          <w:sz w:val="22"/>
          <w:szCs w:val="22"/>
        </w:rPr>
        <w:t>ое</w:t>
      </w:r>
      <w:r w:rsidRPr="004B03B2">
        <w:rPr>
          <w:rFonts w:ascii="Bookman Old Style" w:hAnsi="Bookman Old Style"/>
          <w:sz w:val="22"/>
          <w:szCs w:val="22"/>
        </w:rPr>
        <w:t xml:space="preserve"> </w:t>
      </w:r>
      <w:r>
        <w:rPr>
          <w:rFonts w:ascii="Bookman Old Style" w:hAnsi="Bookman Old Style"/>
          <w:sz w:val="22"/>
          <w:szCs w:val="22"/>
        </w:rPr>
        <w:t>использование</w:t>
      </w:r>
      <w:r w:rsidRPr="004B03B2">
        <w:rPr>
          <w:rFonts w:ascii="Bookman Old Style" w:hAnsi="Bookman Old Style"/>
          <w:sz w:val="22"/>
          <w:szCs w:val="22"/>
        </w:rPr>
        <w:t>, котор</w:t>
      </w:r>
      <w:r>
        <w:rPr>
          <w:rFonts w:ascii="Bookman Old Style" w:hAnsi="Bookman Old Style"/>
          <w:sz w:val="22"/>
          <w:szCs w:val="22"/>
        </w:rPr>
        <w:t>ого</w:t>
      </w:r>
      <w:r w:rsidRPr="004B03B2">
        <w:rPr>
          <w:rFonts w:ascii="Bookman Old Style" w:hAnsi="Bookman Old Style"/>
          <w:sz w:val="22"/>
          <w:szCs w:val="22"/>
        </w:rPr>
        <w:t xml:space="preserve"> сдерживает темпы экономического развития </w:t>
      </w:r>
      <w:r>
        <w:rPr>
          <w:rFonts w:ascii="Bookman Old Style" w:hAnsi="Bookman Old Style"/>
          <w:sz w:val="22"/>
          <w:szCs w:val="22"/>
        </w:rPr>
        <w:t>городского округа</w:t>
      </w:r>
      <w:r w:rsidRPr="004B03B2">
        <w:rPr>
          <w:rFonts w:ascii="Bookman Old Style" w:hAnsi="Bookman Old Style"/>
          <w:sz w:val="22"/>
          <w:szCs w:val="22"/>
        </w:rPr>
        <w:t xml:space="preserve"> и формирование рынка.</w:t>
      </w:r>
    </w:p>
    <w:p w:rsidR="00C745DC" w:rsidRDefault="00C745DC" w:rsidP="00C745DC">
      <w:pPr>
        <w:pStyle w:val="af7"/>
        <w:spacing w:before="0" w:beforeAutospacing="0" w:after="0" w:afterAutospacing="0"/>
        <w:ind w:left="426" w:firstLine="708"/>
        <w:jc w:val="both"/>
        <w:rPr>
          <w:rFonts w:ascii="Bookman Old Style" w:hAnsi="Bookman Old Style"/>
          <w:sz w:val="22"/>
          <w:szCs w:val="22"/>
        </w:rPr>
      </w:pPr>
    </w:p>
    <w:p w:rsidR="00C745DC" w:rsidRDefault="00C745DC" w:rsidP="00C745DC">
      <w:pPr>
        <w:pStyle w:val="af7"/>
        <w:spacing w:before="0" w:beforeAutospacing="0" w:after="0" w:afterAutospacing="0"/>
        <w:ind w:left="426" w:firstLine="708"/>
        <w:jc w:val="both"/>
        <w:rPr>
          <w:rFonts w:ascii="Bookman Old Style" w:hAnsi="Bookman Old Style"/>
          <w:sz w:val="22"/>
          <w:szCs w:val="22"/>
        </w:rPr>
      </w:pPr>
      <w:r>
        <w:rPr>
          <w:rFonts w:ascii="Bookman Old Style" w:hAnsi="Bookman Old Style"/>
          <w:sz w:val="22"/>
          <w:szCs w:val="22"/>
        </w:rPr>
        <w:t>6. Продолжение работ по</w:t>
      </w:r>
      <w:r w:rsidRPr="0042314B">
        <w:rPr>
          <w:rFonts w:ascii="Bookman Old Style" w:hAnsi="Bookman Old Style"/>
          <w:sz w:val="22"/>
          <w:szCs w:val="22"/>
        </w:rPr>
        <w:t xml:space="preserve"> оформлени</w:t>
      </w:r>
      <w:r>
        <w:rPr>
          <w:rFonts w:ascii="Bookman Old Style" w:hAnsi="Bookman Old Style"/>
          <w:sz w:val="22"/>
          <w:szCs w:val="22"/>
        </w:rPr>
        <w:t>ю</w:t>
      </w:r>
      <w:r w:rsidRPr="0042314B">
        <w:rPr>
          <w:rFonts w:ascii="Bookman Old Style" w:hAnsi="Bookman Old Style"/>
          <w:sz w:val="22"/>
          <w:szCs w:val="22"/>
        </w:rPr>
        <w:t xml:space="preserve"> техническ</w:t>
      </w:r>
      <w:r>
        <w:rPr>
          <w:rFonts w:ascii="Bookman Old Style" w:hAnsi="Bookman Old Style"/>
          <w:sz w:val="22"/>
          <w:szCs w:val="22"/>
        </w:rPr>
        <w:t>ой</w:t>
      </w:r>
      <w:r w:rsidRPr="0042314B">
        <w:rPr>
          <w:rFonts w:ascii="Bookman Old Style" w:hAnsi="Bookman Old Style"/>
          <w:sz w:val="22"/>
          <w:szCs w:val="22"/>
        </w:rPr>
        <w:t>, кадастров</w:t>
      </w:r>
      <w:r>
        <w:rPr>
          <w:rFonts w:ascii="Bookman Old Style" w:hAnsi="Bookman Old Style"/>
          <w:sz w:val="22"/>
          <w:szCs w:val="22"/>
        </w:rPr>
        <w:t>ой</w:t>
      </w:r>
      <w:r w:rsidRPr="0042314B">
        <w:rPr>
          <w:rFonts w:ascii="Bookman Old Style" w:hAnsi="Bookman Old Style"/>
          <w:sz w:val="22"/>
          <w:szCs w:val="22"/>
        </w:rPr>
        <w:t xml:space="preserve"> </w:t>
      </w:r>
      <w:r>
        <w:rPr>
          <w:rFonts w:ascii="Bookman Old Style" w:hAnsi="Bookman Old Style"/>
          <w:sz w:val="22"/>
          <w:szCs w:val="22"/>
        </w:rPr>
        <w:t>документации</w:t>
      </w:r>
      <w:r w:rsidRPr="0042314B">
        <w:rPr>
          <w:rFonts w:ascii="Bookman Old Style" w:hAnsi="Bookman Old Style"/>
          <w:sz w:val="22"/>
          <w:szCs w:val="22"/>
        </w:rPr>
        <w:t xml:space="preserve"> на объекты </w:t>
      </w:r>
      <w:r>
        <w:rPr>
          <w:rFonts w:ascii="Bookman Old Style" w:hAnsi="Bookman Old Style"/>
          <w:sz w:val="22"/>
          <w:szCs w:val="22"/>
        </w:rPr>
        <w:t>капитального строительства и, прежде всего объекты инженерных сетей</w:t>
      </w:r>
      <w:r w:rsidRPr="0042314B">
        <w:rPr>
          <w:rFonts w:ascii="Bookman Old Style" w:hAnsi="Bookman Old Style"/>
          <w:sz w:val="22"/>
          <w:szCs w:val="22"/>
        </w:rPr>
        <w:t>, переданные в распоряжение</w:t>
      </w:r>
      <w:r>
        <w:rPr>
          <w:rFonts w:ascii="Bookman Old Style" w:hAnsi="Bookman Old Style"/>
          <w:sz w:val="22"/>
          <w:szCs w:val="22"/>
        </w:rPr>
        <w:t xml:space="preserve"> городского округа.</w:t>
      </w:r>
    </w:p>
    <w:p w:rsidR="00C745DC" w:rsidRDefault="00C745DC" w:rsidP="00C745DC">
      <w:pPr>
        <w:pStyle w:val="af7"/>
        <w:spacing w:before="0" w:beforeAutospacing="0" w:after="0" w:afterAutospacing="0"/>
        <w:ind w:left="426" w:firstLine="708"/>
        <w:jc w:val="both"/>
        <w:rPr>
          <w:rFonts w:ascii="Bookman Old Style" w:hAnsi="Bookman Old Style"/>
          <w:sz w:val="22"/>
          <w:szCs w:val="22"/>
        </w:rPr>
      </w:pPr>
    </w:p>
    <w:p w:rsidR="00C745DC" w:rsidRDefault="00C745DC" w:rsidP="00C745DC">
      <w:pPr>
        <w:pStyle w:val="af7"/>
        <w:spacing w:before="0" w:beforeAutospacing="0" w:after="0" w:afterAutospacing="0"/>
        <w:ind w:left="426" w:firstLine="708"/>
        <w:jc w:val="both"/>
        <w:rPr>
          <w:rFonts w:ascii="Bookman Old Style" w:hAnsi="Bookman Old Style"/>
          <w:sz w:val="22"/>
          <w:szCs w:val="22"/>
        </w:rPr>
      </w:pPr>
      <w:r>
        <w:rPr>
          <w:rFonts w:ascii="Bookman Old Style" w:hAnsi="Bookman Old Style"/>
          <w:sz w:val="22"/>
          <w:szCs w:val="22"/>
        </w:rPr>
        <w:t xml:space="preserve">7. </w:t>
      </w:r>
      <w:r w:rsidRPr="0042314B">
        <w:rPr>
          <w:rFonts w:ascii="Bookman Old Style" w:hAnsi="Bookman Old Style"/>
          <w:sz w:val="22"/>
          <w:szCs w:val="22"/>
        </w:rPr>
        <w:t xml:space="preserve"> </w:t>
      </w:r>
      <w:r>
        <w:rPr>
          <w:rFonts w:ascii="Bookman Old Style" w:hAnsi="Bookman Old Style"/>
          <w:sz w:val="22"/>
          <w:szCs w:val="22"/>
        </w:rPr>
        <w:t>Финансирование работ по</w:t>
      </w:r>
      <w:r w:rsidRPr="0042314B">
        <w:rPr>
          <w:rFonts w:ascii="Bookman Old Style" w:hAnsi="Bookman Old Style"/>
          <w:sz w:val="22"/>
          <w:szCs w:val="22"/>
        </w:rPr>
        <w:t xml:space="preserve"> межеванию</w:t>
      </w:r>
      <w:r>
        <w:rPr>
          <w:rFonts w:ascii="Bookman Old Style" w:hAnsi="Bookman Old Style"/>
          <w:sz w:val="22"/>
          <w:szCs w:val="22"/>
        </w:rPr>
        <w:t xml:space="preserve"> и учету в ГКН</w:t>
      </w:r>
      <w:r w:rsidRPr="0042314B">
        <w:rPr>
          <w:rFonts w:ascii="Bookman Old Style" w:hAnsi="Bookman Old Style"/>
          <w:sz w:val="22"/>
          <w:szCs w:val="22"/>
        </w:rPr>
        <w:t xml:space="preserve"> земельных участков, подлежащих к отнесению в муниципальную собственность, </w:t>
      </w:r>
      <w:r>
        <w:rPr>
          <w:rFonts w:ascii="Bookman Old Style" w:hAnsi="Bookman Old Style"/>
          <w:sz w:val="22"/>
          <w:szCs w:val="22"/>
        </w:rPr>
        <w:t>и подлежащих использованию для строительства МКД, комплексному освоению в целях жилищного строительства.</w:t>
      </w:r>
    </w:p>
    <w:p w:rsidR="00C745DC" w:rsidRDefault="00C745DC" w:rsidP="00C745DC">
      <w:pPr>
        <w:pStyle w:val="af7"/>
        <w:spacing w:before="0" w:beforeAutospacing="0" w:after="0" w:afterAutospacing="0"/>
        <w:ind w:left="426" w:firstLine="708"/>
        <w:jc w:val="both"/>
        <w:rPr>
          <w:rFonts w:ascii="Bookman Old Style" w:hAnsi="Bookman Old Style"/>
          <w:sz w:val="22"/>
          <w:szCs w:val="22"/>
        </w:rPr>
      </w:pPr>
    </w:p>
    <w:p w:rsidR="00C745DC" w:rsidRDefault="00C745DC" w:rsidP="00C745DC">
      <w:pPr>
        <w:pStyle w:val="af7"/>
        <w:spacing w:before="0" w:beforeAutospacing="0" w:after="0" w:afterAutospacing="0"/>
        <w:ind w:left="426" w:firstLine="708"/>
        <w:jc w:val="both"/>
        <w:rPr>
          <w:rFonts w:ascii="Bookman Old Style" w:hAnsi="Bookman Old Style"/>
          <w:sz w:val="22"/>
          <w:szCs w:val="22"/>
        </w:rPr>
      </w:pPr>
      <w:r>
        <w:rPr>
          <w:rFonts w:ascii="Bookman Old Style" w:hAnsi="Bookman Old Style"/>
          <w:sz w:val="22"/>
          <w:szCs w:val="22"/>
        </w:rPr>
        <w:t>8.</w:t>
      </w:r>
      <w:r w:rsidRPr="00D72448">
        <w:rPr>
          <w:rFonts w:ascii="Bookman Old Style" w:hAnsi="Bookman Old Style"/>
          <w:sz w:val="22"/>
          <w:szCs w:val="22"/>
        </w:rPr>
        <w:t xml:space="preserve"> </w:t>
      </w:r>
      <w:r>
        <w:rPr>
          <w:rFonts w:ascii="Bookman Old Style" w:hAnsi="Bookman Old Style"/>
          <w:sz w:val="22"/>
          <w:szCs w:val="22"/>
        </w:rPr>
        <w:t>В целях формирования рынка земельных ресурсов осуществлять финансирование работ по</w:t>
      </w:r>
      <w:r w:rsidRPr="0042314B">
        <w:rPr>
          <w:rFonts w:ascii="Bookman Old Style" w:hAnsi="Bookman Old Style"/>
          <w:sz w:val="22"/>
          <w:szCs w:val="22"/>
        </w:rPr>
        <w:t xml:space="preserve"> межеванию</w:t>
      </w:r>
      <w:r>
        <w:rPr>
          <w:rFonts w:ascii="Bookman Old Style" w:hAnsi="Bookman Old Style"/>
          <w:sz w:val="22"/>
          <w:szCs w:val="22"/>
        </w:rPr>
        <w:t xml:space="preserve"> и учету в ГКН</w:t>
      </w:r>
      <w:r w:rsidRPr="0042314B">
        <w:rPr>
          <w:rFonts w:ascii="Bookman Old Style" w:hAnsi="Bookman Old Style"/>
          <w:sz w:val="22"/>
          <w:szCs w:val="22"/>
        </w:rPr>
        <w:t xml:space="preserve"> земельных участков</w:t>
      </w:r>
      <w:r>
        <w:rPr>
          <w:rFonts w:ascii="Bookman Old Style" w:hAnsi="Bookman Old Style"/>
          <w:sz w:val="22"/>
          <w:szCs w:val="22"/>
        </w:rPr>
        <w:t xml:space="preserve">, могущих выступать объектами торгов </w:t>
      </w:r>
      <w:proofErr w:type="gramStart"/>
      <w:r>
        <w:rPr>
          <w:rFonts w:ascii="Bookman Old Style" w:hAnsi="Bookman Old Style"/>
          <w:sz w:val="22"/>
          <w:szCs w:val="22"/>
        </w:rPr>
        <w:t>при</w:t>
      </w:r>
      <w:proofErr w:type="gramEnd"/>
      <w:r>
        <w:rPr>
          <w:rFonts w:ascii="Bookman Old Style" w:hAnsi="Bookman Old Style"/>
          <w:sz w:val="22"/>
          <w:szCs w:val="22"/>
        </w:rPr>
        <w:t xml:space="preserve"> передачи их в собственность  граждан, индивидуальных предпринимателей, юридических лиц.</w:t>
      </w:r>
    </w:p>
    <w:p w:rsidR="00C745DC" w:rsidRDefault="00C745DC" w:rsidP="00C745DC">
      <w:pPr>
        <w:pStyle w:val="af7"/>
        <w:spacing w:before="0" w:beforeAutospacing="0" w:after="0" w:afterAutospacing="0"/>
        <w:ind w:left="426" w:firstLine="708"/>
        <w:jc w:val="both"/>
        <w:rPr>
          <w:rFonts w:ascii="Bookman Old Style" w:hAnsi="Bookman Old Style"/>
          <w:sz w:val="22"/>
          <w:szCs w:val="22"/>
        </w:rPr>
      </w:pPr>
    </w:p>
    <w:p w:rsidR="00C745DC" w:rsidRPr="000E5C02" w:rsidRDefault="00C745DC" w:rsidP="00C745DC">
      <w:pPr>
        <w:pStyle w:val="af7"/>
        <w:spacing w:before="0" w:beforeAutospacing="0" w:after="0" w:afterAutospacing="0"/>
        <w:ind w:left="426" w:firstLine="708"/>
        <w:jc w:val="both"/>
        <w:rPr>
          <w:rFonts w:ascii="Bookman Old Style" w:hAnsi="Bookman Old Style"/>
          <w:sz w:val="22"/>
          <w:szCs w:val="22"/>
        </w:rPr>
      </w:pPr>
      <w:r>
        <w:rPr>
          <w:rFonts w:ascii="Bookman Old Style" w:hAnsi="Bookman Old Style"/>
          <w:sz w:val="22"/>
          <w:szCs w:val="22"/>
        </w:rPr>
        <w:t>9. Систематический учет, мониторинг и контроль использования земельных участков, муниципального имущества на территории округа  (при условии обеспечения дополнительного кадрового резерва).</w:t>
      </w:r>
    </w:p>
    <w:p w:rsidR="00C745DC" w:rsidRDefault="00C745DC" w:rsidP="00C745DC">
      <w:pPr>
        <w:tabs>
          <w:tab w:val="left" w:pos="2997"/>
        </w:tabs>
        <w:ind w:left="426" w:firstLine="709"/>
        <w:jc w:val="both"/>
        <w:rPr>
          <w:rFonts w:ascii="Bookman Old Style" w:hAnsi="Bookman Old Style"/>
          <w:sz w:val="22"/>
          <w:szCs w:val="22"/>
        </w:rPr>
      </w:pPr>
    </w:p>
    <w:p w:rsidR="00C745DC" w:rsidRDefault="00C745DC" w:rsidP="00C745DC">
      <w:pPr>
        <w:tabs>
          <w:tab w:val="left" w:pos="2997"/>
        </w:tabs>
        <w:ind w:left="426" w:firstLine="709"/>
        <w:jc w:val="both"/>
        <w:rPr>
          <w:rFonts w:ascii="Bookman Old Style" w:hAnsi="Bookman Old Style"/>
          <w:sz w:val="22"/>
          <w:szCs w:val="22"/>
        </w:rPr>
      </w:pPr>
      <w:r>
        <w:rPr>
          <w:rFonts w:ascii="Bookman Old Style" w:hAnsi="Bookman Old Style"/>
          <w:sz w:val="22"/>
          <w:szCs w:val="22"/>
        </w:rPr>
        <w:t xml:space="preserve">10. В целях повышения привлекательности для потенциальных инвесторов – формирование и поэтапное исполнение плана мероприятий по стимулированию, прежде всего,  общественно-деловой застройки, с возможностью подключения к инженерной  </w:t>
      </w:r>
      <w:proofErr w:type="gramStart"/>
      <w:r>
        <w:rPr>
          <w:rFonts w:ascii="Bookman Old Style" w:hAnsi="Bookman Old Style"/>
          <w:sz w:val="22"/>
          <w:szCs w:val="22"/>
        </w:rPr>
        <w:t>инфраструктуре</w:t>
      </w:r>
      <w:proofErr w:type="gramEnd"/>
      <w:r>
        <w:rPr>
          <w:rFonts w:ascii="Bookman Old Style" w:hAnsi="Bookman Old Style"/>
          <w:sz w:val="22"/>
          <w:szCs w:val="22"/>
        </w:rPr>
        <w:t xml:space="preserve"> как на застроенной территории, так и  на землях, не вовлеченных в градостроительную деятельность. </w:t>
      </w:r>
    </w:p>
    <w:p w:rsidR="00C745DC" w:rsidRDefault="00C745DC" w:rsidP="00C745DC">
      <w:pPr>
        <w:tabs>
          <w:tab w:val="left" w:pos="2997"/>
        </w:tabs>
        <w:ind w:left="426" w:firstLine="709"/>
        <w:jc w:val="both"/>
        <w:rPr>
          <w:rFonts w:ascii="Bookman Old Style" w:hAnsi="Bookman Old Style"/>
          <w:noProof/>
          <w:sz w:val="22"/>
          <w:szCs w:val="22"/>
        </w:rPr>
      </w:pPr>
    </w:p>
    <w:p w:rsidR="00C745DC" w:rsidRDefault="00C745DC" w:rsidP="00C745DC">
      <w:pPr>
        <w:tabs>
          <w:tab w:val="left" w:pos="2997"/>
        </w:tabs>
        <w:ind w:left="426" w:firstLine="709"/>
        <w:jc w:val="both"/>
        <w:rPr>
          <w:rFonts w:ascii="Bookman Old Style" w:hAnsi="Bookman Old Style"/>
          <w:sz w:val="22"/>
          <w:szCs w:val="22"/>
        </w:rPr>
      </w:pPr>
      <w:r>
        <w:rPr>
          <w:rFonts w:ascii="Bookman Old Style" w:hAnsi="Bookman Old Style"/>
          <w:noProof/>
          <w:sz w:val="22"/>
          <w:szCs w:val="22"/>
        </w:rPr>
        <w:t>11.</w:t>
      </w:r>
      <w:r>
        <w:rPr>
          <w:rFonts w:ascii="Bookman Old Style" w:hAnsi="Bookman Old Style"/>
          <w:sz w:val="22"/>
          <w:szCs w:val="22"/>
        </w:rPr>
        <w:t xml:space="preserve"> В рамках концепции развития городского округа разработать схему</w:t>
      </w:r>
      <w:r w:rsidRPr="00B50B0E">
        <w:rPr>
          <w:rFonts w:ascii="Bookman Old Style" w:hAnsi="Bookman Old Style"/>
          <w:sz w:val="22"/>
          <w:szCs w:val="22"/>
        </w:rPr>
        <w:t xml:space="preserve"> </w:t>
      </w:r>
      <w:r w:rsidRPr="0042314B">
        <w:rPr>
          <w:rFonts w:ascii="Bookman Old Style" w:hAnsi="Bookman Old Style"/>
          <w:sz w:val="22"/>
          <w:szCs w:val="22"/>
        </w:rPr>
        <w:t>рационального использования территорий</w:t>
      </w:r>
      <w:r>
        <w:rPr>
          <w:rFonts w:ascii="Bookman Old Style" w:hAnsi="Bookman Old Style"/>
          <w:sz w:val="22"/>
          <w:szCs w:val="22"/>
        </w:rPr>
        <w:t>.</w:t>
      </w:r>
      <w:r w:rsidRPr="00D31ACA">
        <w:rPr>
          <w:rFonts w:ascii="Bookman Old Style" w:hAnsi="Bookman Old Style"/>
          <w:sz w:val="22"/>
          <w:szCs w:val="22"/>
        </w:rPr>
        <w:t xml:space="preserve"> </w:t>
      </w:r>
      <w:r>
        <w:rPr>
          <w:rFonts w:ascii="Bookman Old Style" w:hAnsi="Bookman Old Style"/>
          <w:sz w:val="22"/>
          <w:szCs w:val="22"/>
        </w:rPr>
        <w:t>О</w:t>
      </w:r>
      <w:r w:rsidRPr="0042314B">
        <w:rPr>
          <w:rFonts w:ascii="Bookman Old Style" w:hAnsi="Bookman Old Style"/>
          <w:sz w:val="22"/>
          <w:szCs w:val="22"/>
        </w:rPr>
        <w:t>рганизаци</w:t>
      </w:r>
      <w:r>
        <w:rPr>
          <w:rFonts w:ascii="Bookman Old Style" w:hAnsi="Bookman Old Style"/>
          <w:sz w:val="22"/>
          <w:szCs w:val="22"/>
        </w:rPr>
        <w:t>я</w:t>
      </w:r>
      <w:r w:rsidRPr="0042314B">
        <w:rPr>
          <w:rFonts w:ascii="Bookman Old Style" w:hAnsi="Bookman Old Style"/>
          <w:sz w:val="22"/>
          <w:szCs w:val="22"/>
        </w:rPr>
        <w:t xml:space="preserve"> территори</w:t>
      </w:r>
      <w:r>
        <w:rPr>
          <w:rFonts w:ascii="Bookman Old Style" w:hAnsi="Bookman Old Style"/>
          <w:sz w:val="22"/>
          <w:szCs w:val="22"/>
        </w:rPr>
        <w:t>й</w:t>
      </w:r>
      <w:r w:rsidRPr="0042314B">
        <w:rPr>
          <w:rFonts w:ascii="Bookman Old Style" w:hAnsi="Bookman Old Style"/>
          <w:sz w:val="22"/>
          <w:szCs w:val="22"/>
        </w:rPr>
        <w:t xml:space="preserve"> </w:t>
      </w:r>
      <w:r>
        <w:rPr>
          <w:rFonts w:ascii="Bookman Old Style" w:hAnsi="Bookman Old Style"/>
          <w:sz w:val="22"/>
          <w:szCs w:val="22"/>
        </w:rPr>
        <w:t>с учетом,</w:t>
      </w:r>
      <w:r w:rsidRPr="0042314B">
        <w:rPr>
          <w:rFonts w:ascii="Bookman Old Style" w:hAnsi="Bookman Old Style"/>
          <w:sz w:val="22"/>
          <w:szCs w:val="22"/>
        </w:rPr>
        <w:t xml:space="preserve"> в максимальной степени</w:t>
      </w:r>
      <w:r>
        <w:rPr>
          <w:rFonts w:ascii="Bookman Old Style" w:hAnsi="Bookman Old Style"/>
          <w:sz w:val="22"/>
          <w:szCs w:val="22"/>
        </w:rPr>
        <w:t>,</w:t>
      </w:r>
      <w:r w:rsidRPr="0042314B">
        <w:rPr>
          <w:rFonts w:ascii="Bookman Old Style" w:hAnsi="Bookman Old Style"/>
          <w:sz w:val="22"/>
          <w:szCs w:val="22"/>
        </w:rPr>
        <w:t xml:space="preserve"> настоящим и будущим потребностя</w:t>
      </w:r>
      <w:r>
        <w:rPr>
          <w:rFonts w:ascii="Bookman Old Style" w:hAnsi="Bookman Old Style"/>
          <w:sz w:val="22"/>
          <w:szCs w:val="22"/>
        </w:rPr>
        <w:t xml:space="preserve">м производства, а, </w:t>
      </w:r>
      <w:r w:rsidRPr="0042314B">
        <w:rPr>
          <w:rFonts w:ascii="Bookman Old Style" w:hAnsi="Bookman Old Style"/>
          <w:sz w:val="22"/>
          <w:szCs w:val="22"/>
        </w:rPr>
        <w:t xml:space="preserve">как </w:t>
      </w:r>
      <w:r>
        <w:rPr>
          <w:rFonts w:ascii="Bookman Old Style" w:hAnsi="Bookman Old Style"/>
          <w:sz w:val="22"/>
          <w:szCs w:val="22"/>
        </w:rPr>
        <w:t>следствие,</w:t>
      </w:r>
      <w:r w:rsidRPr="0042314B">
        <w:rPr>
          <w:rFonts w:ascii="Bookman Old Style" w:hAnsi="Bookman Old Style"/>
          <w:sz w:val="22"/>
          <w:szCs w:val="22"/>
        </w:rPr>
        <w:t xml:space="preserve"> </w:t>
      </w:r>
      <w:r>
        <w:rPr>
          <w:rFonts w:ascii="Bookman Old Style" w:hAnsi="Bookman Old Style"/>
          <w:sz w:val="22"/>
          <w:szCs w:val="22"/>
        </w:rPr>
        <w:t xml:space="preserve">возможностью </w:t>
      </w:r>
      <w:r w:rsidRPr="0042314B">
        <w:rPr>
          <w:rFonts w:ascii="Bookman Old Style" w:hAnsi="Bookman Old Style"/>
          <w:sz w:val="22"/>
          <w:szCs w:val="22"/>
        </w:rPr>
        <w:t>решени</w:t>
      </w:r>
      <w:r>
        <w:rPr>
          <w:rFonts w:ascii="Bookman Old Style" w:hAnsi="Bookman Old Style"/>
          <w:sz w:val="22"/>
          <w:szCs w:val="22"/>
        </w:rPr>
        <w:t>я</w:t>
      </w:r>
      <w:r w:rsidRPr="0042314B">
        <w:rPr>
          <w:rFonts w:ascii="Bookman Old Style" w:hAnsi="Bookman Old Style"/>
          <w:sz w:val="22"/>
          <w:szCs w:val="22"/>
        </w:rPr>
        <w:t xml:space="preserve"> социальных вопросов</w:t>
      </w:r>
      <w:r>
        <w:rPr>
          <w:rFonts w:ascii="Bookman Old Style" w:hAnsi="Bookman Old Style"/>
          <w:sz w:val="22"/>
          <w:szCs w:val="22"/>
        </w:rPr>
        <w:t xml:space="preserve"> и получения определенных экономических результатов.</w:t>
      </w:r>
    </w:p>
    <w:p w:rsidR="00C745DC" w:rsidRDefault="00C745DC" w:rsidP="00C745DC">
      <w:pPr>
        <w:tabs>
          <w:tab w:val="left" w:pos="2997"/>
        </w:tabs>
        <w:ind w:left="426" w:firstLine="709"/>
        <w:jc w:val="both"/>
        <w:rPr>
          <w:rFonts w:ascii="Bookman Old Style" w:hAnsi="Bookman Old Style"/>
          <w:sz w:val="22"/>
          <w:szCs w:val="22"/>
        </w:rPr>
      </w:pPr>
    </w:p>
    <w:p w:rsidR="00C745DC" w:rsidRDefault="00C745DC" w:rsidP="00C745DC">
      <w:pPr>
        <w:widowControl w:val="0"/>
        <w:adjustRightInd w:val="0"/>
        <w:ind w:left="426"/>
        <w:jc w:val="center"/>
        <w:outlineLvl w:val="1"/>
        <w:rPr>
          <w:rFonts w:ascii="Bookman Old Style" w:hAnsi="Bookman Old Style"/>
          <w:b/>
          <w:sz w:val="22"/>
          <w:szCs w:val="22"/>
        </w:rPr>
      </w:pPr>
      <w:r w:rsidRPr="00055B69">
        <w:rPr>
          <w:rFonts w:ascii="Bookman Old Style" w:hAnsi="Bookman Old Style"/>
          <w:b/>
          <w:sz w:val="22"/>
          <w:szCs w:val="22"/>
        </w:rPr>
        <w:t xml:space="preserve">Раздел 3. Цели и задачи муниципальной целевой программы </w:t>
      </w:r>
    </w:p>
    <w:p w:rsidR="00C745DC" w:rsidRPr="00055B69" w:rsidRDefault="00C745DC" w:rsidP="00C745DC">
      <w:pPr>
        <w:widowControl w:val="0"/>
        <w:adjustRightInd w:val="0"/>
        <w:ind w:left="426"/>
        <w:jc w:val="center"/>
        <w:outlineLvl w:val="1"/>
        <w:rPr>
          <w:rFonts w:ascii="Bookman Old Style" w:hAnsi="Bookman Old Style"/>
          <w:b/>
          <w:sz w:val="22"/>
          <w:szCs w:val="22"/>
        </w:rPr>
      </w:pPr>
      <w:r w:rsidRPr="00055B69">
        <w:rPr>
          <w:rFonts w:ascii="Bookman Old Style" w:hAnsi="Bookman Old Style"/>
          <w:b/>
        </w:rPr>
        <w:t>«</w:t>
      </w:r>
      <w:r w:rsidRPr="00055B69">
        <w:rPr>
          <w:rFonts w:ascii="Bookman Old Style" w:hAnsi="Bookman Old Style"/>
          <w:b/>
          <w:sz w:val="22"/>
          <w:szCs w:val="22"/>
        </w:rPr>
        <w:t>Управление собственностью городского округа «Жатай» РС (Я) на 2017 – 2019 годы»,</w:t>
      </w:r>
    </w:p>
    <w:p w:rsidR="00C745DC" w:rsidRPr="00055B69" w:rsidRDefault="00C745DC" w:rsidP="00C745DC">
      <w:pPr>
        <w:widowControl w:val="0"/>
        <w:adjustRightInd w:val="0"/>
        <w:ind w:left="426"/>
        <w:jc w:val="center"/>
        <w:outlineLvl w:val="1"/>
        <w:rPr>
          <w:rFonts w:ascii="Bookman Old Style" w:hAnsi="Bookman Old Style"/>
          <w:b/>
          <w:sz w:val="22"/>
          <w:szCs w:val="22"/>
        </w:rPr>
      </w:pPr>
      <w:r w:rsidRPr="00055B69">
        <w:rPr>
          <w:rFonts w:ascii="Bookman Old Style" w:hAnsi="Bookman Old Style"/>
          <w:b/>
          <w:sz w:val="22"/>
          <w:szCs w:val="22"/>
        </w:rPr>
        <w:t>система программных мероприятий</w:t>
      </w:r>
    </w:p>
    <w:p w:rsidR="00C745DC" w:rsidRPr="00EB7597" w:rsidRDefault="00C745DC" w:rsidP="00C745DC">
      <w:pPr>
        <w:widowControl w:val="0"/>
        <w:adjustRightInd w:val="0"/>
        <w:ind w:left="426" w:firstLine="709"/>
        <w:jc w:val="center"/>
        <w:rPr>
          <w:rFonts w:ascii="Bookman Old Style" w:hAnsi="Bookman Old Style"/>
          <w:sz w:val="22"/>
          <w:szCs w:val="22"/>
        </w:rPr>
      </w:pPr>
    </w:p>
    <w:p w:rsidR="00C745DC" w:rsidRDefault="00C745DC" w:rsidP="00C745DC">
      <w:pPr>
        <w:widowControl w:val="0"/>
        <w:adjustRightInd w:val="0"/>
        <w:ind w:left="426" w:firstLine="709"/>
        <w:jc w:val="both"/>
        <w:rPr>
          <w:rFonts w:ascii="Bookman Old Style" w:hAnsi="Bookman Old Style"/>
          <w:sz w:val="22"/>
          <w:szCs w:val="22"/>
        </w:rPr>
      </w:pPr>
      <w:r w:rsidRPr="00A848ED">
        <w:rPr>
          <w:rFonts w:ascii="Bookman Old Style" w:hAnsi="Bookman Old Style"/>
          <w:sz w:val="22"/>
          <w:szCs w:val="22"/>
        </w:rPr>
        <w:t xml:space="preserve">Под муниципальной </w:t>
      </w:r>
      <w:r>
        <w:rPr>
          <w:rFonts w:ascii="Bookman Old Style" w:hAnsi="Bookman Old Style"/>
          <w:sz w:val="22"/>
          <w:szCs w:val="22"/>
        </w:rPr>
        <w:t xml:space="preserve">целевой </w:t>
      </w:r>
      <w:r w:rsidRPr="00A848ED">
        <w:rPr>
          <w:rFonts w:ascii="Bookman Old Style" w:hAnsi="Bookman Old Style"/>
          <w:sz w:val="22"/>
          <w:szCs w:val="22"/>
        </w:rPr>
        <w:t xml:space="preserve">программой понимается комплекс взаимоувязанных по целям, срокам осуществления и ресурсам мероприятий, обеспечивающих в рамках решения вопросов местного значения достижение стратегических целей и приоритетов социально-экономического развития </w:t>
      </w:r>
      <w:r>
        <w:rPr>
          <w:rFonts w:ascii="Bookman Old Style" w:hAnsi="Bookman Old Style"/>
          <w:sz w:val="22"/>
          <w:szCs w:val="22"/>
        </w:rPr>
        <w:t>городского округа.</w:t>
      </w:r>
    </w:p>
    <w:p w:rsidR="00C745DC" w:rsidRPr="00EB7597"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О</w:t>
      </w:r>
      <w:r w:rsidRPr="00EB7597">
        <w:rPr>
          <w:rFonts w:ascii="Bookman Old Style" w:hAnsi="Bookman Old Style"/>
          <w:sz w:val="22"/>
          <w:szCs w:val="22"/>
        </w:rPr>
        <w:t>сновная цель Программы</w:t>
      </w:r>
      <w:r>
        <w:rPr>
          <w:rFonts w:ascii="Bookman Old Style" w:hAnsi="Bookman Old Style"/>
          <w:sz w:val="22"/>
          <w:szCs w:val="22"/>
        </w:rPr>
        <w:t>:</w:t>
      </w:r>
      <w:r w:rsidRPr="00EB7597">
        <w:rPr>
          <w:rFonts w:ascii="Bookman Old Style" w:hAnsi="Bookman Old Style"/>
          <w:sz w:val="22"/>
          <w:szCs w:val="22"/>
        </w:rPr>
        <w:t xml:space="preserve"> сбалансированное управление </w:t>
      </w:r>
      <w:r>
        <w:rPr>
          <w:rFonts w:ascii="Bookman Old Style" w:hAnsi="Bookman Old Style"/>
          <w:sz w:val="22"/>
          <w:szCs w:val="22"/>
        </w:rPr>
        <w:t xml:space="preserve">муниципальной </w:t>
      </w:r>
      <w:r w:rsidRPr="00EB7597">
        <w:rPr>
          <w:rFonts w:ascii="Bookman Old Style" w:hAnsi="Bookman Old Style"/>
          <w:sz w:val="22"/>
          <w:szCs w:val="22"/>
        </w:rPr>
        <w:t xml:space="preserve">собственностью, обеспечивающее в необходимых размерах реализацию </w:t>
      </w:r>
      <w:r>
        <w:rPr>
          <w:rFonts w:ascii="Bookman Old Style" w:hAnsi="Bookman Old Style"/>
          <w:sz w:val="22"/>
          <w:szCs w:val="22"/>
        </w:rPr>
        <w:t>му</w:t>
      </w:r>
      <w:r w:rsidRPr="00EB7597">
        <w:rPr>
          <w:rFonts w:ascii="Bookman Old Style" w:hAnsi="Bookman Old Style"/>
          <w:sz w:val="22"/>
          <w:szCs w:val="22"/>
        </w:rPr>
        <w:t xml:space="preserve">ниципальных полномочий в соответствии с </w:t>
      </w:r>
      <w:r>
        <w:rPr>
          <w:rFonts w:ascii="Bookman Old Style" w:hAnsi="Bookman Old Style"/>
          <w:sz w:val="22"/>
          <w:szCs w:val="22"/>
        </w:rPr>
        <w:t xml:space="preserve">действующим </w:t>
      </w:r>
      <w:r w:rsidRPr="00EB7597">
        <w:rPr>
          <w:rFonts w:ascii="Bookman Old Style" w:hAnsi="Bookman Old Style"/>
          <w:sz w:val="22"/>
          <w:szCs w:val="22"/>
        </w:rPr>
        <w:t>законодательством.</w:t>
      </w:r>
    </w:p>
    <w:p w:rsidR="00C745DC" w:rsidRPr="00EB7597" w:rsidRDefault="00C745DC" w:rsidP="00C745DC">
      <w:pPr>
        <w:widowControl w:val="0"/>
        <w:adjustRightInd w:val="0"/>
        <w:ind w:left="426" w:firstLine="709"/>
        <w:jc w:val="both"/>
        <w:rPr>
          <w:rFonts w:ascii="Bookman Old Style" w:hAnsi="Bookman Old Style"/>
          <w:sz w:val="22"/>
          <w:szCs w:val="22"/>
        </w:rPr>
      </w:pPr>
      <w:r w:rsidRPr="00EB7597">
        <w:rPr>
          <w:rFonts w:ascii="Bookman Old Style" w:hAnsi="Bookman Old Style"/>
          <w:sz w:val="22"/>
          <w:szCs w:val="22"/>
        </w:rPr>
        <w:t xml:space="preserve">Достижение цели Программы обеспечивается путем выполнения </w:t>
      </w:r>
      <w:r>
        <w:rPr>
          <w:rFonts w:ascii="Bookman Old Style" w:hAnsi="Bookman Old Style"/>
          <w:sz w:val="22"/>
          <w:szCs w:val="22"/>
        </w:rPr>
        <w:t xml:space="preserve">задач, </w:t>
      </w:r>
      <w:r w:rsidRPr="00EB7597">
        <w:rPr>
          <w:rFonts w:ascii="Bookman Old Style" w:hAnsi="Bookman Old Style"/>
          <w:sz w:val="22"/>
          <w:szCs w:val="22"/>
        </w:rPr>
        <w:t xml:space="preserve">мероприятий, сгруппированных в </w:t>
      </w:r>
      <w:r>
        <w:rPr>
          <w:rFonts w:ascii="Bookman Old Style" w:hAnsi="Bookman Old Style"/>
          <w:sz w:val="22"/>
          <w:szCs w:val="22"/>
        </w:rPr>
        <w:t>4-х стратегических направлениях</w:t>
      </w:r>
      <w:r w:rsidRPr="00EB7597">
        <w:rPr>
          <w:rFonts w:ascii="Bookman Old Style" w:hAnsi="Bookman Old Style"/>
          <w:sz w:val="22"/>
          <w:szCs w:val="22"/>
        </w:rPr>
        <w:t>:</w:t>
      </w:r>
    </w:p>
    <w:p w:rsidR="00C745DC" w:rsidRPr="00076043" w:rsidRDefault="00C745DC" w:rsidP="00C745DC">
      <w:pPr>
        <w:widowControl w:val="0"/>
        <w:adjustRightInd w:val="0"/>
        <w:ind w:left="426" w:firstLine="709"/>
        <w:jc w:val="both"/>
        <w:rPr>
          <w:rFonts w:ascii="Bookman Old Style" w:hAnsi="Bookman Old Style"/>
          <w:sz w:val="22"/>
          <w:szCs w:val="22"/>
        </w:rPr>
      </w:pPr>
      <w:r w:rsidRPr="00EB7597">
        <w:rPr>
          <w:rFonts w:ascii="Bookman Old Style" w:hAnsi="Bookman Old Style"/>
          <w:sz w:val="22"/>
          <w:szCs w:val="22"/>
        </w:rPr>
        <w:t>1</w:t>
      </w:r>
      <w:r w:rsidRPr="00076043">
        <w:rPr>
          <w:rFonts w:ascii="Bookman Old Style" w:hAnsi="Bookman Old Style"/>
          <w:sz w:val="22"/>
          <w:szCs w:val="22"/>
        </w:rPr>
        <w:t>. "</w:t>
      </w:r>
      <w:hyperlink w:anchor="Par744" w:history="1">
        <w:r w:rsidRPr="00076043">
          <w:rPr>
            <w:rFonts w:ascii="Bookman Old Style" w:hAnsi="Bookman Old Style"/>
            <w:sz w:val="22"/>
            <w:szCs w:val="22"/>
          </w:rPr>
          <w:t>Управление</w:t>
        </w:r>
      </w:hyperlink>
      <w:r w:rsidRPr="00076043">
        <w:rPr>
          <w:rFonts w:ascii="Bookman Old Style" w:hAnsi="Bookman Old Style"/>
          <w:sz w:val="22"/>
          <w:szCs w:val="22"/>
        </w:rPr>
        <w:t xml:space="preserve"> имуществом";</w:t>
      </w:r>
    </w:p>
    <w:p w:rsidR="00C745DC" w:rsidRDefault="00C745DC" w:rsidP="00C745DC">
      <w:pPr>
        <w:widowControl w:val="0"/>
        <w:adjustRightInd w:val="0"/>
        <w:ind w:left="426" w:firstLine="709"/>
        <w:jc w:val="both"/>
        <w:rPr>
          <w:rFonts w:ascii="Bookman Old Style" w:hAnsi="Bookman Old Style"/>
          <w:sz w:val="22"/>
          <w:szCs w:val="22"/>
        </w:rPr>
      </w:pPr>
      <w:r w:rsidRPr="00076043">
        <w:rPr>
          <w:rFonts w:ascii="Bookman Old Style" w:hAnsi="Bookman Old Style"/>
          <w:sz w:val="22"/>
          <w:szCs w:val="22"/>
        </w:rPr>
        <w:t>2. "</w:t>
      </w:r>
      <w:hyperlink w:anchor="Par1143" w:history="1">
        <w:r w:rsidRPr="00076043">
          <w:rPr>
            <w:rFonts w:ascii="Bookman Old Style" w:hAnsi="Bookman Old Style"/>
            <w:sz w:val="22"/>
            <w:szCs w:val="22"/>
          </w:rPr>
          <w:t>Управление</w:t>
        </w:r>
      </w:hyperlink>
      <w:r w:rsidRPr="00076043">
        <w:rPr>
          <w:rFonts w:ascii="Bookman Old Style" w:hAnsi="Bookman Old Style"/>
          <w:sz w:val="22"/>
          <w:szCs w:val="22"/>
        </w:rPr>
        <w:t xml:space="preserve"> земельными ресурсами"</w:t>
      </w:r>
      <w:r>
        <w:rPr>
          <w:rFonts w:ascii="Bookman Old Style" w:hAnsi="Bookman Old Style"/>
          <w:sz w:val="22"/>
          <w:szCs w:val="22"/>
        </w:rPr>
        <w:t>;</w:t>
      </w:r>
    </w:p>
    <w:p w:rsidR="00C745DC"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 xml:space="preserve">3. </w:t>
      </w:r>
      <w:r w:rsidRPr="00B15704">
        <w:rPr>
          <w:rFonts w:ascii="Bookman Old Style" w:hAnsi="Bookman Old Style"/>
          <w:sz w:val="22"/>
          <w:szCs w:val="22"/>
        </w:rPr>
        <w:t>«Совершенствование, приведение в соответствие действующему законодательству нормативно-правовых актов в области управления муниципальной собственностью»</w:t>
      </w:r>
      <w:r>
        <w:rPr>
          <w:rFonts w:ascii="Bookman Old Style" w:hAnsi="Bookman Old Style"/>
          <w:sz w:val="22"/>
          <w:szCs w:val="22"/>
        </w:rPr>
        <w:t>;</w:t>
      </w:r>
    </w:p>
    <w:p w:rsidR="00C745DC" w:rsidRPr="00076043"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lastRenderedPageBreak/>
        <w:t>4. «Управление программой».</w:t>
      </w:r>
    </w:p>
    <w:p w:rsidR="00C745DC"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Направления</w:t>
      </w:r>
      <w:r w:rsidRPr="001E39F8">
        <w:rPr>
          <w:rFonts w:ascii="Bookman Old Style" w:hAnsi="Bookman Old Style"/>
          <w:sz w:val="22"/>
          <w:szCs w:val="22"/>
        </w:rPr>
        <w:t xml:space="preserve"> являются взаимозависимыми, выполнение мероприятий одно</w:t>
      </w:r>
      <w:r>
        <w:rPr>
          <w:rFonts w:ascii="Bookman Old Style" w:hAnsi="Bookman Old Style"/>
          <w:sz w:val="22"/>
          <w:szCs w:val="22"/>
        </w:rPr>
        <w:t>го</w:t>
      </w:r>
      <w:r w:rsidRPr="001E39F8">
        <w:rPr>
          <w:rFonts w:ascii="Bookman Old Style" w:hAnsi="Bookman Old Style"/>
          <w:sz w:val="22"/>
          <w:szCs w:val="22"/>
        </w:rPr>
        <w:t xml:space="preserve"> </w:t>
      </w:r>
      <w:r>
        <w:rPr>
          <w:rFonts w:ascii="Bookman Old Style" w:hAnsi="Bookman Old Style"/>
          <w:sz w:val="22"/>
          <w:szCs w:val="22"/>
        </w:rPr>
        <w:t>направления</w:t>
      </w:r>
      <w:r w:rsidRPr="001E39F8">
        <w:rPr>
          <w:rFonts w:ascii="Bookman Old Style" w:hAnsi="Bookman Old Style"/>
          <w:sz w:val="22"/>
          <w:szCs w:val="22"/>
        </w:rPr>
        <w:t xml:space="preserve"> может зависеть от выполнения мероприятий друг</w:t>
      </w:r>
      <w:r>
        <w:rPr>
          <w:rFonts w:ascii="Bookman Old Style" w:hAnsi="Bookman Old Style"/>
          <w:sz w:val="22"/>
          <w:szCs w:val="22"/>
        </w:rPr>
        <w:t>ого</w:t>
      </w:r>
      <w:r w:rsidRPr="001E39F8">
        <w:rPr>
          <w:rFonts w:ascii="Bookman Old Style" w:hAnsi="Bookman Old Style"/>
          <w:sz w:val="22"/>
          <w:szCs w:val="22"/>
        </w:rPr>
        <w:t xml:space="preserve"> </w:t>
      </w:r>
      <w:r>
        <w:rPr>
          <w:rFonts w:ascii="Bookman Old Style" w:hAnsi="Bookman Old Style"/>
          <w:sz w:val="22"/>
          <w:szCs w:val="22"/>
        </w:rPr>
        <w:t>направления.</w:t>
      </w:r>
      <w:r w:rsidRPr="001E39F8">
        <w:rPr>
          <w:rFonts w:ascii="Bookman Old Style" w:hAnsi="Bookman Old Style"/>
          <w:sz w:val="22"/>
          <w:szCs w:val="22"/>
        </w:rPr>
        <w:t xml:space="preserve"> Последовательность решения задач и выполнения мероприятий определяется ответственным исполнителем.</w:t>
      </w:r>
      <w:r>
        <w:rPr>
          <w:rFonts w:ascii="Bookman Old Style" w:hAnsi="Bookman Old Style"/>
          <w:sz w:val="24"/>
          <w:szCs w:val="24"/>
        </w:rPr>
        <w:t xml:space="preserve"> </w:t>
      </w:r>
      <w:r w:rsidRPr="00F328E7">
        <w:rPr>
          <w:rFonts w:ascii="Bookman Old Style" w:hAnsi="Bookman Old Style"/>
          <w:sz w:val="22"/>
          <w:szCs w:val="22"/>
        </w:rPr>
        <w:t>Состав</w:t>
      </w:r>
      <w:r w:rsidRPr="00EB7597">
        <w:rPr>
          <w:rFonts w:ascii="Bookman Old Style" w:hAnsi="Bookman Old Style"/>
          <w:sz w:val="22"/>
          <w:szCs w:val="22"/>
        </w:rPr>
        <w:t xml:space="preserve"> мероприятий</w:t>
      </w:r>
      <w:r>
        <w:rPr>
          <w:rFonts w:ascii="Bookman Old Style" w:hAnsi="Bookman Old Style"/>
          <w:sz w:val="22"/>
          <w:szCs w:val="22"/>
        </w:rPr>
        <w:t>, количественные характеристики, объемы финансирования</w:t>
      </w:r>
      <w:r w:rsidRPr="00EB7597">
        <w:rPr>
          <w:rFonts w:ascii="Bookman Old Style" w:hAnsi="Bookman Old Style"/>
          <w:sz w:val="22"/>
          <w:szCs w:val="22"/>
        </w:rPr>
        <w:t xml:space="preserve"> мо</w:t>
      </w:r>
      <w:r>
        <w:rPr>
          <w:rFonts w:ascii="Bookman Old Style" w:hAnsi="Bookman Old Style"/>
          <w:sz w:val="22"/>
          <w:szCs w:val="22"/>
        </w:rPr>
        <w:t>гут</w:t>
      </w:r>
      <w:r w:rsidRPr="00EB7597">
        <w:rPr>
          <w:rFonts w:ascii="Bookman Old Style" w:hAnsi="Bookman Old Style"/>
          <w:sz w:val="22"/>
          <w:szCs w:val="22"/>
        </w:rPr>
        <w:t xml:space="preserve"> корректироваться по мере решения задач Программы.</w:t>
      </w:r>
      <w:r w:rsidRPr="007E461D">
        <w:rPr>
          <w:rFonts w:ascii="Bookman Old Style" w:hAnsi="Bookman Old Style"/>
          <w:sz w:val="22"/>
          <w:szCs w:val="22"/>
        </w:rPr>
        <w:t xml:space="preserve"> </w:t>
      </w:r>
    </w:p>
    <w:p w:rsidR="00C745DC" w:rsidRPr="00EB7597" w:rsidRDefault="00C745DC" w:rsidP="00C745DC">
      <w:pPr>
        <w:widowControl w:val="0"/>
        <w:adjustRightInd w:val="0"/>
        <w:ind w:left="426" w:firstLine="709"/>
        <w:jc w:val="both"/>
        <w:rPr>
          <w:rFonts w:ascii="Bookman Old Style" w:hAnsi="Bookman Old Style"/>
          <w:sz w:val="22"/>
          <w:szCs w:val="22"/>
        </w:rPr>
      </w:pPr>
      <w:r w:rsidRPr="00EB7597">
        <w:rPr>
          <w:rFonts w:ascii="Bookman Old Style" w:hAnsi="Bookman Old Style"/>
          <w:sz w:val="22"/>
          <w:szCs w:val="22"/>
        </w:rPr>
        <w:t>Исходя из анализа текущей ситуации в сфере управления имущественными и земельными отношениями, для кажд</w:t>
      </w:r>
      <w:r>
        <w:rPr>
          <w:rFonts w:ascii="Bookman Old Style" w:hAnsi="Bookman Old Style"/>
          <w:sz w:val="22"/>
          <w:szCs w:val="22"/>
        </w:rPr>
        <w:t>ого</w:t>
      </w:r>
      <w:r w:rsidRPr="00EB7597">
        <w:rPr>
          <w:rFonts w:ascii="Bookman Old Style" w:hAnsi="Bookman Old Style"/>
          <w:sz w:val="22"/>
          <w:szCs w:val="22"/>
        </w:rPr>
        <w:t xml:space="preserve"> </w:t>
      </w:r>
      <w:r>
        <w:rPr>
          <w:rFonts w:ascii="Bookman Old Style" w:hAnsi="Bookman Old Style"/>
          <w:sz w:val="22"/>
          <w:szCs w:val="22"/>
        </w:rPr>
        <w:t>направления</w:t>
      </w:r>
      <w:r w:rsidRPr="00EB7597">
        <w:rPr>
          <w:rFonts w:ascii="Bookman Old Style" w:hAnsi="Bookman Old Style"/>
          <w:sz w:val="22"/>
          <w:szCs w:val="22"/>
        </w:rPr>
        <w:t xml:space="preserve"> определены задачи, решение которых обеспечивает достижение цели Программы.</w:t>
      </w:r>
    </w:p>
    <w:p w:rsidR="00C745DC"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 xml:space="preserve">1. </w:t>
      </w:r>
      <w:hyperlink w:anchor="Par744" w:history="1">
        <w:r>
          <w:rPr>
            <w:rFonts w:ascii="Bookman Old Style" w:hAnsi="Bookman Old Style"/>
            <w:sz w:val="22"/>
            <w:szCs w:val="22"/>
          </w:rPr>
          <w:t>Направление</w:t>
        </w:r>
      </w:hyperlink>
      <w:r w:rsidRPr="00076043">
        <w:rPr>
          <w:rFonts w:ascii="Bookman Old Style" w:hAnsi="Bookman Old Style"/>
          <w:sz w:val="22"/>
          <w:szCs w:val="22"/>
        </w:rPr>
        <w:t xml:space="preserve"> </w:t>
      </w:r>
      <w:r w:rsidRPr="00EB7597">
        <w:rPr>
          <w:rFonts w:ascii="Bookman Old Style" w:hAnsi="Bookman Old Style"/>
          <w:sz w:val="22"/>
          <w:szCs w:val="22"/>
        </w:rPr>
        <w:t xml:space="preserve">"Управление имуществом" </w:t>
      </w:r>
      <w:r>
        <w:rPr>
          <w:rFonts w:ascii="Bookman Old Style" w:hAnsi="Bookman Old Style"/>
          <w:sz w:val="22"/>
          <w:szCs w:val="22"/>
        </w:rPr>
        <w:t>ориентировано</w:t>
      </w:r>
      <w:r w:rsidRPr="00EB7597">
        <w:rPr>
          <w:rFonts w:ascii="Bookman Old Style" w:hAnsi="Bookman Old Style"/>
          <w:sz w:val="22"/>
          <w:szCs w:val="22"/>
        </w:rPr>
        <w:t xml:space="preserve"> на совершен</w:t>
      </w:r>
      <w:r>
        <w:rPr>
          <w:rFonts w:ascii="Bookman Old Style" w:hAnsi="Bookman Old Style"/>
          <w:sz w:val="22"/>
          <w:szCs w:val="22"/>
        </w:rPr>
        <w:t xml:space="preserve">ствование учета и формирование </w:t>
      </w:r>
      <w:r w:rsidRPr="00EB7597">
        <w:rPr>
          <w:rFonts w:ascii="Bookman Old Style" w:hAnsi="Bookman Old Style"/>
          <w:sz w:val="22"/>
          <w:szCs w:val="22"/>
        </w:rPr>
        <w:t xml:space="preserve">муниципального имущества, эффективное управление </w:t>
      </w:r>
      <w:r>
        <w:rPr>
          <w:rFonts w:ascii="Bookman Old Style" w:hAnsi="Bookman Old Style"/>
          <w:sz w:val="22"/>
          <w:szCs w:val="22"/>
        </w:rPr>
        <w:t>муниципальным</w:t>
      </w:r>
      <w:r w:rsidRPr="00EB7597">
        <w:rPr>
          <w:rFonts w:ascii="Bookman Old Style" w:hAnsi="Bookman Old Style"/>
          <w:sz w:val="22"/>
          <w:szCs w:val="22"/>
        </w:rPr>
        <w:t xml:space="preserve"> имуществом и предусматривает решение двух основных задач путем реализации следующих мероприятий:</w:t>
      </w:r>
    </w:p>
    <w:p w:rsidR="00C745DC" w:rsidRDefault="00C745DC" w:rsidP="00C745DC">
      <w:pPr>
        <w:widowControl w:val="0"/>
        <w:adjustRightInd w:val="0"/>
        <w:ind w:left="426" w:firstLine="709"/>
        <w:jc w:val="both"/>
        <w:rPr>
          <w:rFonts w:ascii="Bookman Old Style" w:hAnsi="Bookman Old Style"/>
          <w:sz w:val="22"/>
          <w:szCs w:val="22"/>
        </w:rPr>
      </w:pPr>
      <w:r w:rsidRPr="00EB7597">
        <w:rPr>
          <w:rFonts w:ascii="Bookman Old Style" w:hAnsi="Bookman Old Style"/>
          <w:sz w:val="22"/>
          <w:szCs w:val="22"/>
        </w:rPr>
        <w:t>1.</w:t>
      </w:r>
      <w:r>
        <w:rPr>
          <w:rFonts w:ascii="Bookman Old Style" w:hAnsi="Bookman Old Style"/>
          <w:sz w:val="22"/>
          <w:szCs w:val="22"/>
        </w:rPr>
        <w:t xml:space="preserve">1. </w:t>
      </w:r>
      <w:r w:rsidRPr="00EB7597">
        <w:rPr>
          <w:rFonts w:ascii="Bookman Old Style" w:hAnsi="Bookman Old Style"/>
          <w:sz w:val="22"/>
          <w:szCs w:val="22"/>
        </w:rPr>
        <w:t xml:space="preserve"> Задача "</w:t>
      </w:r>
      <w:r>
        <w:rPr>
          <w:rFonts w:ascii="Bookman Old Style" w:hAnsi="Bookman Old Style"/>
          <w:sz w:val="22"/>
          <w:szCs w:val="22"/>
        </w:rPr>
        <w:t>У</w:t>
      </w:r>
      <w:r w:rsidRPr="00EB7597">
        <w:rPr>
          <w:rFonts w:ascii="Bookman Old Style" w:hAnsi="Bookman Old Style"/>
          <w:sz w:val="22"/>
          <w:szCs w:val="22"/>
        </w:rPr>
        <w:t xml:space="preserve">чет </w:t>
      </w:r>
      <w:r>
        <w:rPr>
          <w:rFonts w:ascii="Bookman Old Style" w:hAnsi="Bookman Old Style"/>
          <w:sz w:val="22"/>
          <w:szCs w:val="22"/>
        </w:rPr>
        <w:t>муниципального</w:t>
      </w:r>
      <w:r w:rsidRPr="00EB7597">
        <w:rPr>
          <w:rFonts w:ascii="Bookman Old Style" w:hAnsi="Bookman Old Style"/>
          <w:sz w:val="22"/>
          <w:szCs w:val="22"/>
        </w:rPr>
        <w:t xml:space="preserve"> имущества и формирование собственности </w:t>
      </w:r>
      <w:r>
        <w:rPr>
          <w:rFonts w:ascii="Bookman Old Style" w:hAnsi="Bookman Old Style"/>
          <w:sz w:val="22"/>
          <w:szCs w:val="22"/>
        </w:rPr>
        <w:t>ГО «Жатай»</w:t>
      </w:r>
      <w:r w:rsidRPr="00EB7597">
        <w:rPr>
          <w:rFonts w:ascii="Bookman Old Style" w:hAnsi="Bookman Old Style"/>
          <w:sz w:val="22"/>
          <w:szCs w:val="22"/>
        </w:rPr>
        <w:t xml:space="preserve"> на объекты </w:t>
      </w:r>
      <w:r>
        <w:rPr>
          <w:rFonts w:ascii="Bookman Old Style" w:hAnsi="Bookman Old Style"/>
          <w:sz w:val="22"/>
          <w:szCs w:val="22"/>
        </w:rPr>
        <w:t>капитального строительства и их части</w:t>
      </w:r>
      <w:r w:rsidRPr="00EB7597">
        <w:rPr>
          <w:rFonts w:ascii="Bookman Old Style" w:hAnsi="Bookman Old Style"/>
          <w:sz w:val="22"/>
          <w:szCs w:val="22"/>
        </w:rPr>
        <w:t xml:space="preserve"> ". </w:t>
      </w:r>
    </w:p>
    <w:p w:rsidR="00C745DC" w:rsidRPr="00EB7597" w:rsidRDefault="00C745DC" w:rsidP="00C745DC">
      <w:pPr>
        <w:widowControl w:val="0"/>
        <w:adjustRightInd w:val="0"/>
        <w:ind w:left="426" w:firstLine="709"/>
        <w:jc w:val="both"/>
        <w:rPr>
          <w:rFonts w:ascii="Bookman Old Style" w:hAnsi="Bookman Old Style"/>
          <w:sz w:val="22"/>
          <w:szCs w:val="22"/>
        </w:rPr>
      </w:pPr>
      <w:r w:rsidRPr="00EB7597">
        <w:rPr>
          <w:rFonts w:ascii="Bookman Old Style" w:hAnsi="Bookman Old Style"/>
          <w:sz w:val="22"/>
          <w:szCs w:val="22"/>
        </w:rPr>
        <w:t>Мероприятия:</w:t>
      </w:r>
    </w:p>
    <w:p w:rsidR="00C745DC" w:rsidRPr="00C0579C" w:rsidRDefault="00C745DC" w:rsidP="00C745DC">
      <w:pPr>
        <w:widowControl w:val="0"/>
        <w:adjustRightInd w:val="0"/>
        <w:ind w:left="426" w:firstLine="709"/>
        <w:jc w:val="both"/>
        <w:rPr>
          <w:rFonts w:ascii="Bookman Old Style" w:hAnsi="Bookman Old Style"/>
          <w:sz w:val="22"/>
          <w:szCs w:val="22"/>
        </w:rPr>
      </w:pPr>
      <w:proofErr w:type="gramStart"/>
      <w:r>
        <w:rPr>
          <w:rFonts w:ascii="Bookman Old Style" w:hAnsi="Bookman Old Style"/>
          <w:sz w:val="22"/>
          <w:szCs w:val="22"/>
        </w:rPr>
        <w:t>1.1.1.</w:t>
      </w:r>
      <w:r w:rsidRPr="00EB7597">
        <w:rPr>
          <w:rFonts w:ascii="Bookman Old Style" w:hAnsi="Bookman Old Style"/>
          <w:sz w:val="22"/>
          <w:szCs w:val="22"/>
        </w:rPr>
        <w:t xml:space="preserve"> </w:t>
      </w:r>
      <w:r>
        <w:rPr>
          <w:rFonts w:ascii="Bookman Old Style" w:hAnsi="Bookman Old Style"/>
          <w:sz w:val="22"/>
          <w:szCs w:val="22"/>
        </w:rPr>
        <w:t xml:space="preserve">содержание и учет муниципального имущества (в т.ч. </w:t>
      </w:r>
      <w:r w:rsidRPr="00EB7597">
        <w:rPr>
          <w:rFonts w:ascii="Bookman Old Style" w:hAnsi="Bookman Old Style"/>
          <w:sz w:val="22"/>
          <w:szCs w:val="22"/>
        </w:rPr>
        <w:t xml:space="preserve">осуществление технической инвентаризации объектов капитального строительства казны и </w:t>
      </w:r>
      <w:r>
        <w:rPr>
          <w:rFonts w:ascii="Bookman Old Style" w:hAnsi="Bookman Old Style"/>
          <w:sz w:val="22"/>
          <w:szCs w:val="22"/>
        </w:rPr>
        <w:t xml:space="preserve">объектов капитального строительства муниципальных предприятий, </w:t>
      </w:r>
      <w:r w:rsidRPr="00EB7597">
        <w:rPr>
          <w:rFonts w:ascii="Bookman Old Style" w:hAnsi="Bookman Old Style"/>
          <w:sz w:val="22"/>
          <w:szCs w:val="22"/>
        </w:rPr>
        <w:t xml:space="preserve">учреждений, находящихся в </w:t>
      </w:r>
      <w:r>
        <w:rPr>
          <w:rFonts w:ascii="Bookman Old Style" w:hAnsi="Bookman Old Style"/>
          <w:sz w:val="22"/>
          <w:szCs w:val="22"/>
        </w:rPr>
        <w:t xml:space="preserve">муниципальной </w:t>
      </w:r>
      <w:r w:rsidRPr="00EB7597">
        <w:rPr>
          <w:rFonts w:ascii="Bookman Old Style" w:hAnsi="Bookman Old Style"/>
          <w:sz w:val="22"/>
          <w:szCs w:val="22"/>
        </w:rPr>
        <w:t xml:space="preserve">собственности </w:t>
      </w:r>
      <w:r>
        <w:rPr>
          <w:rFonts w:ascii="Bookman Old Style" w:hAnsi="Bookman Old Style"/>
          <w:sz w:val="22"/>
          <w:szCs w:val="22"/>
        </w:rPr>
        <w:t xml:space="preserve">ГО «Жатай», </w:t>
      </w:r>
      <w:r w:rsidRPr="00A0162B">
        <w:rPr>
          <w:rFonts w:ascii="Bookman Old Style" w:hAnsi="Bookman Old Style"/>
          <w:sz w:val="22"/>
          <w:szCs w:val="22"/>
        </w:rPr>
        <w:t>ведение реестра муниципального имущества, упорядочение состава муниципального имущества и обеспечение его учета, а также мониторинг муниципальной собственности</w:t>
      </w:r>
      <w:r>
        <w:rPr>
          <w:rFonts w:ascii="Bookman Old Style" w:hAnsi="Bookman Old Style"/>
          <w:sz w:val="22"/>
          <w:szCs w:val="22"/>
        </w:rPr>
        <w:t xml:space="preserve"> </w:t>
      </w:r>
      <w:r w:rsidRPr="00C0579C">
        <w:rPr>
          <w:rFonts w:ascii="Bookman Old Style" w:hAnsi="Bookman Old Style"/>
          <w:sz w:val="22"/>
          <w:szCs w:val="22"/>
        </w:rPr>
        <w:t>и формирования сведений по объектам имущества в целях налогообложения в пределах своей компетенции)</w:t>
      </w:r>
      <w:r>
        <w:rPr>
          <w:rFonts w:ascii="Bookman Old Style" w:hAnsi="Bookman Old Style"/>
          <w:sz w:val="22"/>
          <w:szCs w:val="22"/>
        </w:rPr>
        <w:t>, в</w:t>
      </w:r>
      <w:proofErr w:type="gramEnd"/>
      <w:r>
        <w:rPr>
          <w:rFonts w:ascii="Bookman Old Style" w:hAnsi="Bookman Old Style"/>
          <w:sz w:val="22"/>
          <w:szCs w:val="22"/>
        </w:rPr>
        <w:t xml:space="preserve"> том числе путем привлечения специалистов на основе гражданско-правовых договоров, </w:t>
      </w:r>
      <w:r w:rsidRPr="00903025">
        <w:rPr>
          <w:rFonts w:ascii="Bookman Old Style" w:hAnsi="Bookman Old Style"/>
          <w:sz w:val="22"/>
          <w:szCs w:val="22"/>
        </w:rPr>
        <w:t>налог на имущество, транспортный налог</w:t>
      </w:r>
      <w:r w:rsidRPr="00C0579C">
        <w:rPr>
          <w:rFonts w:ascii="Bookman Old Style" w:hAnsi="Bookman Old Style"/>
          <w:sz w:val="22"/>
          <w:szCs w:val="22"/>
        </w:rPr>
        <w:t>;</w:t>
      </w:r>
    </w:p>
    <w:p w:rsidR="00C745DC"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1.1.2.</w:t>
      </w:r>
      <w:r w:rsidRPr="00EB7597">
        <w:rPr>
          <w:rFonts w:ascii="Bookman Old Style" w:hAnsi="Bookman Old Style"/>
          <w:sz w:val="22"/>
          <w:szCs w:val="22"/>
        </w:rPr>
        <w:t xml:space="preserve"> </w:t>
      </w:r>
      <w:r>
        <w:rPr>
          <w:rFonts w:ascii="Bookman Old Style" w:hAnsi="Bookman Old Style"/>
          <w:sz w:val="22"/>
          <w:szCs w:val="22"/>
        </w:rPr>
        <w:t>страхование муниципального имущества;</w:t>
      </w:r>
    </w:p>
    <w:p w:rsidR="00C745DC" w:rsidRPr="00A8755E"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1.1.3.</w:t>
      </w:r>
      <w:r w:rsidRPr="00A8755E">
        <w:rPr>
          <w:rFonts w:ascii="Bookman Old Style" w:hAnsi="Bookman Old Style"/>
          <w:sz w:val="22"/>
          <w:szCs w:val="22"/>
        </w:rPr>
        <w:t xml:space="preserve"> </w:t>
      </w:r>
      <w:r>
        <w:rPr>
          <w:rFonts w:ascii="Bookman Old Style" w:hAnsi="Bookman Old Style"/>
          <w:sz w:val="22"/>
          <w:szCs w:val="22"/>
        </w:rPr>
        <w:t>п</w:t>
      </w:r>
      <w:r w:rsidRPr="00903025">
        <w:rPr>
          <w:rFonts w:ascii="Bookman Old Style" w:hAnsi="Bookman Old Style"/>
          <w:sz w:val="22"/>
          <w:szCs w:val="22"/>
        </w:rPr>
        <w:t>риобретение права собственности на объекты недвижимого, движимого имущества, средств</w:t>
      </w:r>
      <w:r>
        <w:rPr>
          <w:rFonts w:ascii="Bookman Old Style" w:hAnsi="Bookman Old Style"/>
          <w:sz w:val="22"/>
          <w:szCs w:val="22"/>
        </w:rPr>
        <w:t xml:space="preserve"> автоматизации</w:t>
      </w:r>
      <w:r w:rsidRPr="00903025">
        <w:rPr>
          <w:rFonts w:ascii="Bookman Old Style" w:hAnsi="Bookman Old Style"/>
          <w:sz w:val="22"/>
          <w:szCs w:val="22"/>
        </w:rPr>
        <w:t xml:space="preserve"> учет</w:t>
      </w:r>
      <w:r>
        <w:rPr>
          <w:rFonts w:ascii="Bookman Old Style" w:hAnsi="Bookman Old Style"/>
          <w:sz w:val="22"/>
          <w:szCs w:val="22"/>
        </w:rPr>
        <w:t>а имущества</w:t>
      </w:r>
      <w:r w:rsidRPr="00903025">
        <w:rPr>
          <w:rFonts w:ascii="Bookman Old Style" w:hAnsi="Bookman Old Style"/>
          <w:sz w:val="22"/>
          <w:szCs w:val="22"/>
        </w:rPr>
        <w:t>, технического, программного обеспечения</w:t>
      </w:r>
      <w:r>
        <w:rPr>
          <w:rFonts w:ascii="Bookman Old Style" w:hAnsi="Bookman Old Style"/>
          <w:sz w:val="22"/>
          <w:szCs w:val="22"/>
        </w:rPr>
        <w:t>, расходных материалов</w:t>
      </w:r>
      <w:r w:rsidRPr="00A8755E">
        <w:rPr>
          <w:rFonts w:ascii="Bookman Old Style" w:hAnsi="Bookman Old Style"/>
          <w:sz w:val="22"/>
          <w:szCs w:val="22"/>
        </w:rPr>
        <w:t>.</w:t>
      </w:r>
    </w:p>
    <w:p w:rsidR="00C745DC"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 xml:space="preserve">1.2. Задача "Реализация полномочий собственника, </w:t>
      </w:r>
      <w:r w:rsidRPr="00C92427">
        <w:rPr>
          <w:rFonts w:ascii="Bookman Old Style" w:hAnsi="Bookman Old Style"/>
          <w:sz w:val="22"/>
          <w:szCs w:val="22"/>
        </w:rPr>
        <w:t>повы</w:t>
      </w:r>
      <w:r>
        <w:rPr>
          <w:rFonts w:ascii="Bookman Old Style" w:hAnsi="Bookman Old Style"/>
          <w:sz w:val="22"/>
          <w:szCs w:val="22"/>
        </w:rPr>
        <w:t>шение эффективности управления муниципальным имуществом</w:t>
      </w:r>
      <w:r w:rsidRPr="00EB7597">
        <w:rPr>
          <w:rFonts w:ascii="Bookman Old Style" w:hAnsi="Bookman Old Style"/>
          <w:sz w:val="22"/>
          <w:szCs w:val="22"/>
        </w:rPr>
        <w:t xml:space="preserve">" направлена в основном на реализацию полномочий </w:t>
      </w:r>
      <w:r>
        <w:rPr>
          <w:rFonts w:ascii="Bookman Old Style" w:hAnsi="Bookman Old Style"/>
          <w:sz w:val="22"/>
          <w:szCs w:val="22"/>
        </w:rPr>
        <w:t>ГО «Жатай», как собственника муниципального</w:t>
      </w:r>
      <w:r w:rsidRPr="00EB7597">
        <w:rPr>
          <w:rFonts w:ascii="Bookman Old Style" w:hAnsi="Bookman Old Style"/>
          <w:sz w:val="22"/>
          <w:szCs w:val="22"/>
        </w:rPr>
        <w:t xml:space="preserve"> имущества</w:t>
      </w:r>
      <w:r>
        <w:rPr>
          <w:rFonts w:ascii="Bookman Old Style" w:hAnsi="Bookman Old Style"/>
          <w:sz w:val="22"/>
          <w:szCs w:val="22"/>
        </w:rPr>
        <w:t>.</w:t>
      </w:r>
    </w:p>
    <w:p w:rsidR="00C745DC" w:rsidRPr="00EB7597" w:rsidRDefault="00C745DC" w:rsidP="00C745DC">
      <w:pPr>
        <w:widowControl w:val="0"/>
        <w:adjustRightInd w:val="0"/>
        <w:ind w:left="426" w:firstLine="709"/>
        <w:jc w:val="both"/>
        <w:rPr>
          <w:rFonts w:ascii="Bookman Old Style" w:hAnsi="Bookman Old Style"/>
          <w:sz w:val="22"/>
          <w:szCs w:val="22"/>
        </w:rPr>
      </w:pPr>
      <w:r w:rsidRPr="00EB7597">
        <w:rPr>
          <w:rFonts w:ascii="Bookman Old Style" w:hAnsi="Bookman Old Style"/>
          <w:sz w:val="22"/>
          <w:szCs w:val="22"/>
        </w:rPr>
        <w:t>Мероприятия:</w:t>
      </w:r>
    </w:p>
    <w:p w:rsidR="00C745DC"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1.2.1.</w:t>
      </w:r>
      <w:r w:rsidRPr="00EB7597">
        <w:rPr>
          <w:rFonts w:ascii="Bookman Old Style" w:hAnsi="Bookman Old Style"/>
          <w:sz w:val="22"/>
          <w:szCs w:val="22"/>
        </w:rPr>
        <w:t xml:space="preserve">  </w:t>
      </w:r>
      <w:r>
        <w:rPr>
          <w:rFonts w:ascii="Bookman Old Style" w:hAnsi="Bookman Old Style"/>
          <w:sz w:val="22"/>
          <w:szCs w:val="22"/>
        </w:rPr>
        <w:t>оценка имущества, оценка земельных участков в целях принятия управленческих решений;</w:t>
      </w:r>
    </w:p>
    <w:p w:rsidR="00C745DC"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1.2.2. п</w:t>
      </w:r>
      <w:r w:rsidRPr="008E6C03">
        <w:rPr>
          <w:rFonts w:ascii="Bookman Old Style" w:hAnsi="Bookman Old Style"/>
          <w:sz w:val="22"/>
          <w:szCs w:val="22"/>
        </w:rPr>
        <w:t>оддержка развития муниципальных унитарных предприятий, муниципальных учреждений, как комплексных объектов учёта имущества ГО "Жатай"</w:t>
      </w:r>
      <w:r>
        <w:rPr>
          <w:rFonts w:ascii="Bookman Old Style" w:hAnsi="Bookman Old Style"/>
          <w:sz w:val="22"/>
          <w:szCs w:val="22"/>
        </w:rPr>
        <w:t>;</w:t>
      </w:r>
    </w:p>
    <w:p w:rsidR="00C745DC" w:rsidRPr="00EB7597"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1.2.3.</w:t>
      </w:r>
      <w:r w:rsidRPr="008E6C03">
        <w:t xml:space="preserve"> </w:t>
      </w:r>
      <w:r>
        <w:rPr>
          <w:rFonts w:ascii="Bookman Old Style" w:hAnsi="Bookman Old Style"/>
          <w:sz w:val="22"/>
          <w:szCs w:val="22"/>
        </w:rPr>
        <w:t>п</w:t>
      </w:r>
      <w:r w:rsidRPr="008E6C03">
        <w:rPr>
          <w:rFonts w:ascii="Bookman Old Style" w:hAnsi="Bookman Old Style"/>
          <w:sz w:val="22"/>
          <w:szCs w:val="22"/>
        </w:rPr>
        <w:t>убликации в средствах массовой информации (печатное издание «</w:t>
      </w:r>
      <w:proofErr w:type="spellStart"/>
      <w:r w:rsidRPr="008E6C03">
        <w:rPr>
          <w:rFonts w:ascii="Bookman Old Style" w:hAnsi="Bookman Old Style"/>
          <w:sz w:val="22"/>
          <w:szCs w:val="22"/>
        </w:rPr>
        <w:t>Жатайский</w:t>
      </w:r>
      <w:proofErr w:type="spellEnd"/>
      <w:r w:rsidRPr="008E6C03">
        <w:rPr>
          <w:rFonts w:ascii="Bookman Old Style" w:hAnsi="Bookman Old Style"/>
          <w:sz w:val="22"/>
          <w:szCs w:val="22"/>
        </w:rPr>
        <w:t xml:space="preserve"> вестник», официальный сайт ГО «Жатай - http://www.jhatay.ru/)  в сфере земельных, имущественных отношений</w:t>
      </w:r>
      <w:r>
        <w:rPr>
          <w:rFonts w:ascii="Bookman Old Style" w:hAnsi="Bookman Old Style"/>
          <w:sz w:val="22"/>
          <w:szCs w:val="22"/>
        </w:rPr>
        <w:t>.</w:t>
      </w:r>
    </w:p>
    <w:p w:rsidR="00C745DC"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1.2.4.</w:t>
      </w:r>
      <w:r w:rsidRPr="008E6C03">
        <w:t xml:space="preserve"> </w:t>
      </w:r>
      <w:r w:rsidRPr="00237B22">
        <w:rPr>
          <w:rFonts w:ascii="Bookman Old Style" w:hAnsi="Bookman Old Style"/>
          <w:sz w:val="22"/>
          <w:szCs w:val="22"/>
        </w:rPr>
        <w:t xml:space="preserve">Использование современных образовательных технологий, программ для переподготовки и повышения квалификации руководителей и специалистов </w:t>
      </w:r>
      <w:r>
        <w:rPr>
          <w:rFonts w:ascii="Bookman Old Style" w:hAnsi="Bookman Old Style"/>
          <w:sz w:val="22"/>
          <w:szCs w:val="22"/>
        </w:rPr>
        <w:t>отдела имущественных и земельных отношений окружной Администрации ГО «Жатай»</w:t>
      </w:r>
      <w:r w:rsidRPr="00237B22">
        <w:rPr>
          <w:rFonts w:ascii="Bookman Old Style" w:hAnsi="Bookman Old Style"/>
          <w:sz w:val="22"/>
          <w:szCs w:val="22"/>
        </w:rPr>
        <w:t xml:space="preserve">.  </w:t>
      </w:r>
    </w:p>
    <w:p w:rsidR="00C745DC" w:rsidRPr="00EB7597" w:rsidRDefault="00C745DC" w:rsidP="00C745DC">
      <w:pPr>
        <w:widowControl w:val="0"/>
        <w:adjustRightInd w:val="0"/>
        <w:spacing w:before="120"/>
        <w:ind w:left="425" w:firstLine="709"/>
        <w:jc w:val="both"/>
        <w:rPr>
          <w:rFonts w:ascii="Bookman Old Style" w:hAnsi="Bookman Old Style"/>
          <w:sz w:val="22"/>
          <w:szCs w:val="22"/>
        </w:rPr>
      </w:pPr>
      <w:r>
        <w:rPr>
          <w:rFonts w:ascii="Bookman Old Style" w:hAnsi="Bookman Old Style"/>
          <w:sz w:val="22"/>
          <w:szCs w:val="22"/>
        </w:rPr>
        <w:t xml:space="preserve">2. </w:t>
      </w:r>
      <w:hyperlink w:anchor="Par1143" w:history="1">
        <w:r>
          <w:rPr>
            <w:rFonts w:ascii="Bookman Old Style" w:hAnsi="Bookman Old Style"/>
            <w:sz w:val="22"/>
            <w:szCs w:val="22"/>
          </w:rPr>
          <w:t>Направление</w:t>
        </w:r>
      </w:hyperlink>
      <w:r w:rsidRPr="00E10D01">
        <w:rPr>
          <w:rFonts w:ascii="Bookman Old Style" w:hAnsi="Bookman Old Style"/>
          <w:sz w:val="22"/>
          <w:szCs w:val="22"/>
        </w:rPr>
        <w:t xml:space="preserve"> </w:t>
      </w:r>
      <w:r w:rsidRPr="00EB7597">
        <w:rPr>
          <w:rFonts w:ascii="Bookman Old Style" w:hAnsi="Bookman Old Style"/>
          <w:sz w:val="22"/>
          <w:szCs w:val="22"/>
        </w:rPr>
        <w:t xml:space="preserve">"Управление земельными ресурсами" </w:t>
      </w:r>
      <w:proofErr w:type="gramStart"/>
      <w:r>
        <w:rPr>
          <w:rFonts w:ascii="Bookman Old Style" w:hAnsi="Bookman Old Style"/>
          <w:sz w:val="22"/>
          <w:szCs w:val="22"/>
        </w:rPr>
        <w:t>ориентирована</w:t>
      </w:r>
      <w:proofErr w:type="gramEnd"/>
      <w:r>
        <w:rPr>
          <w:rFonts w:ascii="Bookman Old Style" w:hAnsi="Bookman Old Style"/>
          <w:sz w:val="22"/>
          <w:szCs w:val="22"/>
        </w:rPr>
        <w:t xml:space="preserve"> </w:t>
      </w:r>
      <w:r w:rsidRPr="00EB7597">
        <w:rPr>
          <w:rFonts w:ascii="Bookman Old Style" w:hAnsi="Bookman Old Style"/>
          <w:sz w:val="22"/>
          <w:szCs w:val="22"/>
        </w:rPr>
        <w:t xml:space="preserve">на вовлечение в гражданский оборот земельных участков, повышение эффективности использования земель и предусматривает решение </w:t>
      </w:r>
      <w:r>
        <w:rPr>
          <w:rFonts w:ascii="Bookman Old Style" w:hAnsi="Bookman Old Style"/>
          <w:sz w:val="22"/>
          <w:szCs w:val="22"/>
        </w:rPr>
        <w:t>трех</w:t>
      </w:r>
      <w:r w:rsidRPr="00EB7597">
        <w:rPr>
          <w:rFonts w:ascii="Bookman Old Style" w:hAnsi="Bookman Old Style"/>
          <w:sz w:val="22"/>
          <w:szCs w:val="22"/>
        </w:rPr>
        <w:t xml:space="preserve"> основных задач путем реализации следующих мероприятий:</w:t>
      </w:r>
    </w:p>
    <w:p w:rsidR="00C745DC"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2.</w:t>
      </w:r>
      <w:r w:rsidRPr="00EB7597">
        <w:rPr>
          <w:rFonts w:ascii="Bookman Old Style" w:hAnsi="Bookman Old Style"/>
          <w:sz w:val="22"/>
          <w:szCs w:val="22"/>
        </w:rPr>
        <w:t>1. Задача "Формирование муниципальной собственности на землю".</w:t>
      </w:r>
    </w:p>
    <w:p w:rsidR="00C745DC" w:rsidRPr="00EB7597" w:rsidRDefault="00C745DC" w:rsidP="00C745DC">
      <w:pPr>
        <w:widowControl w:val="0"/>
        <w:adjustRightInd w:val="0"/>
        <w:ind w:left="426" w:firstLine="709"/>
        <w:jc w:val="both"/>
        <w:rPr>
          <w:rFonts w:ascii="Bookman Old Style" w:hAnsi="Bookman Old Style"/>
          <w:sz w:val="22"/>
          <w:szCs w:val="22"/>
        </w:rPr>
      </w:pPr>
      <w:r w:rsidRPr="00EB7597">
        <w:rPr>
          <w:rFonts w:ascii="Bookman Old Style" w:hAnsi="Bookman Old Style"/>
          <w:sz w:val="22"/>
          <w:szCs w:val="22"/>
        </w:rPr>
        <w:t>Мероприятия:</w:t>
      </w:r>
    </w:p>
    <w:p w:rsidR="00C745DC" w:rsidRPr="00EB7597"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2.1.1.</w:t>
      </w:r>
      <w:r w:rsidRPr="00EB7597">
        <w:rPr>
          <w:rFonts w:ascii="Bookman Old Style" w:hAnsi="Bookman Old Style"/>
          <w:sz w:val="22"/>
          <w:szCs w:val="22"/>
        </w:rPr>
        <w:t xml:space="preserve"> проведение кадастровых работ</w:t>
      </w:r>
      <w:r>
        <w:rPr>
          <w:rFonts w:ascii="Bookman Old Style" w:hAnsi="Bookman Old Style"/>
          <w:sz w:val="22"/>
          <w:szCs w:val="22"/>
        </w:rPr>
        <w:t xml:space="preserve"> (комплексных кадастровых работ)</w:t>
      </w:r>
      <w:r w:rsidRPr="00EB7597">
        <w:rPr>
          <w:rFonts w:ascii="Bookman Old Style" w:hAnsi="Bookman Old Style"/>
          <w:sz w:val="22"/>
          <w:szCs w:val="22"/>
        </w:rPr>
        <w:t xml:space="preserve"> </w:t>
      </w:r>
      <w:r>
        <w:rPr>
          <w:rFonts w:ascii="Bookman Old Style" w:hAnsi="Bookman Old Style"/>
          <w:sz w:val="22"/>
          <w:szCs w:val="22"/>
        </w:rPr>
        <w:t>и постановка на кадастровый учет</w:t>
      </w:r>
      <w:r w:rsidRPr="00EB7597">
        <w:rPr>
          <w:rFonts w:ascii="Bookman Old Style" w:hAnsi="Bookman Old Style"/>
          <w:sz w:val="22"/>
          <w:szCs w:val="22"/>
        </w:rPr>
        <w:t xml:space="preserve"> земельных участк</w:t>
      </w:r>
      <w:r>
        <w:rPr>
          <w:rFonts w:ascii="Bookman Old Style" w:hAnsi="Bookman Old Style"/>
          <w:sz w:val="22"/>
          <w:szCs w:val="22"/>
        </w:rPr>
        <w:t>ов</w:t>
      </w:r>
      <w:r w:rsidRPr="00EB7597">
        <w:rPr>
          <w:rFonts w:ascii="Bookman Old Style" w:hAnsi="Bookman Old Style"/>
          <w:sz w:val="22"/>
          <w:szCs w:val="22"/>
        </w:rPr>
        <w:t xml:space="preserve">, на которые у </w:t>
      </w:r>
      <w:r>
        <w:rPr>
          <w:rFonts w:ascii="Bookman Old Style" w:hAnsi="Bookman Old Style"/>
          <w:sz w:val="22"/>
          <w:szCs w:val="22"/>
        </w:rPr>
        <w:t>ГО «Жатай»</w:t>
      </w:r>
      <w:r w:rsidRPr="00EB7597">
        <w:rPr>
          <w:rFonts w:ascii="Bookman Old Style" w:hAnsi="Bookman Old Style"/>
          <w:sz w:val="22"/>
          <w:szCs w:val="22"/>
        </w:rPr>
        <w:t xml:space="preserve"> возникает право собственности;</w:t>
      </w:r>
    </w:p>
    <w:p w:rsidR="00C745DC" w:rsidRPr="00EB7597"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2.1.2</w:t>
      </w:r>
      <w:r w:rsidRPr="00EB7597">
        <w:rPr>
          <w:rFonts w:ascii="Bookman Old Style" w:hAnsi="Bookman Old Style"/>
          <w:sz w:val="22"/>
          <w:szCs w:val="22"/>
        </w:rPr>
        <w:t xml:space="preserve"> выкуп земельных участков</w:t>
      </w:r>
      <w:r>
        <w:rPr>
          <w:rFonts w:ascii="Bookman Old Style" w:hAnsi="Bookman Old Style"/>
          <w:sz w:val="22"/>
          <w:szCs w:val="22"/>
        </w:rPr>
        <w:t>, возмещение за изымаемый земельный участок</w:t>
      </w:r>
      <w:r w:rsidRPr="00EB7597">
        <w:rPr>
          <w:rFonts w:ascii="Bookman Old Style" w:hAnsi="Bookman Old Style"/>
          <w:sz w:val="22"/>
          <w:szCs w:val="22"/>
        </w:rPr>
        <w:t>.</w:t>
      </w:r>
    </w:p>
    <w:p w:rsidR="00C745DC" w:rsidRDefault="00C745DC" w:rsidP="00C745DC">
      <w:pPr>
        <w:widowControl w:val="0"/>
        <w:adjustRightInd w:val="0"/>
        <w:ind w:left="426" w:firstLine="709"/>
        <w:jc w:val="both"/>
        <w:rPr>
          <w:rFonts w:ascii="Bookman Old Style" w:hAnsi="Bookman Old Style"/>
          <w:sz w:val="22"/>
          <w:szCs w:val="22"/>
        </w:rPr>
      </w:pPr>
      <w:r w:rsidRPr="00EB7597">
        <w:rPr>
          <w:rFonts w:ascii="Bookman Old Style" w:hAnsi="Bookman Old Style"/>
          <w:sz w:val="22"/>
          <w:szCs w:val="22"/>
        </w:rPr>
        <w:t>2.</w:t>
      </w:r>
      <w:r>
        <w:rPr>
          <w:rFonts w:ascii="Bookman Old Style" w:hAnsi="Bookman Old Style"/>
          <w:sz w:val="22"/>
          <w:szCs w:val="22"/>
        </w:rPr>
        <w:t>2.</w:t>
      </w:r>
      <w:r w:rsidRPr="00EB7597">
        <w:rPr>
          <w:rFonts w:ascii="Bookman Old Style" w:hAnsi="Bookman Old Style"/>
          <w:sz w:val="22"/>
          <w:szCs w:val="22"/>
        </w:rPr>
        <w:t xml:space="preserve"> Задача "</w:t>
      </w:r>
      <w:r w:rsidRPr="000F53EF">
        <w:rPr>
          <w:rFonts w:ascii="Bookman Old Style" w:hAnsi="Bookman Old Style"/>
          <w:sz w:val="22"/>
          <w:szCs w:val="22"/>
        </w:rPr>
        <w:t>Внесение в государственный кадастр недвижимости сведений, документов территориального планирования</w:t>
      </w:r>
      <w:r>
        <w:rPr>
          <w:rFonts w:ascii="Bookman Old Style" w:hAnsi="Bookman Old Style"/>
          <w:sz w:val="22"/>
          <w:szCs w:val="22"/>
        </w:rPr>
        <w:t>».</w:t>
      </w:r>
      <w:r w:rsidRPr="00EB7597">
        <w:rPr>
          <w:rFonts w:ascii="Bookman Old Style" w:hAnsi="Bookman Old Style"/>
          <w:sz w:val="22"/>
          <w:szCs w:val="22"/>
        </w:rPr>
        <w:t xml:space="preserve"> </w:t>
      </w:r>
    </w:p>
    <w:p w:rsidR="00C745DC" w:rsidRPr="00EB7597" w:rsidRDefault="00C745DC" w:rsidP="00C745DC">
      <w:pPr>
        <w:widowControl w:val="0"/>
        <w:adjustRightInd w:val="0"/>
        <w:ind w:left="426" w:firstLine="709"/>
        <w:jc w:val="both"/>
        <w:rPr>
          <w:rFonts w:ascii="Bookman Old Style" w:hAnsi="Bookman Old Style"/>
          <w:sz w:val="22"/>
          <w:szCs w:val="22"/>
        </w:rPr>
      </w:pPr>
      <w:r w:rsidRPr="00EB7597">
        <w:rPr>
          <w:rFonts w:ascii="Bookman Old Style" w:hAnsi="Bookman Old Style"/>
          <w:sz w:val="22"/>
          <w:szCs w:val="22"/>
        </w:rPr>
        <w:t>Мероприятия:</w:t>
      </w:r>
    </w:p>
    <w:p w:rsidR="00C745DC"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2.2.1.</w:t>
      </w:r>
      <w:r w:rsidRPr="00EB7597">
        <w:rPr>
          <w:rFonts w:ascii="Bookman Old Style" w:hAnsi="Bookman Old Style"/>
          <w:sz w:val="22"/>
          <w:szCs w:val="22"/>
        </w:rPr>
        <w:t xml:space="preserve"> проведение кадастровых работ на земельных участках</w:t>
      </w:r>
      <w:r>
        <w:rPr>
          <w:rFonts w:ascii="Bookman Old Style" w:hAnsi="Bookman Old Style"/>
          <w:sz w:val="22"/>
          <w:szCs w:val="22"/>
        </w:rPr>
        <w:t>, право собственности, на которые не разграничено и не вовлеченных в градостроительную деятельность, в том числе под многоквартирными домами, признанными аварийными и подлежащими сносу,</w:t>
      </w:r>
      <w:r w:rsidRPr="006D6C41">
        <w:rPr>
          <w:rFonts w:ascii="Bookman Old Style" w:hAnsi="Bookman Old Style"/>
          <w:sz w:val="22"/>
          <w:szCs w:val="22"/>
        </w:rPr>
        <w:t xml:space="preserve"> </w:t>
      </w:r>
      <w:r>
        <w:rPr>
          <w:rFonts w:ascii="Bookman Old Style" w:hAnsi="Bookman Old Style"/>
          <w:sz w:val="22"/>
          <w:szCs w:val="22"/>
        </w:rPr>
        <w:t>объектами транспорта, связи, инженерных сооружений;</w:t>
      </w:r>
    </w:p>
    <w:p w:rsidR="00C745DC"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2.2.2. подготовка</w:t>
      </w:r>
      <w:r w:rsidRPr="00146C62">
        <w:rPr>
          <w:rFonts w:ascii="Bookman Old Style" w:hAnsi="Bookman Old Style"/>
          <w:sz w:val="22"/>
          <w:szCs w:val="22"/>
        </w:rPr>
        <w:t xml:space="preserve"> </w:t>
      </w:r>
      <w:r>
        <w:rPr>
          <w:rFonts w:ascii="Bookman Old Style" w:hAnsi="Bookman Old Style"/>
          <w:sz w:val="22"/>
          <w:szCs w:val="22"/>
        </w:rPr>
        <w:t>С</w:t>
      </w:r>
      <w:r w:rsidRPr="00146C62">
        <w:rPr>
          <w:rFonts w:ascii="Bookman Old Style" w:hAnsi="Bookman Old Style"/>
          <w:sz w:val="22"/>
          <w:szCs w:val="22"/>
        </w:rPr>
        <w:t>хемы рационального использования земель городского округа</w:t>
      </w:r>
      <w:r>
        <w:rPr>
          <w:rFonts w:ascii="Bookman Old Style" w:hAnsi="Bookman Old Style"/>
          <w:sz w:val="22"/>
          <w:szCs w:val="22"/>
        </w:rPr>
        <w:t>.</w:t>
      </w:r>
    </w:p>
    <w:p w:rsidR="00C745DC"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2.3</w:t>
      </w:r>
      <w:r w:rsidRPr="00EB7597">
        <w:rPr>
          <w:rFonts w:ascii="Bookman Old Style" w:hAnsi="Bookman Old Style"/>
          <w:sz w:val="22"/>
          <w:szCs w:val="22"/>
        </w:rPr>
        <w:t xml:space="preserve">. Задача </w:t>
      </w:r>
      <w:r w:rsidRPr="000F53EF">
        <w:rPr>
          <w:rFonts w:ascii="Bookman Old Style" w:hAnsi="Bookman Old Style"/>
          <w:sz w:val="22"/>
          <w:szCs w:val="22"/>
        </w:rPr>
        <w:t xml:space="preserve">«Кадастровые работы на земельных участках, на которых расположены </w:t>
      </w:r>
      <w:r w:rsidRPr="000F53EF">
        <w:rPr>
          <w:rFonts w:ascii="Bookman Old Style" w:hAnsi="Bookman Old Style"/>
          <w:sz w:val="22"/>
          <w:szCs w:val="22"/>
        </w:rPr>
        <w:lastRenderedPageBreak/>
        <w:t>многоквартирные дома</w:t>
      </w:r>
      <w:r>
        <w:rPr>
          <w:rFonts w:ascii="Bookman Old Style" w:hAnsi="Bookman Old Style"/>
          <w:sz w:val="22"/>
          <w:szCs w:val="22"/>
        </w:rPr>
        <w:t xml:space="preserve"> (за исключением многоквартирных домов,</w:t>
      </w:r>
      <w:r w:rsidRPr="000F53EF">
        <w:rPr>
          <w:rFonts w:ascii="Bookman Old Style" w:hAnsi="Bookman Old Style"/>
          <w:sz w:val="22"/>
          <w:szCs w:val="22"/>
        </w:rPr>
        <w:t xml:space="preserve"> признан</w:t>
      </w:r>
      <w:r>
        <w:rPr>
          <w:rFonts w:ascii="Bookman Old Style" w:hAnsi="Bookman Old Style"/>
          <w:sz w:val="22"/>
          <w:szCs w:val="22"/>
        </w:rPr>
        <w:t>н</w:t>
      </w:r>
      <w:r w:rsidRPr="000F53EF">
        <w:rPr>
          <w:rFonts w:ascii="Bookman Old Style" w:hAnsi="Bookman Old Style"/>
          <w:sz w:val="22"/>
          <w:szCs w:val="22"/>
        </w:rPr>
        <w:t>ы</w:t>
      </w:r>
      <w:r>
        <w:rPr>
          <w:rFonts w:ascii="Bookman Old Style" w:hAnsi="Bookman Old Style"/>
          <w:sz w:val="22"/>
          <w:szCs w:val="22"/>
        </w:rPr>
        <w:t>х</w:t>
      </w:r>
      <w:r w:rsidRPr="000F53EF">
        <w:rPr>
          <w:rFonts w:ascii="Bookman Old Style" w:hAnsi="Bookman Old Style"/>
          <w:sz w:val="22"/>
          <w:szCs w:val="22"/>
        </w:rPr>
        <w:t xml:space="preserve"> аварийными и подлежащими сносу</w:t>
      </w:r>
      <w:r>
        <w:rPr>
          <w:rFonts w:ascii="Bookman Old Style" w:hAnsi="Bookman Old Style"/>
          <w:sz w:val="22"/>
          <w:szCs w:val="22"/>
        </w:rPr>
        <w:t>)</w:t>
      </w:r>
      <w:r w:rsidRPr="000F53EF">
        <w:rPr>
          <w:rFonts w:ascii="Bookman Old Style" w:hAnsi="Bookman Old Style"/>
          <w:sz w:val="22"/>
          <w:szCs w:val="22"/>
        </w:rPr>
        <w:t>»</w:t>
      </w:r>
      <w:r>
        <w:rPr>
          <w:rFonts w:ascii="Bookman Old Style" w:hAnsi="Bookman Old Style"/>
          <w:sz w:val="22"/>
          <w:szCs w:val="22"/>
        </w:rPr>
        <w:t>.</w:t>
      </w:r>
    </w:p>
    <w:p w:rsidR="00C745DC" w:rsidRPr="00EB7597" w:rsidRDefault="00C745DC" w:rsidP="00C745DC">
      <w:pPr>
        <w:widowControl w:val="0"/>
        <w:adjustRightInd w:val="0"/>
        <w:ind w:left="426" w:firstLine="709"/>
        <w:jc w:val="both"/>
        <w:rPr>
          <w:rFonts w:ascii="Bookman Old Style" w:hAnsi="Bookman Old Style"/>
          <w:sz w:val="22"/>
          <w:szCs w:val="22"/>
        </w:rPr>
      </w:pPr>
      <w:r w:rsidRPr="000F53EF">
        <w:rPr>
          <w:rFonts w:ascii="Bookman Old Style" w:hAnsi="Bookman Old Style"/>
          <w:sz w:val="22"/>
          <w:szCs w:val="22"/>
        </w:rPr>
        <w:t xml:space="preserve"> </w:t>
      </w:r>
      <w:r w:rsidRPr="00EB7597">
        <w:rPr>
          <w:rFonts w:ascii="Bookman Old Style" w:hAnsi="Bookman Old Style"/>
          <w:sz w:val="22"/>
          <w:szCs w:val="22"/>
        </w:rPr>
        <w:t>Мероприятия:</w:t>
      </w:r>
    </w:p>
    <w:p w:rsidR="00C745DC"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2.3.1.</w:t>
      </w:r>
      <w:r w:rsidRPr="00EB7597">
        <w:rPr>
          <w:rFonts w:ascii="Bookman Old Style" w:hAnsi="Bookman Old Style"/>
          <w:sz w:val="22"/>
          <w:szCs w:val="22"/>
        </w:rPr>
        <w:t xml:space="preserve"> </w:t>
      </w:r>
      <w:r>
        <w:rPr>
          <w:rFonts w:ascii="Bookman Old Style" w:hAnsi="Bookman Old Style"/>
          <w:sz w:val="22"/>
          <w:szCs w:val="22"/>
        </w:rPr>
        <w:t xml:space="preserve">формирование земельных участков под многоквартирными домами, </w:t>
      </w:r>
    </w:p>
    <w:p w:rsidR="00C745DC" w:rsidRDefault="00C745DC" w:rsidP="00C745DC">
      <w:pPr>
        <w:widowControl w:val="0"/>
        <w:adjustRightInd w:val="0"/>
        <w:ind w:left="426" w:firstLine="709"/>
        <w:jc w:val="both"/>
        <w:rPr>
          <w:rFonts w:ascii="Bookman Old Style" w:hAnsi="Bookman Old Style"/>
          <w:sz w:val="22"/>
          <w:szCs w:val="22"/>
        </w:rPr>
      </w:pPr>
      <w:r w:rsidRPr="00EB7597">
        <w:rPr>
          <w:rFonts w:ascii="Bookman Old Style" w:hAnsi="Bookman Old Style"/>
          <w:sz w:val="22"/>
          <w:szCs w:val="22"/>
        </w:rPr>
        <w:t>В ходе реализации Программы отдельные мероприятия, объемы и источники их финансирования подлежат ежегодной</w:t>
      </w:r>
      <w:r>
        <w:rPr>
          <w:rFonts w:ascii="Bookman Old Style" w:hAnsi="Bookman Old Style"/>
          <w:sz w:val="22"/>
          <w:szCs w:val="22"/>
        </w:rPr>
        <w:t xml:space="preserve"> корректировке на основе анализа</w:t>
      </w:r>
      <w:r w:rsidRPr="00EB7597">
        <w:rPr>
          <w:rFonts w:ascii="Bookman Old Style" w:hAnsi="Bookman Old Style"/>
          <w:sz w:val="22"/>
          <w:szCs w:val="22"/>
        </w:rPr>
        <w:t xml:space="preserve"> полученных результатов и с учетом реальных возможностей  бюджета </w:t>
      </w:r>
      <w:r>
        <w:rPr>
          <w:rFonts w:ascii="Bookman Old Style" w:hAnsi="Bookman Old Style"/>
          <w:sz w:val="22"/>
          <w:szCs w:val="22"/>
        </w:rPr>
        <w:t xml:space="preserve">ГО «Жатай», возможной помощи, оказываемой из бюджета </w:t>
      </w:r>
      <w:r w:rsidRPr="00EB7597">
        <w:rPr>
          <w:rFonts w:ascii="Bookman Old Style" w:hAnsi="Bookman Old Style"/>
          <w:sz w:val="22"/>
          <w:szCs w:val="22"/>
        </w:rPr>
        <w:t>Республик</w:t>
      </w:r>
      <w:r>
        <w:rPr>
          <w:rFonts w:ascii="Bookman Old Style" w:hAnsi="Bookman Old Style"/>
          <w:sz w:val="22"/>
          <w:szCs w:val="22"/>
        </w:rPr>
        <w:t>ой</w:t>
      </w:r>
      <w:r w:rsidRPr="00EB7597">
        <w:rPr>
          <w:rFonts w:ascii="Bookman Old Style" w:hAnsi="Bookman Old Style"/>
          <w:sz w:val="22"/>
          <w:szCs w:val="22"/>
        </w:rPr>
        <w:t xml:space="preserve"> Саха (Якутия).</w:t>
      </w:r>
    </w:p>
    <w:p w:rsidR="00C745DC" w:rsidRDefault="00C745DC" w:rsidP="00C745DC">
      <w:pPr>
        <w:widowControl w:val="0"/>
        <w:adjustRightInd w:val="0"/>
        <w:ind w:left="426" w:firstLine="709"/>
        <w:jc w:val="both"/>
        <w:rPr>
          <w:rFonts w:ascii="Bookman Old Style" w:hAnsi="Bookman Old Style"/>
          <w:sz w:val="22"/>
          <w:szCs w:val="22"/>
        </w:rPr>
      </w:pPr>
    </w:p>
    <w:p w:rsidR="00C745DC" w:rsidRDefault="00C745DC" w:rsidP="00C745DC">
      <w:pPr>
        <w:pStyle w:val="af7"/>
        <w:spacing w:before="0" w:beforeAutospacing="0" w:after="0" w:afterAutospacing="0"/>
        <w:ind w:left="426" w:firstLine="708"/>
        <w:jc w:val="both"/>
        <w:rPr>
          <w:rFonts w:ascii="Bookman Old Style" w:hAnsi="Bookman Old Style"/>
          <w:sz w:val="22"/>
          <w:szCs w:val="22"/>
        </w:rPr>
      </w:pPr>
      <w:r>
        <w:rPr>
          <w:rFonts w:ascii="Bookman Old Style" w:hAnsi="Bookman Old Style"/>
          <w:sz w:val="22"/>
          <w:szCs w:val="22"/>
        </w:rPr>
        <w:t>3. Направление «Совершенствование, приведение в соответствие действующему законодательству нормативно-правовых актов в области управления муниципальной собственностью».</w:t>
      </w:r>
    </w:p>
    <w:p w:rsidR="00C745DC" w:rsidRDefault="00C745DC" w:rsidP="00C745DC">
      <w:pPr>
        <w:widowControl w:val="0"/>
        <w:adjustRightInd w:val="0"/>
        <w:ind w:left="426" w:firstLine="709"/>
        <w:jc w:val="both"/>
        <w:rPr>
          <w:rFonts w:ascii="Bookman Old Style" w:hAnsi="Bookman Old Style"/>
          <w:sz w:val="22"/>
          <w:szCs w:val="22"/>
        </w:rPr>
      </w:pPr>
    </w:p>
    <w:p w:rsidR="00C745DC"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4. Направление «Управление Программой».  Учитывает финансовые средства на содержание Отдела имущественных и земельных отношений ОА ГО «Жатай» - ответственного исполнителя Программы.</w:t>
      </w:r>
    </w:p>
    <w:p w:rsidR="00C745DC" w:rsidRDefault="00C745DC" w:rsidP="00C745DC">
      <w:pPr>
        <w:widowControl w:val="0"/>
        <w:adjustRightInd w:val="0"/>
        <w:ind w:left="426"/>
        <w:jc w:val="center"/>
        <w:rPr>
          <w:rFonts w:ascii="Bookman Old Style" w:hAnsi="Bookman Old Style"/>
          <w:sz w:val="22"/>
          <w:szCs w:val="22"/>
        </w:rPr>
      </w:pPr>
    </w:p>
    <w:p w:rsidR="00C745DC" w:rsidRDefault="00C745DC" w:rsidP="00C745DC">
      <w:pPr>
        <w:widowControl w:val="0"/>
        <w:adjustRightInd w:val="0"/>
        <w:ind w:left="426"/>
        <w:jc w:val="center"/>
        <w:rPr>
          <w:rFonts w:ascii="Bookman Old Style" w:hAnsi="Bookman Old Style"/>
          <w:b/>
          <w:sz w:val="22"/>
          <w:szCs w:val="22"/>
        </w:rPr>
      </w:pPr>
      <w:r>
        <w:rPr>
          <w:rFonts w:ascii="Bookman Old Style" w:hAnsi="Bookman Old Style"/>
          <w:b/>
          <w:sz w:val="22"/>
          <w:szCs w:val="22"/>
        </w:rPr>
        <w:t>3.1. Предварительная оценка эффективности Программы</w:t>
      </w:r>
    </w:p>
    <w:p w:rsidR="00C745DC" w:rsidRDefault="00C745DC" w:rsidP="00C745DC">
      <w:pPr>
        <w:widowControl w:val="0"/>
        <w:adjustRightInd w:val="0"/>
        <w:ind w:left="426" w:firstLine="708"/>
        <w:rPr>
          <w:rFonts w:ascii="Bookman Old Style" w:hAnsi="Bookman Old Style"/>
          <w:sz w:val="22"/>
          <w:szCs w:val="22"/>
        </w:rPr>
      </w:pPr>
    </w:p>
    <w:p w:rsidR="00C745DC" w:rsidRDefault="00C745DC" w:rsidP="00C745DC">
      <w:pPr>
        <w:pStyle w:val="af7"/>
        <w:spacing w:before="0" w:beforeAutospacing="0" w:after="0" w:afterAutospacing="0"/>
        <w:ind w:left="426" w:firstLine="709"/>
        <w:jc w:val="both"/>
        <w:rPr>
          <w:rFonts w:ascii="Bookman Old Style" w:hAnsi="Bookman Old Style"/>
          <w:sz w:val="22"/>
          <w:szCs w:val="22"/>
        </w:rPr>
      </w:pPr>
      <w:r>
        <w:rPr>
          <w:rFonts w:ascii="Bookman Old Style" w:hAnsi="Bookman Old Style"/>
          <w:sz w:val="22"/>
          <w:szCs w:val="22"/>
        </w:rPr>
        <w:t>Реализация мероприятий, решение задач сформулированных Программой  позволит</w:t>
      </w:r>
      <w:r w:rsidRPr="00915DC6">
        <w:rPr>
          <w:rFonts w:ascii="Bookman Old Style" w:hAnsi="Bookman Old Style"/>
          <w:sz w:val="22"/>
          <w:szCs w:val="22"/>
        </w:rPr>
        <w:t xml:space="preserve"> </w:t>
      </w:r>
      <w:r>
        <w:rPr>
          <w:rFonts w:ascii="Bookman Old Style" w:hAnsi="Bookman Old Style"/>
          <w:sz w:val="22"/>
          <w:szCs w:val="22"/>
        </w:rPr>
        <w:t xml:space="preserve">более </w:t>
      </w:r>
      <w:r w:rsidRPr="000E5C02">
        <w:rPr>
          <w:rFonts w:ascii="Bookman Old Style" w:hAnsi="Bookman Old Style"/>
          <w:sz w:val="22"/>
          <w:szCs w:val="22"/>
        </w:rPr>
        <w:t>эффективно</w:t>
      </w:r>
      <w:r>
        <w:rPr>
          <w:rFonts w:ascii="Bookman Old Style" w:hAnsi="Bookman Old Style"/>
          <w:sz w:val="22"/>
          <w:szCs w:val="22"/>
        </w:rPr>
        <w:t xml:space="preserve"> распоряжаться </w:t>
      </w:r>
      <w:r w:rsidRPr="000E5C02">
        <w:rPr>
          <w:rFonts w:ascii="Bookman Old Style" w:hAnsi="Bookman Old Style"/>
          <w:sz w:val="22"/>
          <w:szCs w:val="22"/>
        </w:rPr>
        <w:t>муниципальной собственностью, обеспеч</w:t>
      </w:r>
      <w:r>
        <w:rPr>
          <w:rFonts w:ascii="Bookman Old Style" w:hAnsi="Bookman Old Style"/>
          <w:sz w:val="22"/>
          <w:szCs w:val="22"/>
        </w:rPr>
        <w:t>ить дальнейший</w:t>
      </w:r>
      <w:r w:rsidRPr="000E5C02">
        <w:rPr>
          <w:rFonts w:ascii="Bookman Old Style" w:hAnsi="Bookman Old Style"/>
          <w:sz w:val="22"/>
          <w:szCs w:val="22"/>
        </w:rPr>
        <w:t xml:space="preserve"> рост неналоговых доходов, </w:t>
      </w:r>
      <w:r>
        <w:rPr>
          <w:rFonts w:ascii="Bookman Old Style" w:hAnsi="Bookman Old Style"/>
          <w:sz w:val="22"/>
          <w:szCs w:val="22"/>
        </w:rPr>
        <w:t>получаемых от ее использования, обеспечить экономическую основу развития городского округа.</w:t>
      </w:r>
    </w:p>
    <w:p w:rsidR="00C745DC" w:rsidRDefault="00C745DC" w:rsidP="00C745DC">
      <w:pPr>
        <w:pStyle w:val="af7"/>
        <w:spacing w:before="0" w:beforeAutospacing="0" w:after="0" w:afterAutospacing="0"/>
        <w:ind w:left="426" w:firstLine="709"/>
        <w:jc w:val="both"/>
        <w:rPr>
          <w:rFonts w:ascii="Bookman Old Style" w:hAnsi="Bookman Old Style"/>
          <w:sz w:val="22"/>
          <w:szCs w:val="22"/>
        </w:rPr>
      </w:pPr>
      <w:proofErr w:type="gramStart"/>
      <w:r>
        <w:rPr>
          <w:rFonts w:ascii="Bookman Old Style" w:hAnsi="Bookman Old Style"/>
          <w:sz w:val="22"/>
          <w:szCs w:val="22"/>
        </w:rPr>
        <w:t>Приведенная</w:t>
      </w:r>
      <w:proofErr w:type="gramEnd"/>
      <w:r>
        <w:rPr>
          <w:rFonts w:ascii="Bookman Old Style" w:hAnsi="Bookman Old Style"/>
          <w:sz w:val="22"/>
          <w:szCs w:val="22"/>
        </w:rPr>
        <w:t xml:space="preserve"> ниже табл. 8 отображает ожидаемые, с точки зрения разработчика, результаты реализации Программы.</w:t>
      </w:r>
    </w:p>
    <w:p w:rsidR="00C745DC" w:rsidRDefault="00C745DC" w:rsidP="00C745DC">
      <w:pPr>
        <w:pStyle w:val="af7"/>
        <w:spacing w:before="0" w:beforeAutospacing="0" w:after="0" w:afterAutospacing="0"/>
        <w:ind w:left="426" w:firstLine="709"/>
        <w:jc w:val="both"/>
        <w:rPr>
          <w:rFonts w:ascii="Bookman Old Style" w:hAnsi="Bookman Old Style"/>
          <w:sz w:val="22"/>
          <w:szCs w:val="22"/>
        </w:rPr>
      </w:pPr>
      <w:r>
        <w:rPr>
          <w:rFonts w:ascii="Bookman Old Style" w:hAnsi="Bookman Old Style"/>
          <w:sz w:val="22"/>
          <w:szCs w:val="22"/>
        </w:rPr>
        <w:t>«Относительная оценка к 2013 г.» (столбец 3) рассчитана как отношение показателей дохода соответствующего вида достигнутый на 01.01.2016 г. (максимальные показатели к моменту разработки) к подобным на 31.12.2013 г.</w:t>
      </w:r>
    </w:p>
    <w:p w:rsidR="00C745DC" w:rsidRDefault="00C745DC" w:rsidP="00C745DC">
      <w:pPr>
        <w:pStyle w:val="af7"/>
        <w:spacing w:before="0" w:beforeAutospacing="0" w:after="0" w:afterAutospacing="0"/>
        <w:ind w:left="426" w:firstLine="709"/>
        <w:jc w:val="right"/>
        <w:rPr>
          <w:rFonts w:ascii="Bookman Old Style" w:hAnsi="Bookman Old Style"/>
          <w:sz w:val="22"/>
          <w:szCs w:val="22"/>
        </w:rPr>
      </w:pPr>
      <w:r>
        <w:rPr>
          <w:rFonts w:ascii="Bookman Old Style" w:hAnsi="Bookman Old Style"/>
          <w:sz w:val="22"/>
          <w:szCs w:val="22"/>
        </w:rPr>
        <w:t xml:space="preserve">Таблица 8                                                                                                          </w:t>
      </w:r>
    </w:p>
    <w:tbl>
      <w:tblPr>
        <w:tblW w:w="10482" w:type="dxa"/>
        <w:tblInd w:w="534" w:type="dxa"/>
        <w:tblLook w:val="04A0"/>
      </w:tblPr>
      <w:tblGrid>
        <w:gridCol w:w="3940"/>
        <w:gridCol w:w="1446"/>
        <w:gridCol w:w="1911"/>
        <w:gridCol w:w="1349"/>
        <w:gridCol w:w="1836"/>
      </w:tblGrid>
      <w:tr w:rsidR="00C745DC" w:rsidRPr="00A66AD7" w:rsidTr="005C3852">
        <w:trPr>
          <w:trHeight w:val="975"/>
        </w:trPr>
        <w:tc>
          <w:tcPr>
            <w:tcW w:w="3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Вид дохода</w:t>
            </w:r>
          </w:p>
        </w:tc>
        <w:tc>
          <w:tcPr>
            <w:tcW w:w="3357" w:type="dxa"/>
            <w:gridSpan w:val="2"/>
            <w:tcBorders>
              <w:top w:val="single" w:sz="4" w:space="0" w:color="auto"/>
              <w:left w:val="nil"/>
              <w:bottom w:val="single" w:sz="4" w:space="0" w:color="auto"/>
              <w:right w:val="single" w:sz="4" w:space="0" w:color="000000"/>
            </w:tcBorders>
            <w:shd w:val="clear" w:color="auto" w:fill="auto"/>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МЦП "Управление собственностью городского округа «Жатай» РС (Я) на 2013–2016 годы</w:t>
            </w:r>
          </w:p>
        </w:tc>
        <w:tc>
          <w:tcPr>
            <w:tcW w:w="3185" w:type="dxa"/>
            <w:gridSpan w:val="2"/>
            <w:tcBorders>
              <w:top w:val="single" w:sz="4" w:space="0" w:color="auto"/>
              <w:left w:val="nil"/>
              <w:bottom w:val="single" w:sz="4" w:space="0" w:color="auto"/>
              <w:right w:val="single" w:sz="4" w:space="0" w:color="000000"/>
            </w:tcBorders>
            <w:shd w:val="clear" w:color="auto" w:fill="auto"/>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МЦП «Управление собственностью городского округа «Жатай» РС (Я) на 2017 – 2019 годы»</w:t>
            </w:r>
          </w:p>
        </w:tc>
      </w:tr>
      <w:tr w:rsidR="00C745DC" w:rsidRPr="00A66AD7" w:rsidTr="005C3852">
        <w:trPr>
          <w:trHeight w:val="726"/>
        </w:trPr>
        <w:tc>
          <w:tcPr>
            <w:tcW w:w="3940" w:type="dxa"/>
            <w:vMerge/>
            <w:tcBorders>
              <w:top w:val="single" w:sz="4" w:space="0" w:color="auto"/>
              <w:left w:val="single" w:sz="4" w:space="0" w:color="auto"/>
              <w:bottom w:val="single" w:sz="4" w:space="0" w:color="000000"/>
              <w:right w:val="single" w:sz="4" w:space="0" w:color="auto"/>
            </w:tcBorders>
            <w:vAlign w:val="center"/>
            <w:hideMark/>
          </w:tcPr>
          <w:p w:rsidR="00C745DC" w:rsidRPr="00A66AD7" w:rsidRDefault="00C745DC" w:rsidP="005C3852">
            <w:pPr>
              <w:rPr>
                <w:rFonts w:ascii="Bookman Old Style" w:hAnsi="Bookman Old Style"/>
                <w:color w:val="000000"/>
              </w:rPr>
            </w:pP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тыс. руб.</w:t>
            </w:r>
          </w:p>
        </w:tc>
        <w:tc>
          <w:tcPr>
            <w:tcW w:w="1911" w:type="dxa"/>
            <w:tcBorders>
              <w:top w:val="single" w:sz="4" w:space="0" w:color="auto"/>
              <w:left w:val="nil"/>
              <w:bottom w:val="single" w:sz="4" w:space="0" w:color="auto"/>
              <w:right w:val="single" w:sz="4" w:space="0" w:color="auto"/>
            </w:tcBorders>
            <w:shd w:val="clear" w:color="auto" w:fill="auto"/>
            <w:vAlign w:val="center"/>
            <w:hideMark/>
          </w:tcPr>
          <w:p w:rsidR="00C745DC" w:rsidRPr="00A66AD7" w:rsidRDefault="00C745DC" w:rsidP="005C3852">
            <w:pPr>
              <w:jc w:val="center"/>
              <w:rPr>
                <w:rFonts w:ascii="Bookman Old Style" w:hAnsi="Bookman Old Style"/>
                <w:color w:val="000000"/>
                <w:sz w:val="18"/>
                <w:szCs w:val="18"/>
              </w:rPr>
            </w:pPr>
            <w:r w:rsidRPr="00A66AD7">
              <w:rPr>
                <w:rFonts w:ascii="Bookman Old Style" w:hAnsi="Bookman Old Style"/>
                <w:color w:val="000000"/>
                <w:sz w:val="18"/>
                <w:szCs w:val="18"/>
              </w:rPr>
              <w:t>Относительная оценка к 2013 г.,      в раз</w:t>
            </w:r>
          </w:p>
        </w:tc>
        <w:tc>
          <w:tcPr>
            <w:tcW w:w="1349" w:type="dxa"/>
            <w:tcBorders>
              <w:top w:val="single" w:sz="4" w:space="0" w:color="auto"/>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тыс. руб.</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C745DC" w:rsidRPr="00A66AD7" w:rsidRDefault="00C745DC" w:rsidP="005C3852">
            <w:pPr>
              <w:jc w:val="center"/>
              <w:rPr>
                <w:rFonts w:ascii="Bookman Old Style" w:hAnsi="Bookman Old Style"/>
                <w:color w:val="000000"/>
                <w:sz w:val="18"/>
                <w:szCs w:val="18"/>
              </w:rPr>
            </w:pPr>
            <w:r w:rsidRPr="00A66AD7">
              <w:rPr>
                <w:rFonts w:ascii="Bookman Old Style" w:hAnsi="Bookman Old Style"/>
                <w:color w:val="000000"/>
                <w:sz w:val="18"/>
                <w:szCs w:val="18"/>
              </w:rPr>
              <w:t>Относительная оценка к 2016 г.,   в раз</w:t>
            </w:r>
          </w:p>
        </w:tc>
      </w:tr>
      <w:tr w:rsidR="00C745DC" w:rsidRPr="00A66AD7" w:rsidTr="005C3852">
        <w:trPr>
          <w:trHeight w:val="282"/>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1</w:t>
            </w:r>
          </w:p>
        </w:tc>
        <w:tc>
          <w:tcPr>
            <w:tcW w:w="1446"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2</w:t>
            </w:r>
          </w:p>
        </w:tc>
        <w:tc>
          <w:tcPr>
            <w:tcW w:w="1911" w:type="dxa"/>
            <w:tcBorders>
              <w:top w:val="nil"/>
              <w:left w:val="nil"/>
              <w:bottom w:val="single" w:sz="4" w:space="0" w:color="auto"/>
              <w:right w:val="single" w:sz="4" w:space="0" w:color="auto"/>
            </w:tcBorders>
            <w:shd w:val="clear" w:color="auto" w:fill="auto"/>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3</w:t>
            </w:r>
          </w:p>
        </w:tc>
        <w:tc>
          <w:tcPr>
            <w:tcW w:w="1349"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4</w:t>
            </w:r>
          </w:p>
        </w:tc>
        <w:tc>
          <w:tcPr>
            <w:tcW w:w="1836" w:type="dxa"/>
            <w:tcBorders>
              <w:top w:val="nil"/>
              <w:left w:val="nil"/>
              <w:bottom w:val="single" w:sz="4" w:space="0" w:color="auto"/>
              <w:right w:val="single" w:sz="4" w:space="0" w:color="auto"/>
            </w:tcBorders>
            <w:shd w:val="clear" w:color="auto" w:fill="auto"/>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5</w:t>
            </w:r>
          </w:p>
        </w:tc>
      </w:tr>
      <w:tr w:rsidR="00C745DC" w:rsidRPr="00A66AD7" w:rsidTr="005C3852">
        <w:trPr>
          <w:trHeight w:val="273"/>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C745DC" w:rsidRPr="00A66AD7" w:rsidRDefault="00C745DC" w:rsidP="005C3852">
            <w:pPr>
              <w:rPr>
                <w:rFonts w:ascii="Bookman Old Style" w:hAnsi="Bookman Old Style"/>
                <w:color w:val="000000"/>
              </w:rPr>
            </w:pPr>
            <w:r w:rsidRPr="00A66AD7">
              <w:rPr>
                <w:rFonts w:ascii="Bookman Old Style" w:hAnsi="Bookman Old Style"/>
                <w:color w:val="000000"/>
              </w:rPr>
              <w:t>Неналоговые доходы, в том числе:</w:t>
            </w:r>
          </w:p>
        </w:tc>
        <w:tc>
          <w:tcPr>
            <w:tcW w:w="1446"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 xml:space="preserve">10 532,79  </w:t>
            </w:r>
          </w:p>
        </w:tc>
        <w:tc>
          <w:tcPr>
            <w:tcW w:w="1911"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 xml:space="preserve">1,48  </w:t>
            </w:r>
          </w:p>
        </w:tc>
        <w:tc>
          <w:tcPr>
            <w:tcW w:w="1349"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 xml:space="preserve">15 272,55  </w:t>
            </w:r>
          </w:p>
        </w:tc>
        <w:tc>
          <w:tcPr>
            <w:tcW w:w="1836"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 xml:space="preserve">1,45  </w:t>
            </w:r>
          </w:p>
        </w:tc>
      </w:tr>
      <w:tr w:rsidR="00C745DC" w:rsidRPr="00A66AD7" w:rsidTr="005C3852">
        <w:trPr>
          <w:trHeight w:val="405"/>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C745DC" w:rsidRPr="00A66AD7" w:rsidRDefault="00C745DC" w:rsidP="005C3852">
            <w:pPr>
              <w:rPr>
                <w:rFonts w:ascii="Bookman Old Style" w:hAnsi="Bookman Old Style"/>
                <w:color w:val="000000"/>
              </w:rPr>
            </w:pPr>
            <w:r w:rsidRPr="00A66AD7">
              <w:rPr>
                <w:rFonts w:ascii="Bookman Old Style" w:hAnsi="Bookman Old Style"/>
                <w:color w:val="000000"/>
              </w:rPr>
              <w:t>Арендная плата за муниципальное имущество</w:t>
            </w:r>
          </w:p>
        </w:tc>
        <w:tc>
          <w:tcPr>
            <w:tcW w:w="1446"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 xml:space="preserve">5 030,00  </w:t>
            </w:r>
          </w:p>
        </w:tc>
        <w:tc>
          <w:tcPr>
            <w:tcW w:w="1911"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 xml:space="preserve">1,67  </w:t>
            </w:r>
          </w:p>
        </w:tc>
        <w:tc>
          <w:tcPr>
            <w:tcW w:w="1349"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 xml:space="preserve">7 293,50  </w:t>
            </w:r>
          </w:p>
        </w:tc>
        <w:tc>
          <w:tcPr>
            <w:tcW w:w="1836"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 xml:space="preserve">1,45  </w:t>
            </w:r>
          </w:p>
        </w:tc>
      </w:tr>
      <w:tr w:rsidR="00C745DC" w:rsidRPr="00A66AD7" w:rsidTr="005C3852">
        <w:trPr>
          <w:trHeight w:val="496"/>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C745DC" w:rsidRPr="00A66AD7" w:rsidRDefault="00C745DC" w:rsidP="005C3852">
            <w:pPr>
              <w:rPr>
                <w:rFonts w:ascii="Bookman Old Style" w:hAnsi="Bookman Old Style"/>
                <w:color w:val="000000"/>
              </w:rPr>
            </w:pPr>
            <w:r w:rsidRPr="00A66AD7">
              <w:rPr>
                <w:rFonts w:ascii="Bookman Old Style" w:hAnsi="Bookman Old Style"/>
                <w:color w:val="000000"/>
              </w:rPr>
              <w:t>Налог на имущество физических лиц</w:t>
            </w:r>
          </w:p>
        </w:tc>
        <w:tc>
          <w:tcPr>
            <w:tcW w:w="1446"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 xml:space="preserve">1 969,45  </w:t>
            </w:r>
          </w:p>
        </w:tc>
        <w:tc>
          <w:tcPr>
            <w:tcW w:w="1911"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 xml:space="preserve">1,32  </w:t>
            </w:r>
          </w:p>
        </w:tc>
        <w:tc>
          <w:tcPr>
            <w:tcW w:w="1349"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 xml:space="preserve">2 855,70  </w:t>
            </w:r>
          </w:p>
        </w:tc>
        <w:tc>
          <w:tcPr>
            <w:tcW w:w="1836"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 xml:space="preserve">1,45  </w:t>
            </w:r>
          </w:p>
        </w:tc>
      </w:tr>
      <w:tr w:rsidR="00C745DC" w:rsidRPr="00A66AD7" w:rsidTr="005C3852">
        <w:trPr>
          <w:trHeight w:val="253"/>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C745DC" w:rsidRPr="00A66AD7" w:rsidRDefault="00C745DC" w:rsidP="005C3852">
            <w:pPr>
              <w:rPr>
                <w:rFonts w:ascii="Bookman Old Style" w:hAnsi="Bookman Old Style"/>
                <w:color w:val="000000"/>
              </w:rPr>
            </w:pPr>
            <w:r w:rsidRPr="00A66AD7">
              <w:rPr>
                <w:rFonts w:ascii="Bookman Old Style" w:hAnsi="Bookman Old Style"/>
                <w:color w:val="000000"/>
              </w:rPr>
              <w:t xml:space="preserve">Земельный налог                            </w:t>
            </w:r>
          </w:p>
        </w:tc>
        <w:tc>
          <w:tcPr>
            <w:tcW w:w="1446"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Pr>
                <w:rFonts w:ascii="Bookman Old Style" w:hAnsi="Bookman Old Style"/>
                <w:color w:val="000000"/>
              </w:rPr>
              <w:t>5 720,00</w:t>
            </w:r>
            <w:r w:rsidRPr="00A66AD7">
              <w:rPr>
                <w:rFonts w:ascii="Bookman Old Style" w:hAnsi="Bookman Old Style"/>
                <w:color w:val="000000"/>
              </w:rPr>
              <w:t xml:space="preserve">  </w:t>
            </w:r>
          </w:p>
        </w:tc>
        <w:tc>
          <w:tcPr>
            <w:tcW w:w="1911"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 xml:space="preserve">1,37  </w:t>
            </w:r>
          </w:p>
        </w:tc>
        <w:tc>
          <w:tcPr>
            <w:tcW w:w="1349"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 xml:space="preserve">13 992,33  </w:t>
            </w:r>
          </w:p>
        </w:tc>
        <w:tc>
          <w:tcPr>
            <w:tcW w:w="1836"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 xml:space="preserve">1,45  </w:t>
            </w:r>
          </w:p>
        </w:tc>
      </w:tr>
      <w:tr w:rsidR="00C745DC" w:rsidRPr="00A66AD7" w:rsidTr="005C3852">
        <w:trPr>
          <w:trHeight w:val="273"/>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C745DC" w:rsidRPr="00A66AD7" w:rsidRDefault="00C745DC" w:rsidP="005C3852">
            <w:pPr>
              <w:rPr>
                <w:rFonts w:ascii="Bookman Old Style" w:hAnsi="Bookman Old Style"/>
                <w:color w:val="000000"/>
              </w:rPr>
            </w:pPr>
            <w:r w:rsidRPr="00A66AD7">
              <w:rPr>
                <w:rFonts w:ascii="Bookman Old Style" w:hAnsi="Bookman Old Style"/>
                <w:color w:val="000000"/>
              </w:rPr>
              <w:t>Продажа земельных участков</w:t>
            </w:r>
          </w:p>
        </w:tc>
        <w:tc>
          <w:tcPr>
            <w:tcW w:w="1446"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 xml:space="preserve">922,99  </w:t>
            </w:r>
          </w:p>
        </w:tc>
        <w:tc>
          <w:tcPr>
            <w:tcW w:w="1911"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 xml:space="preserve">1,56  </w:t>
            </w:r>
          </w:p>
        </w:tc>
        <w:tc>
          <w:tcPr>
            <w:tcW w:w="1349"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 xml:space="preserve">1 338,34  </w:t>
            </w:r>
          </w:p>
        </w:tc>
        <w:tc>
          <w:tcPr>
            <w:tcW w:w="1836"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 xml:space="preserve">1,45  </w:t>
            </w:r>
          </w:p>
        </w:tc>
      </w:tr>
      <w:tr w:rsidR="00C745DC" w:rsidRPr="00A66AD7" w:rsidTr="005C3852">
        <w:trPr>
          <w:trHeight w:val="263"/>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C745DC" w:rsidRPr="00A66AD7" w:rsidRDefault="00C745DC" w:rsidP="005C3852">
            <w:pPr>
              <w:rPr>
                <w:rFonts w:ascii="Bookman Old Style" w:hAnsi="Bookman Old Style"/>
                <w:color w:val="000000"/>
              </w:rPr>
            </w:pPr>
            <w:r w:rsidRPr="00A66AD7">
              <w:rPr>
                <w:rFonts w:ascii="Bookman Old Style" w:hAnsi="Bookman Old Style"/>
                <w:color w:val="000000"/>
              </w:rPr>
              <w:t>Арендная плата за землю</w:t>
            </w:r>
          </w:p>
        </w:tc>
        <w:tc>
          <w:tcPr>
            <w:tcW w:w="1446"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 xml:space="preserve">3 858,02  </w:t>
            </w:r>
          </w:p>
        </w:tc>
        <w:tc>
          <w:tcPr>
            <w:tcW w:w="1911"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 xml:space="preserve">1,35  </w:t>
            </w:r>
          </w:p>
        </w:tc>
        <w:tc>
          <w:tcPr>
            <w:tcW w:w="1349"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 xml:space="preserve">5 594,13  </w:t>
            </w:r>
          </w:p>
        </w:tc>
        <w:tc>
          <w:tcPr>
            <w:tcW w:w="1836" w:type="dxa"/>
            <w:tcBorders>
              <w:top w:val="nil"/>
              <w:left w:val="nil"/>
              <w:bottom w:val="single" w:sz="4" w:space="0" w:color="auto"/>
              <w:right w:val="single" w:sz="4" w:space="0" w:color="auto"/>
            </w:tcBorders>
            <w:shd w:val="clear" w:color="auto" w:fill="auto"/>
            <w:noWrap/>
            <w:vAlign w:val="center"/>
            <w:hideMark/>
          </w:tcPr>
          <w:p w:rsidR="00C745DC" w:rsidRPr="00A66AD7" w:rsidRDefault="00C745DC" w:rsidP="005C3852">
            <w:pPr>
              <w:jc w:val="center"/>
              <w:rPr>
                <w:rFonts w:ascii="Bookman Old Style" w:hAnsi="Bookman Old Style"/>
                <w:color w:val="000000"/>
              </w:rPr>
            </w:pPr>
            <w:r w:rsidRPr="00A66AD7">
              <w:rPr>
                <w:rFonts w:ascii="Bookman Old Style" w:hAnsi="Bookman Old Style"/>
                <w:color w:val="000000"/>
              </w:rPr>
              <w:t xml:space="preserve">1,45  </w:t>
            </w:r>
          </w:p>
        </w:tc>
      </w:tr>
    </w:tbl>
    <w:p w:rsidR="00C745DC" w:rsidRDefault="00C745DC" w:rsidP="00313E0E">
      <w:pPr>
        <w:pStyle w:val="af7"/>
        <w:tabs>
          <w:tab w:val="left" w:pos="1219"/>
        </w:tabs>
        <w:spacing w:before="0" w:beforeAutospacing="0" w:after="0" w:afterAutospacing="0"/>
        <w:jc w:val="both"/>
        <w:rPr>
          <w:rFonts w:ascii="Bookman Old Style" w:hAnsi="Bookman Old Style"/>
          <w:sz w:val="22"/>
          <w:szCs w:val="22"/>
        </w:rPr>
      </w:pPr>
      <w:r>
        <w:rPr>
          <w:rFonts w:ascii="Bookman Old Style" w:hAnsi="Bookman Old Style"/>
          <w:sz w:val="22"/>
          <w:szCs w:val="22"/>
        </w:rPr>
        <w:tab/>
        <w:t>«Относительная оценка к 2016 г.» (столбец 5) рассчитана как среднее значение показателей столбца 3 («Относительная оценка к 2013 г.»).</w:t>
      </w:r>
    </w:p>
    <w:p w:rsidR="00C745DC" w:rsidRDefault="00C745DC" w:rsidP="00C745DC">
      <w:pPr>
        <w:pStyle w:val="af7"/>
        <w:spacing w:before="0" w:beforeAutospacing="0" w:after="0" w:afterAutospacing="0"/>
        <w:ind w:left="426" w:firstLine="709"/>
        <w:jc w:val="both"/>
        <w:rPr>
          <w:rFonts w:ascii="Bookman Old Style" w:hAnsi="Bookman Old Style"/>
          <w:sz w:val="22"/>
          <w:szCs w:val="22"/>
        </w:rPr>
      </w:pPr>
      <w:r>
        <w:rPr>
          <w:rFonts w:ascii="Bookman Old Style" w:hAnsi="Bookman Old Style"/>
          <w:sz w:val="22"/>
          <w:szCs w:val="22"/>
        </w:rPr>
        <w:t xml:space="preserve">Следует заметить, при заполнении строки «Земельный налог» в силу причин, изложенных в пункте 2 «Сильные стороны», подраздела 2.2. </w:t>
      </w:r>
      <w:proofErr w:type="gramStart"/>
      <w:r>
        <w:rPr>
          <w:rFonts w:ascii="Bookman Old Style" w:hAnsi="Bookman Old Style"/>
          <w:sz w:val="22"/>
          <w:szCs w:val="22"/>
        </w:rPr>
        <w:t>«</w:t>
      </w:r>
      <w:r>
        <w:rPr>
          <w:rFonts w:ascii="Bookman Old Style" w:hAnsi="Bookman Old Style"/>
          <w:sz w:val="22"/>
          <w:szCs w:val="22"/>
          <w:lang w:val="en-US"/>
        </w:rPr>
        <w:t>SWOT</w:t>
      </w:r>
      <w:r w:rsidRPr="005B72F7">
        <w:rPr>
          <w:rFonts w:ascii="Bookman Old Style" w:hAnsi="Bookman Old Style"/>
          <w:sz w:val="22"/>
          <w:szCs w:val="22"/>
        </w:rPr>
        <w:t>-</w:t>
      </w:r>
      <w:r>
        <w:rPr>
          <w:rFonts w:ascii="Bookman Old Style" w:hAnsi="Bookman Old Style"/>
          <w:sz w:val="22"/>
          <w:szCs w:val="22"/>
        </w:rPr>
        <w:t>анализ», стр. 10, «Относительная оценка к 2013 г.» рассчитана как отношение плановых показателей 20016 г. к фактическому исполнению 2014 г. К тому же, в силу прогнозируемого снижения объемов сделок купли-продажи земли (пункт 4 «Слабые стороны», подраздела 2.2.</w:t>
      </w:r>
      <w:proofErr w:type="gramEnd"/>
      <w:r>
        <w:rPr>
          <w:rFonts w:ascii="Bookman Old Style" w:hAnsi="Bookman Old Style"/>
          <w:sz w:val="22"/>
          <w:szCs w:val="22"/>
        </w:rPr>
        <w:t xml:space="preserve"> «</w:t>
      </w:r>
      <w:r>
        <w:rPr>
          <w:rFonts w:ascii="Bookman Old Style" w:hAnsi="Bookman Old Style"/>
          <w:sz w:val="22"/>
          <w:szCs w:val="22"/>
          <w:lang w:val="en-US"/>
        </w:rPr>
        <w:t>SWOT</w:t>
      </w:r>
      <w:r w:rsidRPr="005B72F7">
        <w:rPr>
          <w:rFonts w:ascii="Bookman Old Style" w:hAnsi="Bookman Old Style"/>
          <w:sz w:val="22"/>
          <w:szCs w:val="22"/>
        </w:rPr>
        <w:t>-</w:t>
      </w:r>
      <w:r>
        <w:rPr>
          <w:rFonts w:ascii="Bookman Old Style" w:hAnsi="Bookman Old Style"/>
          <w:sz w:val="22"/>
          <w:szCs w:val="22"/>
        </w:rPr>
        <w:t>анализ», стр. 13), по мнению разработчика, ожидания по росту доходов с земельного налога следует снизить до 1.2 раза в относительных оценках (столбец 5) до 11 579,85 тыс. руб. (столбец 4).</w:t>
      </w:r>
      <w:r>
        <w:rPr>
          <w:rFonts w:ascii="Bookman Old Style" w:hAnsi="Bookman Old Style"/>
          <w:sz w:val="22"/>
          <w:szCs w:val="22"/>
        </w:rPr>
        <w:br/>
      </w:r>
      <w:proofErr w:type="gramStart"/>
      <w:r>
        <w:rPr>
          <w:rFonts w:ascii="Bookman Old Style" w:hAnsi="Bookman Old Style"/>
          <w:sz w:val="22"/>
          <w:szCs w:val="22"/>
        </w:rPr>
        <w:t>Учитывая исчерпанный  объем площадей нежилых помещений, предназначенных для передачи в аренду (пункт 1 «Слабые стороны», подраздела 2.2.</w:t>
      </w:r>
      <w:proofErr w:type="gramEnd"/>
      <w:r>
        <w:rPr>
          <w:rFonts w:ascii="Bookman Old Style" w:hAnsi="Bookman Old Style"/>
          <w:sz w:val="22"/>
          <w:szCs w:val="22"/>
        </w:rPr>
        <w:t xml:space="preserve"> </w:t>
      </w:r>
      <w:proofErr w:type="gramStart"/>
      <w:r>
        <w:rPr>
          <w:rFonts w:ascii="Bookman Old Style" w:hAnsi="Bookman Old Style"/>
          <w:sz w:val="22"/>
          <w:szCs w:val="22"/>
        </w:rPr>
        <w:t>«</w:t>
      </w:r>
      <w:r>
        <w:rPr>
          <w:rFonts w:ascii="Bookman Old Style" w:hAnsi="Bookman Old Style"/>
          <w:sz w:val="22"/>
          <w:szCs w:val="22"/>
          <w:lang w:val="en-US"/>
        </w:rPr>
        <w:t>SWOT</w:t>
      </w:r>
      <w:r w:rsidRPr="005B72F7">
        <w:rPr>
          <w:rFonts w:ascii="Bookman Old Style" w:hAnsi="Bookman Old Style"/>
          <w:sz w:val="22"/>
          <w:szCs w:val="22"/>
        </w:rPr>
        <w:t>-</w:t>
      </w:r>
      <w:r>
        <w:rPr>
          <w:rFonts w:ascii="Bookman Old Style" w:hAnsi="Bookman Old Style"/>
          <w:sz w:val="22"/>
          <w:szCs w:val="22"/>
        </w:rPr>
        <w:t>анализ», стр. 13)  дальнейший линейный рост дохода от аренды муниципального имущества вызывает некоторый скептицизм.</w:t>
      </w:r>
      <w:proofErr w:type="gramEnd"/>
    </w:p>
    <w:p w:rsidR="00C745DC" w:rsidRDefault="00C745DC" w:rsidP="00C745DC">
      <w:pPr>
        <w:pStyle w:val="af7"/>
        <w:spacing w:before="0" w:beforeAutospacing="0" w:after="0" w:afterAutospacing="0"/>
        <w:ind w:left="426" w:firstLine="709"/>
        <w:jc w:val="both"/>
        <w:rPr>
          <w:rFonts w:ascii="Bookman Old Style" w:hAnsi="Bookman Old Style"/>
          <w:sz w:val="22"/>
          <w:szCs w:val="22"/>
        </w:rPr>
      </w:pPr>
      <w:r>
        <w:rPr>
          <w:rFonts w:ascii="Bookman Old Style" w:hAnsi="Bookman Old Style"/>
          <w:sz w:val="22"/>
          <w:szCs w:val="22"/>
        </w:rPr>
        <w:t>Негативные прогнозы по сохранению темпов роста доходов от аренды муниципального имущества и земельного налогу могут быть уравновешены ростом доходов по арендной плате за землю. Прогнозируемое усложнение и удорожание приобретения права собственности на земельные участки и объекты строительства создают условия для увеличения доли земельных участков, используемых на праве аренды.</w:t>
      </w:r>
    </w:p>
    <w:p w:rsidR="00C745DC" w:rsidRPr="005B72F7" w:rsidRDefault="00C745DC" w:rsidP="00C745DC">
      <w:pPr>
        <w:pStyle w:val="af7"/>
        <w:spacing w:before="0" w:beforeAutospacing="0" w:after="0" w:afterAutospacing="0"/>
        <w:ind w:left="426" w:firstLine="709"/>
        <w:jc w:val="both"/>
        <w:rPr>
          <w:rFonts w:ascii="Bookman Old Style" w:hAnsi="Bookman Old Style"/>
          <w:sz w:val="22"/>
          <w:szCs w:val="22"/>
        </w:rPr>
      </w:pPr>
      <w:r>
        <w:rPr>
          <w:rFonts w:ascii="Bookman Old Style" w:hAnsi="Bookman Old Style"/>
          <w:sz w:val="22"/>
          <w:szCs w:val="22"/>
        </w:rPr>
        <w:lastRenderedPageBreak/>
        <w:t>Натуральные показатели реализации Программы приведены в разделе 5 «Перечень целевых показателей (индикаторов)».</w:t>
      </w:r>
    </w:p>
    <w:p w:rsidR="00C745DC" w:rsidRDefault="00C745DC" w:rsidP="00C745DC">
      <w:pPr>
        <w:pStyle w:val="af7"/>
        <w:tabs>
          <w:tab w:val="left" w:pos="1219"/>
        </w:tabs>
        <w:spacing w:before="0" w:beforeAutospacing="0" w:after="0" w:afterAutospacing="0"/>
        <w:ind w:left="426" w:firstLine="708"/>
        <w:jc w:val="both"/>
        <w:rPr>
          <w:rFonts w:ascii="Bookman Old Style" w:hAnsi="Bookman Old Style"/>
          <w:sz w:val="22"/>
          <w:szCs w:val="22"/>
        </w:rPr>
      </w:pPr>
    </w:p>
    <w:p w:rsidR="00C745DC" w:rsidRPr="00055B69" w:rsidRDefault="00C745DC" w:rsidP="00C745DC">
      <w:pPr>
        <w:widowControl w:val="0"/>
        <w:adjustRightInd w:val="0"/>
        <w:ind w:left="426" w:firstLine="709"/>
        <w:jc w:val="center"/>
        <w:outlineLvl w:val="1"/>
        <w:rPr>
          <w:rFonts w:ascii="Bookman Old Style" w:hAnsi="Bookman Old Style"/>
          <w:b/>
          <w:sz w:val="22"/>
          <w:szCs w:val="22"/>
        </w:rPr>
      </w:pPr>
      <w:r w:rsidRPr="00055B69">
        <w:rPr>
          <w:rFonts w:ascii="Bookman Old Style" w:hAnsi="Bookman Old Style"/>
          <w:b/>
          <w:sz w:val="22"/>
          <w:szCs w:val="22"/>
        </w:rPr>
        <w:t>Раздел 4. Ресурсное обеспечение Программы</w:t>
      </w:r>
    </w:p>
    <w:p w:rsidR="00C745DC" w:rsidRPr="00342E78" w:rsidRDefault="00C745DC" w:rsidP="00C745DC">
      <w:pPr>
        <w:widowControl w:val="0"/>
        <w:adjustRightInd w:val="0"/>
        <w:ind w:left="426" w:firstLine="709"/>
        <w:jc w:val="both"/>
        <w:rPr>
          <w:rFonts w:ascii="Bookman Old Style" w:hAnsi="Bookman Old Style"/>
          <w:sz w:val="22"/>
          <w:szCs w:val="22"/>
        </w:rPr>
      </w:pPr>
    </w:p>
    <w:p w:rsidR="00C745DC" w:rsidRDefault="00C745DC" w:rsidP="00C745DC">
      <w:pPr>
        <w:widowControl w:val="0"/>
        <w:adjustRightInd w:val="0"/>
        <w:ind w:left="426" w:firstLine="709"/>
        <w:jc w:val="both"/>
        <w:rPr>
          <w:rFonts w:ascii="Bookman Old Style" w:hAnsi="Bookman Old Style"/>
          <w:sz w:val="22"/>
          <w:szCs w:val="22"/>
        </w:rPr>
      </w:pPr>
      <w:r w:rsidRPr="00342E78">
        <w:rPr>
          <w:rFonts w:ascii="Bookman Old Style" w:hAnsi="Bookman Old Style"/>
          <w:sz w:val="22"/>
          <w:szCs w:val="22"/>
        </w:rPr>
        <w:t>Финансирование Программы осуществляется за счет средств</w:t>
      </w:r>
      <w:r w:rsidRPr="00906639">
        <w:rPr>
          <w:rFonts w:ascii="Bookman Old Style" w:hAnsi="Bookman Old Style"/>
          <w:sz w:val="22"/>
          <w:szCs w:val="22"/>
        </w:rPr>
        <w:t xml:space="preserve"> </w:t>
      </w:r>
      <w:r w:rsidRPr="00342E78">
        <w:rPr>
          <w:rFonts w:ascii="Bookman Old Style" w:hAnsi="Bookman Old Style"/>
          <w:sz w:val="22"/>
          <w:szCs w:val="22"/>
        </w:rPr>
        <w:t>бюджет</w:t>
      </w:r>
      <w:r>
        <w:rPr>
          <w:rFonts w:ascii="Bookman Old Style" w:hAnsi="Bookman Old Style"/>
          <w:sz w:val="22"/>
          <w:szCs w:val="22"/>
        </w:rPr>
        <w:t xml:space="preserve">а ГО «Жатай» </w:t>
      </w:r>
      <w:r w:rsidRPr="00342E78">
        <w:rPr>
          <w:rFonts w:ascii="Bookman Old Style" w:hAnsi="Bookman Old Style"/>
          <w:sz w:val="22"/>
          <w:szCs w:val="22"/>
        </w:rPr>
        <w:t xml:space="preserve">и согласно </w:t>
      </w:r>
      <w:r>
        <w:rPr>
          <w:rFonts w:ascii="Bookman Old Style" w:hAnsi="Bookman Old Style"/>
          <w:sz w:val="22"/>
          <w:szCs w:val="22"/>
        </w:rPr>
        <w:t>направлениям</w:t>
      </w:r>
      <w:r w:rsidRPr="00342E78">
        <w:rPr>
          <w:rFonts w:ascii="Bookman Old Style" w:hAnsi="Bookman Old Style"/>
          <w:sz w:val="22"/>
          <w:szCs w:val="22"/>
        </w:rPr>
        <w:t>, входящи</w:t>
      </w:r>
      <w:r>
        <w:rPr>
          <w:rFonts w:ascii="Bookman Old Style" w:hAnsi="Bookman Old Style"/>
          <w:sz w:val="22"/>
          <w:szCs w:val="22"/>
        </w:rPr>
        <w:t>м</w:t>
      </w:r>
      <w:r w:rsidRPr="00342E78">
        <w:rPr>
          <w:rFonts w:ascii="Bookman Old Style" w:hAnsi="Bookman Old Style"/>
          <w:sz w:val="22"/>
          <w:szCs w:val="22"/>
        </w:rPr>
        <w:t xml:space="preserve"> в состав Программы.</w:t>
      </w:r>
    </w:p>
    <w:p w:rsidR="00C745DC"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П</w:t>
      </w:r>
      <w:r w:rsidRPr="00342E78">
        <w:rPr>
          <w:rFonts w:ascii="Bookman Old Style" w:hAnsi="Bookman Old Style"/>
          <w:sz w:val="22"/>
          <w:szCs w:val="22"/>
        </w:rPr>
        <w:t xml:space="preserve">отребность в средствах для </w:t>
      </w:r>
      <w:r>
        <w:rPr>
          <w:rFonts w:ascii="Bookman Old Style" w:hAnsi="Bookman Old Style"/>
          <w:sz w:val="22"/>
          <w:szCs w:val="22"/>
        </w:rPr>
        <w:t>реализации</w:t>
      </w:r>
      <w:r w:rsidRPr="00342E78">
        <w:rPr>
          <w:rFonts w:ascii="Bookman Old Style" w:hAnsi="Bookman Old Style"/>
          <w:sz w:val="22"/>
          <w:szCs w:val="22"/>
        </w:rPr>
        <w:t xml:space="preserve"> Программ</w:t>
      </w:r>
      <w:r>
        <w:rPr>
          <w:rFonts w:ascii="Bookman Old Style" w:hAnsi="Bookman Old Style"/>
          <w:sz w:val="22"/>
          <w:szCs w:val="22"/>
        </w:rPr>
        <w:t>ы</w:t>
      </w:r>
      <w:r w:rsidRPr="00342E78">
        <w:rPr>
          <w:rFonts w:ascii="Bookman Old Style" w:hAnsi="Bookman Old Style"/>
          <w:sz w:val="22"/>
          <w:szCs w:val="22"/>
        </w:rPr>
        <w:t xml:space="preserve"> на 201</w:t>
      </w:r>
      <w:r>
        <w:rPr>
          <w:rFonts w:ascii="Bookman Old Style" w:hAnsi="Bookman Old Style"/>
          <w:sz w:val="22"/>
          <w:szCs w:val="22"/>
        </w:rPr>
        <w:t>7</w:t>
      </w:r>
      <w:r w:rsidRPr="00342E78">
        <w:rPr>
          <w:rFonts w:ascii="Bookman Old Style" w:hAnsi="Bookman Old Style"/>
          <w:sz w:val="22"/>
          <w:szCs w:val="22"/>
        </w:rPr>
        <w:t xml:space="preserve"> - 201</w:t>
      </w:r>
      <w:r>
        <w:rPr>
          <w:rFonts w:ascii="Bookman Old Style" w:hAnsi="Bookman Old Style"/>
          <w:sz w:val="22"/>
          <w:szCs w:val="22"/>
        </w:rPr>
        <w:t>9</w:t>
      </w:r>
      <w:r w:rsidRPr="00342E78">
        <w:rPr>
          <w:rFonts w:ascii="Bookman Old Style" w:hAnsi="Bookman Old Style"/>
          <w:sz w:val="22"/>
          <w:szCs w:val="22"/>
        </w:rPr>
        <w:t xml:space="preserve"> годы </w:t>
      </w:r>
      <w:r>
        <w:rPr>
          <w:rFonts w:ascii="Bookman Old Style" w:hAnsi="Bookman Old Style"/>
          <w:sz w:val="22"/>
          <w:szCs w:val="22"/>
        </w:rPr>
        <w:t xml:space="preserve">предварительно </w:t>
      </w:r>
      <w:r w:rsidRPr="00342E78">
        <w:rPr>
          <w:rFonts w:ascii="Bookman Old Style" w:hAnsi="Bookman Old Style"/>
          <w:sz w:val="22"/>
          <w:szCs w:val="22"/>
        </w:rPr>
        <w:t>состави</w:t>
      </w:r>
      <w:r>
        <w:rPr>
          <w:rFonts w:ascii="Bookman Old Style" w:hAnsi="Bookman Old Style"/>
          <w:sz w:val="22"/>
          <w:szCs w:val="22"/>
        </w:rPr>
        <w:t>т</w:t>
      </w:r>
      <w:r w:rsidRPr="00342E78">
        <w:rPr>
          <w:rFonts w:ascii="Bookman Old Style" w:hAnsi="Bookman Old Style"/>
          <w:sz w:val="22"/>
          <w:szCs w:val="22"/>
        </w:rPr>
        <w:t xml:space="preserve"> </w:t>
      </w:r>
      <w:r>
        <w:rPr>
          <w:rFonts w:ascii="Bookman Old Style" w:hAnsi="Bookman Old Style"/>
          <w:sz w:val="22"/>
          <w:szCs w:val="22"/>
        </w:rPr>
        <w:t xml:space="preserve"> </w:t>
      </w:r>
      <w:r w:rsidR="00BE563A">
        <w:rPr>
          <w:rFonts w:ascii="Bookman Old Style" w:hAnsi="Bookman Old Style"/>
          <w:sz w:val="22"/>
          <w:szCs w:val="22"/>
        </w:rPr>
        <w:t>26 116,40</w:t>
      </w:r>
      <w:r>
        <w:rPr>
          <w:rFonts w:ascii="Bookman Old Style" w:hAnsi="Bookman Old Style"/>
          <w:sz w:val="22"/>
          <w:szCs w:val="22"/>
        </w:rPr>
        <w:t xml:space="preserve"> тыс. рублей. Объем финансирования Программы по периодам ее реализации приведен в Приложении 1.</w:t>
      </w:r>
    </w:p>
    <w:p w:rsidR="00C745DC" w:rsidRPr="001203A0" w:rsidRDefault="00C745DC" w:rsidP="00C745DC">
      <w:pPr>
        <w:widowControl w:val="0"/>
        <w:adjustRightInd w:val="0"/>
        <w:ind w:left="426" w:firstLine="709"/>
        <w:jc w:val="both"/>
        <w:rPr>
          <w:rFonts w:ascii="Bookman Old Style" w:hAnsi="Bookman Old Style"/>
        </w:rPr>
      </w:pPr>
    </w:p>
    <w:p w:rsidR="00C745DC" w:rsidRPr="00055B69" w:rsidRDefault="00C745DC" w:rsidP="00C745DC">
      <w:pPr>
        <w:widowControl w:val="0"/>
        <w:adjustRightInd w:val="0"/>
        <w:ind w:left="426" w:firstLine="709"/>
        <w:jc w:val="center"/>
        <w:outlineLvl w:val="2"/>
        <w:rPr>
          <w:rFonts w:ascii="Bookman Old Style" w:hAnsi="Bookman Old Style"/>
          <w:b/>
          <w:sz w:val="22"/>
          <w:szCs w:val="22"/>
        </w:rPr>
      </w:pPr>
      <w:r w:rsidRPr="00055B69">
        <w:rPr>
          <w:rFonts w:ascii="Bookman Old Style" w:hAnsi="Bookman Old Style"/>
          <w:b/>
          <w:sz w:val="22"/>
          <w:szCs w:val="22"/>
        </w:rPr>
        <w:t>Раздел 5. Перечень целевых показателей (индикаторов)</w:t>
      </w:r>
    </w:p>
    <w:p w:rsidR="00C745DC" w:rsidRDefault="00C745DC" w:rsidP="00C745DC">
      <w:pPr>
        <w:widowControl w:val="0"/>
        <w:adjustRightInd w:val="0"/>
        <w:ind w:left="426" w:firstLine="709"/>
        <w:jc w:val="center"/>
        <w:outlineLvl w:val="2"/>
        <w:rPr>
          <w:rFonts w:ascii="Bookman Old Style" w:hAnsi="Bookman Old Style"/>
          <w:sz w:val="22"/>
          <w:szCs w:val="22"/>
        </w:rPr>
      </w:pPr>
    </w:p>
    <w:p w:rsidR="00C745DC" w:rsidRPr="00146C62" w:rsidRDefault="00C745DC" w:rsidP="00C745DC">
      <w:pPr>
        <w:ind w:left="426" w:firstLine="709"/>
        <w:jc w:val="both"/>
        <w:rPr>
          <w:rFonts w:ascii="Bookman Old Style" w:hAnsi="Bookman Old Style"/>
          <w:sz w:val="22"/>
          <w:szCs w:val="22"/>
        </w:rPr>
      </w:pPr>
      <w:r w:rsidRPr="00146C62">
        <w:rPr>
          <w:rFonts w:ascii="Bookman Old Style" w:hAnsi="Bookman Old Style"/>
          <w:sz w:val="22"/>
          <w:szCs w:val="22"/>
        </w:rPr>
        <w:t>1. Увеличение площади земельных участков, зарегистрированных на праве муниципальной собственности, собственности юридических и физических лиц:</w:t>
      </w:r>
    </w:p>
    <w:p w:rsidR="00C745DC" w:rsidRPr="00146C62" w:rsidRDefault="00C745DC" w:rsidP="00C745DC">
      <w:pPr>
        <w:ind w:left="426" w:firstLine="709"/>
        <w:jc w:val="both"/>
        <w:rPr>
          <w:rFonts w:ascii="Bookman Old Style" w:hAnsi="Bookman Old Style"/>
          <w:sz w:val="22"/>
          <w:szCs w:val="22"/>
        </w:rPr>
      </w:pPr>
      <w:r w:rsidRPr="00146C62">
        <w:rPr>
          <w:rFonts w:ascii="Bookman Old Style" w:hAnsi="Bookman Old Style"/>
          <w:sz w:val="22"/>
          <w:szCs w:val="22"/>
        </w:rPr>
        <w:t xml:space="preserve">В 2017 году: план – </w:t>
      </w:r>
      <w:r>
        <w:rPr>
          <w:rFonts w:ascii="Bookman Old Style" w:hAnsi="Bookman Old Style"/>
          <w:sz w:val="22"/>
          <w:szCs w:val="22"/>
        </w:rPr>
        <w:t>5,0</w:t>
      </w:r>
      <w:r w:rsidRPr="00146C62">
        <w:rPr>
          <w:rFonts w:ascii="Bookman Old Style" w:hAnsi="Bookman Old Style"/>
          <w:sz w:val="22"/>
          <w:szCs w:val="22"/>
        </w:rPr>
        <w:t xml:space="preserve"> га; </w:t>
      </w:r>
    </w:p>
    <w:p w:rsidR="00C745DC" w:rsidRPr="00146C62" w:rsidRDefault="00C745DC" w:rsidP="00C745DC">
      <w:pPr>
        <w:ind w:left="426" w:firstLine="709"/>
        <w:jc w:val="both"/>
        <w:rPr>
          <w:rFonts w:ascii="Bookman Old Style" w:hAnsi="Bookman Old Style"/>
          <w:sz w:val="22"/>
          <w:szCs w:val="22"/>
        </w:rPr>
      </w:pPr>
      <w:r w:rsidRPr="00146C62">
        <w:rPr>
          <w:rFonts w:ascii="Bookman Old Style" w:hAnsi="Bookman Old Style"/>
          <w:sz w:val="22"/>
          <w:szCs w:val="22"/>
        </w:rPr>
        <w:t>В 2018 году: план - 1</w:t>
      </w:r>
      <w:r>
        <w:rPr>
          <w:rFonts w:ascii="Bookman Old Style" w:hAnsi="Bookman Old Style"/>
          <w:sz w:val="22"/>
          <w:szCs w:val="22"/>
        </w:rPr>
        <w:t>0</w:t>
      </w:r>
      <w:r w:rsidRPr="00146C62">
        <w:rPr>
          <w:rFonts w:ascii="Bookman Old Style" w:hAnsi="Bookman Old Style"/>
          <w:sz w:val="22"/>
          <w:szCs w:val="22"/>
        </w:rPr>
        <w:t xml:space="preserve">,0 га; </w:t>
      </w:r>
    </w:p>
    <w:p w:rsidR="00C745DC" w:rsidRPr="00146C62" w:rsidRDefault="00C745DC" w:rsidP="00C745DC">
      <w:pPr>
        <w:ind w:left="426" w:firstLine="709"/>
        <w:jc w:val="both"/>
        <w:rPr>
          <w:rFonts w:ascii="Bookman Old Style" w:hAnsi="Bookman Old Style"/>
          <w:sz w:val="22"/>
          <w:szCs w:val="22"/>
        </w:rPr>
      </w:pPr>
      <w:r w:rsidRPr="00146C62">
        <w:rPr>
          <w:rFonts w:ascii="Bookman Old Style" w:hAnsi="Bookman Old Style"/>
          <w:sz w:val="22"/>
          <w:szCs w:val="22"/>
        </w:rPr>
        <w:t>В 2019 году: план – 1</w:t>
      </w:r>
      <w:r>
        <w:rPr>
          <w:rFonts w:ascii="Bookman Old Style" w:hAnsi="Bookman Old Style"/>
          <w:sz w:val="22"/>
          <w:szCs w:val="22"/>
        </w:rPr>
        <w:t>0</w:t>
      </w:r>
      <w:r w:rsidRPr="00146C62">
        <w:rPr>
          <w:rFonts w:ascii="Bookman Old Style" w:hAnsi="Bookman Old Style"/>
          <w:sz w:val="22"/>
          <w:szCs w:val="22"/>
        </w:rPr>
        <w:t>,0 га.</w:t>
      </w:r>
    </w:p>
    <w:p w:rsidR="00C745DC" w:rsidRPr="00146C62" w:rsidRDefault="00C745DC" w:rsidP="00C745DC">
      <w:pPr>
        <w:ind w:left="426" w:firstLine="709"/>
        <w:jc w:val="both"/>
        <w:rPr>
          <w:rFonts w:ascii="Bookman Old Style" w:hAnsi="Bookman Old Style"/>
          <w:sz w:val="22"/>
          <w:szCs w:val="22"/>
        </w:rPr>
      </w:pPr>
      <w:r w:rsidRPr="00146C62">
        <w:rPr>
          <w:rFonts w:ascii="Bookman Old Style" w:hAnsi="Bookman Old Style"/>
          <w:sz w:val="22"/>
          <w:szCs w:val="22"/>
        </w:rPr>
        <w:t>2. Увеличение количества земельных участков, поставленных на государственный кадастровый учет в целях регистрации права  муниципальной собственности:</w:t>
      </w:r>
    </w:p>
    <w:p w:rsidR="00C745DC" w:rsidRPr="00146C62" w:rsidRDefault="00C745DC" w:rsidP="00C745DC">
      <w:pPr>
        <w:ind w:left="426" w:firstLine="709"/>
        <w:jc w:val="both"/>
        <w:rPr>
          <w:rFonts w:ascii="Bookman Old Style" w:hAnsi="Bookman Old Style"/>
          <w:sz w:val="22"/>
          <w:szCs w:val="22"/>
        </w:rPr>
      </w:pPr>
      <w:r w:rsidRPr="00146C62">
        <w:rPr>
          <w:rFonts w:ascii="Bookman Old Style" w:hAnsi="Bookman Old Style"/>
          <w:sz w:val="22"/>
          <w:szCs w:val="22"/>
        </w:rPr>
        <w:t xml:space="preserve">В 2017 году: план – 10 ед.; </w:t>
      </w:r>
    </w:p>
    <w:p w:rsidR="00C745DC" w:rsidRPr="00146C62" w:rsidRDefault="00C745DC" w:rsidP="00C745DC">
      <w:pPr>
        <w:ind w:left="426" w:firstLine="709"/>
        <w:jc w:val="both"/>
        <w:rPr>
          <w:rFonts w:ascii="Bookman Old Style" w:hAnsi="Bookman Old Style"/>
          <w:sz w:val="22"/>
          <w:szCs w:val="22"/>
        </w:rPr>
      </w:pPr>
      <w:r w:rsidRPr="00146C62">
        <w:rPr>
          <w:rFonts w:ascii="Bookman Old Style" w:hAnsi="Bookman Old Style"/>
          <w:sz w:val="22"/>
          <w:szCs w:val="22"/>
        </w:rPr>
        <w:t xml:space="preserve">В 2018 году: план - 10 ед.; </w:t>
      </w:r>
    </w:p>
    <w:p w:rsidR="00C745DC" w:rsidRPr="00146C62" w:rsidRDefault="00C745DC" w:rsidP="00C745DC">
      <w:pPr>
        <w:ind w:left="426" w:firstLine="709"/>
        <w:jc w:val="both"/>
        <w:rPr>
          <w:rFonts w:ascii="Bookman Old Style" w:hAnsi="Bookman Old Style"/>
          <w:sz w:val="22"/>
          <w:szCs w:val="22"/>
        </w:rPr>
      </w:pPr>
      <w:r w:rsidRPr="00146C62">
        <w:rPr>
          <w:rFonts w:ascii="Bookman Old Style" w:hAnsi="Bookman Old Style"/>
          <w:sz w:val="22"/>
          <w:szCs w:val="22"/>
        </w:rPr>
        <w:t>В 2019 году: план – 10 ед.</w:t>
      </w:r>
    </w:p>
    <w:p w:rsidR="00C745DC" w:rsidRPr="00146C62" w:rsidRDefault="00C745DC" w:rsidP="00C745DC">
      <w:pPr>
        <w:ind w:left="426" w:firstLine="709"/>
        <w:jc w:val="both"/>
        <w:rPr>
          <w:rFonts w:ascii="Bookman Old Style" w:hAnsi="Bookman Old Style"/>
          <w:sz w:val="22"/>
          <w:szCs w:val="22"/>
        </w:rPr>
      </w:pPr>
      <w:r w:rsidRPr="00146C62">
        <w:rPr>
          <w:rFonts w:ascii="Bookman Old Style" w:hAnsi="Bookman Old Style"/>
          <w:sz w:val="22"/>
          <w:szCs w:val="22"/>
        </w:rPr>
        <w:t xml:space="preserve">3. </w:t>
      </w:r>
      <w:r>
        <w:rPr>
          <w:rFonts w:ascii="Bookman Old Style" w:hAnsi="Bookman Old Style"/>
          <w:sz w:val="22"/>
          <w:szCs w:val="22"/>
        </w:rPr>
        <w:t>Подготовка</w:t>
      </w:r>
      <w:r w:rsidRPr="00146C62">
        <w:rPr>
          <w:rFonts w:ascii="Bookman Old Style" w:hAnsi="Bookman Old Style"/>
          <w:sz w:val="22"/>
          <w:szCs w:val="22"/>
        </w:rPr>
        <w:t xml:space="preserve"> </w:t>
      </w:r>
      <w:r>
        <w:rPr>
          <w:rFonts w:ascii="Bookman Old Style" w:hAnsi="Bookman Old Style"/>
          <w:sz w:val="22"/>
          <w:szCs w:val="22"/>
        </w:rPr>
        <w:t>С</w:t>
      </w:r>
      <w:r w:rsidRPr="00146C62">
        <w:rPr>
          <w:rFonts w:ascii="Bookman Old Style" w:hAnsi="Bookman Old Style"/>
          <w:sz w:val="22"/>
          <w:szCs w:val="22"/>
        </w:rPr>
        <w:t>хемы рационального использования земель городского округа - декабрь 2019 г.</w:t>
      </w:r>
    </w:p>
    <w:p w:rsidR="00C745DC" w:rsidRPr="00146C62" w:rsidRDefault="00C745DC" w:rsidP="00C745DC">
      <w:pPr>
        <w:ind w:left="426" w:firstLine="709"/>
        <w:jc w:val="both"/>
        <w:rPr>
          <w:rFonts w:ascii="Bookman Old Style" w:hAnsi="Bookman Old Style"/>
          <w:sz w:val="22"/>
          <w:szCs w:val="22"/>
        </w:rPr>
      </w:pPr>
      <w:r w:rsidRPr="00146C62">
        <w:rPr>
          <w:rFonts w:ascii="Bookman Old Style" w:hAnsi="Bookman Old Style"/>
          <w:sz w:val="22"/>
          <w:szCs w:val="22"/>
        </w:rPr>
        <w:t>4. Увеличение количества зарегистрированных прав на объекты капитального строительства и их части:</w:t>
      </w:r>
    </w:p>
    <w:p w:rsidR="00C745DC" w:rsidRPr="00146C62" w:rsidRDefault="00C745DC" w:rsidP="00C745DC">
      <w:pPr>
        <w:ind w:left="426" w:firstLine="709"/>
        <w:jc w:val="both"/>
        <w:rPr>
          <w:rFonts w:ascii="Bookman Old Style" w:hAnsi="Bookman Old Style"/>
          <w:sz w:val="22"/>
          <w:szCs w:val="22"/>
        </w:rPr>
      </w:pPr>
      <w:r w:rsidRPr="00146C62">
        <w:rPr>
          <w:rFonts w:ascii="Bookman Old Style" w:hAnsi="Bookman Old Style"/>
          <w:sz w:val="22"/>
          <w:szCs w:val="22"/>
        </w:rPr>
        <w:t xml:space="preserve">В 2017 году: план – </w:t>
      </w:r>
      <w:r>
        <w:rPr>
          <w:rFonts w:ascii="Bookman Old Style" w:hAnsi="Bookman Old Style"/>
          <w:sz w:val="22"/>
          <w:szCs w:val="22"/>
        </w:rPr>
        <w:t>30</w:t>
      </w:r>
      <w:r w:rsidRPr="00146C62">
        <w:rPr>
          <w:rFonts w:ascii="Bookman Old Style" w:hAnsi="Bookman Old Style"/>
          <w:sz w:val="22"/>
          <w:szCs w:val="22"/>
        </w:rPr>
        <w:t xml:space="preserve"> ед.; </w:t>
      </w:r>
    </w:p>
    <w:p w:rsidR="00C745DC" w:rsidRPr="00146C62" w:rsidRDefault="00C745DC" w:rsidP="00C745DC">
      <w:pPr>
        <w:ind w:left="426" w:firstLine="709"/>
        <w:jc w:val="both"/>
        <w:rPr>
          <w:rFonts w:ascii="Bookman Old Style" w:hAnsi="Bookman Old Style"/>
          <w:sz w:val="22"/>
          <w:szCs w:val="22"/>
        </w:rPr>
      </w:pPr>
      <w:r w:rsidRPr="00146C62">
        <w:rPr>
          <w:rFonts w:ascii="Bookman Old Style" w:hAnsi="Bookman Old Style"/>
          <w:sz w:val="22"/>
          <w:szCs w:val="22"/>
        </w:rPr>
        <w:t xml:space="preserve">В 2018 году: план - </w:t>
      </w:r>
      <w:r>
        <w:rPr>
          <w:rFonts w:ascii="Bookman Old Style" w:hAnsi="Bookman Old Style"/>
          <w:sz w:val="22"/>
          <w:szCs w:val="22"/>
        </w:rPr>
        <w:t>5</w:t>
      </w:r>
      <w:r w:rsidRPr="00146C62">
        <w:rPr>
          <w:rFonts w:ascii="Bookman Old Style" w:hAnsi="Bookman Old Style"/>
          <w:sz w:val="22"/>
          <w:szCs w:val="22"/>
        </w:rPr>
        <w:t xml:space="preserve"> ед.; </w:t>
      </w:r>
    </w:p>
    <w:p w:rsidR="00C745DC" w:rsidRPr="00146C62" w:rsidRDefault="00C745DC" w:rsidP="00C745DC">
      <w:pPr>
        <w:ind w:left="426" w:firstLine="709"/>
        <w:jc w:val="both"/>
        <w:rPr>
          <w:rFonts w:ascii="Bookman Old Style" w:hAnsi="Bookman Old Style"/>
          <w:sz w:val="22"/>
          <w:szCs w:val="22"/>
        </w:rPr>
      </w:pPr>
      <w:r w:rsidRPr="00146C62">
        <w:rPr>
          <w:rFonts w:ascii="Bookman Old Style" w:hAnsi="Bookman Old Style"/>
          <w:sz w:val="22"/>
          <w:szCs w:val="22"/>
        </w:rPr>
        <w:t xml:space="preserve">В 2019 году: план – 20 ед. </w:t>
      </w:r>
    </w:p>
    <w:p w:rsidR="00C745DC" w:rsidRPr="00146C62" w:rsidRDefault="00C745DC" w:rsidP="00C745DC">
      <w:pPr>
        <w:ind w:left="426" w:firstLine="709"/>
        <w:jc w:val="both"/>
        <w:rPr>
          <w:rFonts w:ascii="Bookman Old Style" w:hAnsi="Bookman Old Style"/>
          <w:sz w:val="22"/>
          <w:szCs w:val="22"/>
        </w:rPr>
      </w:pPr>
      <w:r w:rsidRPr="00146C62">
        <w:rPr>
          <w:rFonts w:ascii="Bookman Old Style" w:hAnsi="Bookman Old Style"/>
          <w:sz w:val="22"/>
          <w:szCs w:val="22"/>
        </w:rPr>
        <w:t>5. Увеличение количества объектов капитального строительства и их частей, поставленных на государственный кадастровый учет для регистрации права муниципальной собственности (техническая инвентаризация):</w:t>
      </w:r>
    </w:p>
    <w:p w:rsidR="00C745DC" w:rsidRPr="00146C62" w:rsidRDefault="00C745DC" w:rsidP="00C745DC">
      <w:pPr>
        <w:ind w:left="426" w:firstLine="709"/>
        <w:jc w:val="both"/>
        <w:rPr>
          <w:rFonts w:ascii="Bookman Old Style" w:hAnsi="Bookman Old Style"/>
          <w:sz w:val="22"/>
          <w:szCs w:val="22"/>
        </w:rPr>
      </w:pPr>
      <w:r w:rsidRPr="00146C62">
        <w:rPr>
          <w:rFonts w:ascii="Bookman Old Style" w:hAnsi="Bookman Old Style"/>
          <w:sz w:val="22"/>
          <w:szCs w:val="22"/>
        </w:rPr>
        <w:t xml:space="preserve">В 2017 году: план – </w:t>
      </w:r>
      <w:r>
        <w:rPr>
          <w:rFonts w:ascii="Bookman Old Style" w:hAnsi="Bookman Old Style"/>
          <w:sz w:val="22"/>
          <w:szCs w:val="22"/>
        </w:rPr>
        <w:t>40</w:t>
      </w:r>
      <w:r w:rsidRPr="00146C62">
        <w:rPr>
          <w:rFonts w:ascii="Bookman Old Style" w:hAnsi="Bookman Old Style"/>
          <w:sz w:val="22"/>
          <w:szCs w:val="22"/>
        </w:rPr>
        <w:t xml:space="preserve"> ед.; </w:t>
      </w:r>
    </w:p>
    <w:p w:rsidR="00C745DC" w:rsidRPr="00146C62" w:rsidRDefault="00C745DC" w:rsidP="00C745DC">
      <w:pPr>
        <w:ind w:left="426" w:firstLine="709"/>
        <w:jc w:val="both"/>
        <w:rPr>
          <w:rFonts w:ascii="Bookman Old Style" w:hAnsi="Bookman Old Style"/>
          <w:sz w:val="22"/>
          <w:szCs w:val="22"/>
        </w:rPr>
      </w:pPr>
      <w:r w:rsidRPr="00146C62">
        <w:rPr>
          <w:rFonts w:ascii="Bookman Old Style" w:hAnsi="Bookman Old Style"/>
          <w:sz w:val="22"/>
          <w:szCs w:val="22"/>
        </w:rPr>
        <w:t xml:space="preserve">В 2018 году: план - </w:t>
      </w:r>
      <w:r>
        <w:rPr>
          <w:rFonts w:ascii="Bookman Old Style" w:hAnsi="Bookman Old Style"/>
          <w:sz w:val="22"/>
          <w:szCs w:val="22"/>
        </w:rPr>
        <w:t>5</w:t>
      </w:r>
      <w:r w:rsidRPr="00146C62">
        <w:rPr>
          <w:rFonts w:ascii="Bookman Old Style" w:hAnsi="Bookman Old Style"/>
          <w:sz w:val="22"/>
          <w:szCs w:val="22"/>
        </w:rPr>
        <w:t xml:space="preserve"> ед.; </w:t>
      </w:r>
    </w:p>
    <w:p w:rsidR="00C745DC" w:rsidRPr="00146C62" w:rsidRDefault="00C745DC" w:rsidP="00C745DC">
      <w:pPr>
        <w:widowControl w:val="0"/>
        <w:adjustRightInd w:val="0"/>
        <w:ind w:left="426" w:firstLine="709"/>
        <w:jc w:val="both"/>
        <w:rPr>
          <w:rFonts w:ascii="Bookman Old Style" w:hAnsi="Bookman Old Style"/>
          <w:sz w:val="22"/>
          <w:szCs w:val="22"/>
        </w:rPr>
      </w:pPr>
      <w:r w:rsidRPr="00146C62">
        <w:rPr>
          <w:rFonts w:ascii="Bookman Old Style" w:hAnsi="Bookman Old Style"/>
          <w:sz w:val="22"/>
          <w:szCs w:val="22"/>
        </w:rPr>
        <w:t>В 2019 году: план – 10 ед.</w:t>
      </w:r>
    </w:p>
    <w:p w:rsidR="00C745DC" w:rsidRDefault="00C745DC" w:rsidP="00C745DC">
      <w:pPr>
        <w:widowControl w:val="0"/>
        <w:adjustRightInd w:val="0"/>
        <w:ind w:left="426" w:firstLine="709"/>
        <w:jc w:val="center"/>
        <w:outlineLvl w:val="2"/>
        <w:rPr>
          <w:rFonts w:ascii="Bookman Old Style" w:hAnsi="Bookman Old Style"/>
          <w:sz w:val="22"/>
          <w:szCs w:val="22"/>
        </w:rPr>
      </w:pPr>
    </w:p>
    <w:p w:rsidR="00C745DC" w:rsidRDefault="00C745DC" w:rsidP="00C745DC">
      <w:pPr>
        <w:widowControl w:val="0"/>
        <w:adjustRightInd w:val="0"/>
        <w:ind w:left="426" w:firstLine="709"/>
        <w:jc w:val="center"/>
        <w:rPr>
          <w:rFonts w:ascii="Bookman Old Style" w:hAnsi="Bookman Old Style"/>
          <w:b/>
          <w:sz w:val="22"/>
          <w:szCs w:val="22"/>
        </w:rPr>
      </w:pPr>
      <w:r w:rsidRPr="00055B69">
        <w:rPr>
          <w:rFonts w:ascii="Bookman Old Style" w:hAnsi="Bookman Old Style"/>
          <w:b/>
          <w:sz w:val="22"/>
          <w:szCs w:val="22"/>
        </w:rPr>
        <w:t xml:space="preserve"> Раздел 6. Организация управления программой </w:t>
      </w:r>
    </w:p>
    <w:p w:rsidR="00C745DC" w:rsidRPr="00055B69" w:rsidRDefault="00C745DC" w:rsidP="00C745DC">
      <w:pPr>
        <w:widowControl w:val="0"/>
        <w:adjustRightInd w:val="0"/>
        <w:ind w:left="426" w:firstLine="709"/>
        <w:jc w:val="center"/>
        <w:rPr>
          <w:rFonts w:ascii="Bookman Old Style" w:hAnsi="Bookman Old Style"/>
          <w:b/>
          <w:sz w:val="22"/>
          <w:szCs w:val="22"/>
        </w:rPr>
      </w:pPr>
      <w:r w:rsidRPr="00055B69">
        <w:rPr>
          <w:rFonts w:ascii="Bookman Old Style" w:hAnsi="Bookman Old Style"/>
          <w:b/>
          <w:sz w:val="22"/>
          <w:szCs w:val="22"/>
        </w:rPr>
        <w:t>и контроль над ходом ее реализации</w:t>
      </w:r>
    </w:p>
    <w:p w:rsidR="00C745DC" w:rsidRPr="00467227" w:rsidRDefault="00C745DC" w:rsidP="00C745DC">
      <w:pPr>
        <w:widowControl w:val="0"/>
        <w:adjustRightInd w:val="0"/>
        <w:ind w:left="426" w:firstLine="709"/>
        <w:jc w:val="center"/>
        <w:rPr>
          <w:rFonts w:ascii="Bookman Old Style" w:hAnsi="Bookman Old Style"/>
          <w:sz w:val="22"/>
          <w:szCs w:val="22"/>
        </w:rPr>
      </w:pPr>
    </w:p>
    <w:p w:rsidR="00C745DC" w:rsidRPr="004B4FC6" w:rsidRDefault="00C745DC" w:rsidP="00BB3010">
      <w:pPr>
        <w:widowControl w:val="0"/>
        <w:adjustRightInd w:val="0"/>
        <w:ind w:left="425" w:firstLine="709"/>
        <w:jc w:val="both"/>
        <w:rPr>
          <w:rFonts w:ascii="Bookman Old Style" w:hAnsi="Bookman Old Style"/>
          <w:sz w:val="22"/>
          <w:szCs w:val="22"/>
        </w:rPr>
      </w:pPr>
      <w:r w:rsidRPr="004B4FC6">
        <w:rPr>
          <w:rFonts w:ascii="Bookman Old Style" w:hAnsi="Bookman Old Style"/>
          <w:sz w:val="22"/>
          <w:szCs w:val="22"/>
        </w:rPr>
        <w:t xml:space="preserve">Ответственным исполнителем </w:t>
      </w:r>
      <w:r>
        <w:rPr>
          <w:rFonts w:ascii="Bookman Old Style" w:hAnsi="Bookman Old Style"/>
          <w:sz w:val="22"/>
          <w:szCs w:val="22"/>
        </w:rPr>
        <w:t>муниципальной П</w:t>
      </w:r>
      <w:r w:rsidRPr="004B4FC6">
        <w:rPr>
          <w:rFonts w:ascii="Bookman Old Style" w:hAnsi="Bookman Old Style"/>
          <w:sz w:val="22"/>
          <w:szCs w:val="22"/>
        </w:rPr>
        <w:t xml:space="preserve">рограммы является </w:t>
      </w:r>
      <w:r>
        <w:rPr>
          <w:rFonts w:ascii="Bookman Old Style" w:hAnsi="Bookman Old Style"/>
          <w:sz w:val="22"/>
          <w:szCs w:val="22"/>
        </w:rPr>
        <w:t>отдел имущественных и земельных отношений ОА ГО «Жатай».</w:t>
      </w:r>
    </w:p>
    <w:p w:rsidR="00C745DC" w:rsidRPr="004B4FC6" w:rsidRDefault="00C745DC" w:rsidP="00C745DC">
      <w:pPr>
        <w:widowControl w:val="0"/>
        <w:adjustRightInd w:val="0"/>
        <w:ind w:left="426" w:firstLine="709"/>
        <w:jc w:val="both"/>
        <w:rPr>
          <w:rFonts w:ascii="Bookman Old Style" w:hAnsi="Bookman Old Style"/>
          <w:sz w:val="22"/>
          <w:szCs w:val="22"/>
        </w:rPr>
      </w:pPr>
      <w:r w:rsidRPr="004B4FC6">
        <w:rPr>
          <w:rFonts w:ascii="Bookman Old Style" w:hAnsi="Bookman Old Style"/>
          <w:sz w:val="22"/>
          <w:szCs w:val="22"/>
        </w:rPr>
        <w:t>Ответственный исполнитель Программы в ходе ее реализации:</w:t>
      </w:r>
    </w:p>
    <w:p w:rsidR="00C745DC" w:rsidRPr="004B4FC6"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 xml:space="preserve">- </w:t>
      </w:r>
      <w:r w:rsidRPr="004B4FC6">
        <w:rPr>
          <w:rFonts w:ascii="Bookman Old Style" w:hAnsi="Bookman Old Style"/>
          <w:sz w:val="22"/>
          <w:szCs w:val="22"/>
        </w:rPr>
        <w:t>организует реализацию Программы, вносит изменения в Программу в соответствии с установленным порядком и несет ответственность за достижение конечных результатов ее реализации;</w:t>
      </w:r>
    </w:p>
    <w:p w:rsidR="00C745DC" w:rsidRPr="004B4FC6"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 xml:space="preserve">- </w:t>
      </w:r>
      <w:r w:rsidRPr="004B4FC6">
        <w:rPr>
          <w:rFonts w:ascii="Bookman Old Style" w:hAnsi="Bookman Old Style"/>
          <w:sz w:val="22"/>
          <w:szCs w:val="22"/>
        </w:rPr>
        <w:t xml:space="preserve">разрабатывает в пределах своей компетенции нормативные правовые акты, необходимые для реализации </w:t>
      </w:r>
      <w:r>
        <w:rPr>
          <w:rFonts w:ascii="Bookman Old Style" w:hAnsi="Bookman Old Style"/>
          <w:sz w:val="22"/>
          <w:szCs w:val="22"/>
        </w:rPr>
        <w:t>П</w:t>
      </w:r>
      <w:r w:rsidRPr="004B4FC6">
        <w:rPr>
          <w:rFonts w:ascii="Bookman Old Style" w:hAnsi="Bookman Old Style"/>
          <w:sz w:val="22"/>
          <w:szCs w:val="22"/>
        </w:rPr>
        <w:t>рограммы;</w:t>
      </w:r>
    </w:p>
    <w:p w:rsidR="00C745DC" w:rsidRPr="004B4FC6"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 xml:space="preserve">- </w:t>
      </w:r>
      <w:r w:rsidRPr="004B4FC6">
        <w:rPr>
          <w:rFonts w:ascii="Bookman Old Style" w:hAnsi="Bookman Old Style"/>
          <w:sz w:val="22"/>
          <w:szCs w:val="22"/>
        </w:rPr>
        <w:t xml:space="preserve">проводит анализ и формирует предложения по рациональному использованию финансовых ресурсов </w:t>
      </w:r>
      <w:r>
        <w:rPr>
          <w:rFonts w:ascii="Bookman Old Style" w:hAnsi="Bookman Old Style"/>
          <w:sz w:val="22"/>
          <w:szCs w:val="22"/>
        </w:rPr>
        <w:t>П</w:t>
      </w:r>
      <w:r w:rsidRPr="004B4FC6">
        <w:rPr>
          <w:rFonts w:ascii="Bookman Old Style" w:hAnsi="Bookman Old Style"/>
          <w:sz w:val="22"/>
          <w:szCs w:val="22"/>
        </w:rPr>
        <w:t>рограммы;</w:t>
      </w:r>
    </w:p>
    <w:p w:rsidR="00C745DC" w:rsidRDefault="00C745DC" w:rsidP="00C745DC">
      <w:pPr>
        <w:widowControl w:val="0"/>
        <w:adjustRightInd w:val="0"/>
        <w:ind w:left="426" w:firstLine="709"/>
        <w:jc w:val="both"/>
        <w:rPr>
          <w:rFonts w:ascii="Bookman Old Style" w:hAnsi="Bookman Old Style"/>
          <w:sz w:val="22"/>
          <w:szCs w:val="22"/>
        </w:rPr>
      </w:pPr>
      <w:r w:rsidRPr="004A2811">
        <w:rPr>
          <w:rFonts w:ascii="Bookman Old Style" w:hAnsi="Bookman Old Style"/>
          <w:sz w:val="22"/>
          <w:szCs w:val="22"/>
        </w:rPr>
        <w:t>- предоставляет по запросу Министерства имущественных и земельных отношений</w:t>
      </w:r>
      <w:r w:rsidRPr="004B4FC6">
        <w:rPr>
          <w:rFonts w:ascii="Bookman Old Style" w:hAnsi="Bookman Old Style"/>
          <w:sz w:val="22"/>
          <w:szCs w:val="22"/>
        </w:rPr>
        <w:t xml:space="preserve"> Республики Саха (Якутия) сведения, необходимые для проведения оперативного и ежегодного мониторинга реализации Программы;</w:t>
      </w:r>
    </w:p>
    <w:p w:rsidR="00C745DC" w:rsidRPr="00697598"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 xml:space="preserve">- </w:t>
      </w:r>
      <w:r w:rsidRPr="00697598">
        <w:rPr>
          <w:rFonts w:ascii="Bookman Old Style" w:hAnsi="Bookman Old Style"/>
          <w:sz w:val="22"/>
          <w:szCs w:val="22"/>
        </w:rPr>
        <w:t xml:space="preserve">запрашивает у соисполнителей информацию, необходимую для </w:t>
      </w:r>
      <w:r>
        <w:rPr>
          <w:rFonts w:ascii="Bookman Old Style" w:hAnsi="Bookman Old Style"/>
          <w:sz w:val="22"/>
          <w:szCs w:val="22"/>
        </w:rPr>
        <w:t xml:space="preserve">реализации Программы, </w:t>
      </w:r>
      <w:r w:rsidRPr="00697598">
        <w:rPr>
          <w:rFonts w:ascii="Bookman Old Style" w:hAnsi="Bookman Old Style"/>
          <w:sz w:val="22"/>
          <w:szCs w:val="22"/>
        </w:rPr>
        <w:t xml:space="preserve">подготовки ответов на запросы </w:t>
      </w:r>
      <w:r w:rsidRPr="004B4FC6">
        <w:rPr>
          <w:rFonts w:ascii="Bookman Old Style" w:hAnsi="Bookman Old Style"/>
          <w:sz w:val="22"/>
          <w:szCs w:val="22"/>
        </w:rPr>
        <w:t xml:space="preserve">Министерства </w:t>
      </w:r>
      <w:r>
        <w:rPr>
          <w:rFonts w:ascii="Bookman Old Style" w:hAnsi="Bookman Old Style"/>
          <w:sz w:val="22"/>
          <w:szCs w:val="22"/>
        </w:rPr>
        <w:t>имущественных и земельных отношений</w:t>
      </w:r>
      <w:r w:rsidRPr="004B4FC6">
        <w:rPr>
          <w:rFonts w:ascii="Bookman Old Style" w:hAnsi="Bookman Old Style"/>
          <w:sz w:val="22"/>
          <w:szCs w:val="22"/>
        </w:rPr>
        <w:t xml:space="preserve"> </w:t>
      </w:r>
      <w:r w:rsidRPr="00697598">
        <w:rPr>
          <w:rFonts w:ascii="Bookman Old Style" w:hAnsi="Bookman Old Style"/>
          <w:sz w:val="22"/>
          <w:szCs w:val="22"/>
        </w:rPr>
        <w:t>Республики Саха (Якутия)</w:t>
      </w:r>
      <w:r>
        <w:rPr>
          <w:rFonts w:ascii="Bookman Old Style" w:hAnsi="Bookman Old Style"/>
          <w:sz w:val="22"/>
          <w:szCs w:val="22"/>
        </w:rPr>
        <w:t>, периодичной отчетности</w:t>
      </w:r>
      <w:r w:rsidRPr="00697598">
        <w:rPr>
          <w:rFonts w:ascii="Bookman Old Style" w:hAnsi="Bookman Old Style"/>
          <w:sz w:val="22"/>
          <w:szCs w:val="22"/>
        </w:rPr>
        <w:t>;</w:t>
      </w:r>
    </w:p>
    <w:p w:rsidR="00C745DC" w:rsidRPr="00697598"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 xml:space="preserve">- </w:t>
      </w:r>
      <w:r w:rsidRPr="00697598">
        <w:rPr>
          <w:rFonts w:ascii="Bookman Old Style" w:hAnsi="Bookman Old Style"/>
          <w:sz w:val="22"/>
          <w:szCs w:val="22"/>
        </w:rPr>
        <w:t>проводит оценку эффективности мероприятий, осуществляемых соисполнителем;</w:t>
      </w:r>
    </w:p>
    <w:p w:rsidR="00C745DC" w:rsidRPr="004B4FC6"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 xml:space="preserve">- </w:t>
      </w:r>
      <w:r w:rsidRPr="004B4FC6">
        <w:rPr>
          <w:rFonts w:ascii="Bookman Old Style" w:hAnsi="Bookman Old Style"/>
          <w:sz w:val="22"/>
          <w:szCs w:val="22"/>
        </w:rPr>
        <w:t xml:space="preserve">организует размещение в электронном виде информации о ходе и результатах реализации </w:t>
      </w:r>
      <w:r>
        <w:rPr>
          <w:rFonts w:ascii="Bookman Old Style" w:hAnsi="Bookman Old Style"/>
          <w:sz w:val="22"/>
          <w:szCs w:val="22"/>
        </w:rPr>
        <w:t>П</w:t>
      </w:r>
      <w:r w:rsidRPr="004B4FC6">
        <w:rPr>
          <w:rFonts w:ascii="Bookman Old Style" w:hAnsi="Bookman Old Style"/>
          <w:sz w:val="22"/>
          <w:szCs w:val="22"/>
        </w:rPr>
        <w:t>рограммы;</w:t>
      </w:r>
    </w:p>
    <w:p w:rsidR="00C745DC" w:rsidRPr="004B4FC6"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 xml:space="preserve">- </w:t>
      </w:r>
      <w:r w:rsidRPr="004B4FC6">
        <w:rPr>
          <w:rFonts w:ascii="Bookman Old Style" w:hAnsi="Bookman Old Style"/>
          <w:sz w:val="22"/>
          <w:szCs w:val="22"/>
        </w:rPr>
        <w:t xml:space="preserve">взаимодействует со средствами массовой информации по вопросам </w:t>
      </w:r>
      <w:proofErr w:type="gramStart"/>
      <w:r w:rsidRPr="004B4FC6">
        <w:rPr>
          <w:rFonts w:ascii="Bookman Old Style" w:hAnsi="Bookman Old Style"/>
          <w:sz w:val="22"/>
          <w:szCs w:val="22"/>
        </w:rPr>
        <w:t xml:space="preserve">освещения хода реализации мероприятий </w:t>
      </w:r>
      <w:r>
        <w:rPr>
          <w:rFonts w:ascii="Bookman Old Style" w:hAnsi="Bookman Old Style"/>
          <w:sz w:val="22"/>
          <w:szCs w:val="22"/>
        </w:rPr>
        <w:t>П</w:t>
      </w:r>
      <w:r w:rsidRPr="004B4FC6">
        <w:rPr>
          <w:rFonts w:ascii="Bookman Old Style" w:hAnsi="Bookman Old Style"/>
          <w:sz w:val="22"/>
          <w:szCs w:val="22"/>
        </w:rPr>
        <w:t>рограммы</w:t>
      </w:r>
      <w:proofErr w:type="gramEnd"/>
      <w:r w:rsidRPr="004B4FC6">
        <w:rPr>
          <w:rFonts w:ascii="Bookman Old Style" w:hAnsi="Bookman Old Style"/>
          <w:sz w:val="22"/>
          <w:szCs w:val="22"/>
        </w:rPr>
        <w:t>.</w:t>
      </w:r>
    </w:p>
    <w:p w:rsidR="00C745DC" w:rsidRPr="00697598" w:rsidRDefault="00C745DC" w:rsidP="00C745DC">
      <w:pPr>
        <w:widowControl w:val="0"/>
        <w:adjustRightInd w:val="0"/>
        <w:ind w:left="426" w:firstLine="709"/>
        <w:jc w:val="both"/>
        <w:rPr>
          <w:rFonts w:ascii="Bookman Old Style" w:hAnsi="Bookman Old Style"/>
          <w:sz w:val="22"/>
          <w:szCs w:val="22"/>
        </w:rPr>
      </w:pPr>
      <w:r w:rsidRPr="00697598">
        <w:rPr>
          <w:rFonts w:ascii="Bookman Old Style" w:hAnsi="Bookman Old Style"/>
          <w:sz w:val="22"/>
          <w:szCs w:val="22"/>
        </w:rPr>
        <w:t>Соисполнители Программы:</w:t>
      </w:r>
    </w:p>
    <w:p w:rsidR="00C745DC" w:rsidRPr="00697598" w:rsidRDefault="00C745DC" w:rsidP="00C745DC">
      <w:pPr>
        <w:widowControl w:val="0"/>
        <w:adjustRightInd w:val="0"/>
        <w:ind w:left="426" w:firstLine="709"/>
        <w:jc w:val="both"/>
        <w:rPr>
          <w:rFonts w:ascii="Bookman Old Style" w:hAnsi="Bookman Old Style"/>
          <w:sz w:val="22"/>
          <w:szCs w:val="22"/>
        </w:rPr>
      </w:pPr>
      <w:r>
        <w:rPr>
          <w:rFonts w:ascii="Bookman Old Style" w:hAnsi="Bookman Old Style"/>
          <w:sz w:val="22"/>
          <w:szCs w:val="22"/>
        </w:rPr>
        <w:t xml:space="preserve">- </w:t>
      </w:r>
      <w:r w:rsidRPr="00697598">
        <w:rPr>
          <w:rFonts w:ascii="Bookman Old Style" w:hAnsi="Bookman Old Style"/>
          <w:sz w:val="22"/>
          <w:szCs w:val="22"/>
        </w:rPr>
        <w:t xml:space="preserve">организуют осуществление </w:t>
      </w:r>
      <w:r>
        <w:rPr>
          <w:rFonts w:ascii="Bookman Old Style" w:hAnsi="Bookman Old Style"/>
          <w:sz w:val="22"/>
          <w:szCs w:val="22"/>
        </w:rPr>
        <w:t>реализации</w:t>
      </w:r>
      <w:r w:rsidRPr="00697598">
        <w:rPr>
          <w:rFonts w:ascii="Bookman Old Style" w:hAnsi="Bookman Old Style"/>
          <w:sz w:val="22"/>
          <w:szCs w:val="22"/>
        </w:rPr>
        <w:t xml:space="preserve"> мероприятий Программы</w:t>
      </w:r>
      <w:r>
        <w:rPr>
          <w:rFonts w:ascii="Bookman Old Style" w:hAnsi="Bookman Old Style"/>
          <w:sz w:val="22"/>
          <w:szCs w:val="22"/>
        </w:rPr>
        <w:t>, готовят</w:t>
      </w:r>
      <w:r w:rsidRPr="00697598">
        <w:rPr>
          <w:rFonts w:ascii="Bookman Old Style" w:hAnsi="Bookman Old Style"/>
          <w:sz w:val="22"/>
          <w:szCs w:val="22"/>
        </w:rPr>
        <w:t xml:space="preserve"> и </w:t>
      </w:r>
      <w:r w:rsidRPr="00697598">
        <w:rPr>
          <w:rFonts w:ascii="Bookman Old Style" w:hAnsi="Bookman Old Style"/>
          <w:sz w:val="22"/>
          <w:szCs w:val="22"/>
        </w:rPr>
        <w:lastRenderedPageBreak/>
        <w:t>согласовывают проекты нормативных правовых актов, необходимых для реализации Программы, в отношении объектов,</w:t>
      </w:r>
      <w:r>
        <w:rPr>
          <w:rFonts w:ascii="Bookman Old Style" w:hAnsi="Bookman Old Style"/>
          <w:sz w:val="22"/>
          <w:szCs w:val="22"/>
        </w:rPr>
        <w:t xml:space="preserve"> направлений,</w:t>
      </w:r>
      <w:r w:rsidRPr="00697598">
        <w:rPr>
          <w:rFonts w:ascii="Bookman Old Style" w:hAnsi="Bookman Old Style"/>
          <w:sz w:val="22"/>
          <w:szCs w:val="22"/>
        </w:rPr>
        <w:t xml:space="preserve"> находящихся в их ведении.</w:t>
      </w:r>
    </w:p>
    <w:p w:rsidR="00C745DC" w:rsidRDefault="00C745DC" w:rsidP="00C745DC">
      <w:pPr>
        <w:pStyle w:val="ConsPlusNormal"/>
        <w:ind w:left="426" w:firstLine="709"/>
        <w:jc w:val="both"/>
        <w:rPr>
          <w:rFonts w:ascii="Bookman Old Style" w:hAnsi="Bookman Old Style" w:cs="Times New Roman"/>
        </w:rPr>
      </w:pPr>
      <w:r w:rsidRPr="007A79CD">
        <w:rPr>
          <w:rFonts w:ascii="Bookman Old Style" w:hAnsi="Bookman Old Style" w:cs="Times New Roman"/>
          <w:szCs w:val="22"/>
        </w:rPr>
        <w:t>Мониторинг реализации МП ориентирован на раннее предупреждение возникновения проблем и отклонений хода реализации программ от запланированного уровня и осуществляется не реже одного раза в квартал</w:t>
      </w:r>
      <w:r>
        <w:rPr>
          <w:rFonts w:ascii="Bookman Old Style" w:hAnsi="Bookman Old Style"/>
          <w:szCs w:val="22"/>
        </w:rPr>
        <w:t>.</w:t>
      </w:r>
      <w:r w:rsidRPr="007A79CD">
        <w:rPr>
          <w:rFonts w:ascii="Bookman Old Style" w:hAnsi="Bookman Old Style" w:cs="Times New Roman"/>
        </w:rPr>
        <w:t xml:space="preserve"> </w:t>
      </w:r>
    </w:p>
    <w:p w:rsidR="00C745DC" w:rsidRDefault="00C745DC" w:rsidP="00C745DC">
      <w:pPr>
        <w:pStyle w:val="ConsPlusNormal"/>
        <w:ind w:left="426" w:firstLine="709"/>
        <w:jc w:val="both"/>
        <w:rPr>
          <w:rFonts w:ascii="Bookman Old Style" w:hAnsi="Bookman Old Style" w:cs="Times New Roman"/>
        </w:rPr>
      </w:pPr>
      <w:r w:rsidRPr="007A79CD">
        <w:rPr>
          <w:rFonts w:ascii="Bookman Old Style" w:hAnsi="Bookman Old Style" w:cs="Times New Roman"/>
        </w:rPr>
        <w:t xml:space="preserve">Объектом мониторинга являются сведения о кассовом исполнении и объемах заключенных муниципальных контрактов по программам на отчетную дату, а также ход реализации плана мероприятий программ и причины невыполнения сроков мероприятий и событий, объемов финансирования мероприятий. </w:t>
      </w:r>
    </w:p>
    <w:p w:rsidR="00C745DC" w:rsidRPr="007A79CD" w:rsidRDefault="00C745DC" w:rsidP="00C745DC">
      <w:pPr>
        <w:pStyle w:val="ConsPlusNormal"/>
        <w:ind w:left="426" w:firstLine="709"/>
        <w:jc w:val="both"/>
        <w:rPr>
          <w:rFonts w:ascii="Bookman Old Style" w:hAnsi="Bookman Old Style" w:cs="Times New Roman"/>
        </w:rPr>
      </w:pPr>
      <w:r w:rsidRPr="007A79CD">
        <w:rPr>
          <w:rFonts w:ascii="Bookman Old Style" w:hAnsi="Bookman Old Style" w:cs="Times New Roman"/>
        </w:rPr>
        <w:t>Предоставление отчетных данных для проведения мониторинга реализации программ и индикативных показателей предоставляется на бумажном и электронном носителе.</w:t>
      </w:r>
    </w:p>
    <w:p w:rsidR="00C745DC" w:rsidRPr="007A79CD" w:rsidRDefault="00C745DC" w:rsidP="00C745DC">
      <w:pPr>
        <w:pStyle w:val="ConsPlusNormal"/>
        <w:ind w:left="426" w:firstLine="709"/>
        <w:jc w:val="both"/>
        <w:rPr>
          <w:rFonts w:ascii="Bookman Old Style" w:hAnsi="Bookman Old Style" w:cs="Times New Roman"/>
        </w:rPr>
      </w:pPr>
      <w:r w:rsidRPr="007A79CD">
        <w:rPr>
          <w:rFonts w:ascii="Bookman Old Style" w:hAnsi="Bookman Old Style" w:cs="Times New Roman"/>
        </w:rPr>
        <w:t xml:space="preserve">До 10-го числа месяца, следующего за отчетным кварталом, ответственный исполнитель программы предоставляет информацию в ФЭО согласно утвержденной форме. </w:t>
      </w:r>
    </w:p>
    <w:p w:rsidR="00C745DC" w:rsidRPr="003B268C" w:rsidRDefault="00C745DC" w:rsidP="00C745DC">
      <w:pPr>
        <w:widowControl w:val="0"/>
        <w:adjustRightInd w:val="0"/>
        <w:ind w:left="426" w:firstLine="709"/>
        <w:jc w:val="both"/>
        <w:rPr>
          <w:rFonts w:ascii="Bookman Old Style" w:hAnsi="Bookman Old Style"/>
          <w:sz w:val="22"/>
          <w:szCs w:val="22"/>
        </w:rPr>
      </w:pPr>
      <w:r w:rsidRPr="003B268C">
        <w:rPr>
          <w:rFonts w:ascii="Bookman Old Style" w:hAnsi="Bookman Old Style"/>
          <w:sz w:val="22"/>
          <w:szCs w:val="22"/>
        </w:rPr>
        <w:t xml:space="preserve"> По результатам мониторинга реализации программ ФЭО готовятся предложения о сокращении или перераспределении между участниками программ на очередной финансовый год и плановый период бюджетных ассигнований на реализацию или о досрочном прекращении реализации как отдельных мероприятий муниципальной программы, так и муниципальной программы в целом.</w:t>
      </w:r>
    </w:p>
    <w:p w:rsidR="00C745DC" w:rsidRDefault="00C745DC" w:rsidP="00C745DC">
      <w:pPr>
        <w:pStyle w:val="ConsPlusNormal"/>
        <w:ind w:left="426" w:firstLine="709"/>
        <w:jc w:val="both"/>
        <w:rPr>
          <w:rFonts w:ascii="Times New Roman" w:hAnsi="Times New Roman" w:cs="Times New Roman"/>
        </w:rPr>
      </w:pPr>
      <w:r w:rsidRPr="007A79CD">
        <w:rPr>
          <w:rFonts w:ascii="Bookman Old Style" w:hAnsi="Bookman Old Style" w:cs="Times New Roman"/>
        </w:rPr>
        <w:t xml:space="preserve">Годовой отчет о ходе реализации и оценке эффективности МП (далее - годовой отчет) формируется ответственными исполнителями совместно с ответственным исполнителем до 15 февраля года, следующего </w:t>
      </w:r>
      <w:proofErr w:type="gramStart"/>
      <w:r w:rsidRPr="007A79CD">
        <w:rPr>
          <w:rFonts w:ascii="Bookman Old Style" w:hAnsi="Bookman Old Style" w:cs="Times New Roman"/>
        </w:rPr>
        <w:t>за</w:t>
      </w:r>
      <w:proofErr w:type="gramEnd"/>
      <w:r w:rsidRPr="007A79CD">
        <w:rPr>
          <w:rFonts w:ascii="Bookman Old Style" w:hAnsi="Bookman Old Style" w:cs="Times New Roman"/>
        </w:rPr>
        <w:t xml:space="preserve"> отчетным, и направляется в ФЭО</w:t>
      </w:r>
      <w:r w:rsidRPr="004E4456">
        <w:rPr>
          <w:rFonts w:ascii="Times New Roman" w:hAnsi="Times New Roman" w:cs="Times New Roman"/>
        </w:rPr>
        <w:t>.</w:t>
      </w:r>
    </w:p>
    <w:p w:rsidR="00C745DC" w:rsidRPr="007A79CD" w:rsidRDefault="00C745DC" w:rsidP="00C745DC">
      <w:pPr>
        <w:pStyle w:val="ConsPlusNormal"/>
        <w:ind w:left="426" w:firstLine="709"/>
        <w:jc w:val="both"/>
        <w:rPr>
          <w:rFonts w:ascii="Bookman Old Style" w:hAnsi="Bookman Old Style" w:cs="Times New Roman"/>
        </w:rPr>
      </w:pPr>
      <w:r w:rsidRPr="00697598">
        <w:rPr>
          <w:rFonts w:ascii="Bookman Old Style" w:hAnsi="Bookman Old Style"/>
          <w:szCs w:val="22"/>
        </w:rPr>
        <w:t>Для проведения мониторинга Программы по итогам года отчетность о ходе реализации и оценки эффективности Программы представляется</w:t>
      </w:r>
      <w:r>
        <w:rPr>
          <w:rFonts w:ascii="Bookman Old Style" w:hAnsi="Bookman Old Style"/>
          <w:szCs w:val="22"/>
        </w:rPr>
        <w:t xml:space="preserve"> в </w:t>
      </w:r>
      <w:r w:rsidRPr="004B4FC6">
        <w:rPr>
          <w:rFonts w:ascii="Bookman Old Style" w:hAnsi="Bookman Old Style"/>
          <w:szCs w:val="22"/>
        </w:rPr>
        <w:t xml:space="preserve">Министерства </w:t>
      </w:r>
      <w:r>
        <w:rPr>
          <w:rFonts w:ascii="Bookman Old Style" w:hAnsi="Bookman Old Style"/>
          <w:szCs w:val="22"/>
        </w:rPr>
        <w:t>имущественных и земельных отношений</w:t>
      </w:r>
      <w:r w:rsidRPr="004B4FC6">
        <w:rPr>
          <w:rFonts w:ascii="Bookman Old Style" w:hAnsi="Bookman Old Style"/>
          <w:szCs w:val="22"/>
        </w:rPr>
        <w:t xml:space="preserve"> Республики Саха (Якутия)</w:t>
      </w:r>
      <w:r>
        <w:rPr>
          <w:rFonts w:ascii="Bookman Old Style" w:hAnsi="Bookman Old Style"/>
          <w:szCs w:val="22"/>
        </w:rPr>
        <w:t xml:space="preserve"> в срок</w:t>
      </w:r>
      <w:r w:rsidRPr="00697598">
        <w:rPr>
          <w:rFonts w:ascii="Bookman Old Style" w:hAnsi="Bookman Old Style"/>
          <w:szCs w:val="22"/>
        </w:rPr>
        <w:t xml:space="preserve"> до 1 </w:t>
      </w:r>
      <w:r>
        <w:rPr>
          <w:rFonts w:ascii="Bookman Old Style" w:hAnsi="Bookman Old Style"/>
          <w:szCs w:val="22"/>
        </w:rPr>
        <w:t>февраля</w:t>
      </w:r>
      <w:r w:rsidRPr="00697598">
        <w:rPr>
          <w:rFonts w:ascii="Bookman Old Style" w:hAnsi="Bookman Old Style"/>
          <w:szCs w:val="22"/>
        </w:rPr>
        <w:t xml:space="preserve"> год</w:t>
      </w:r>
      <w:r>
        <w:rPr>
          <w:rFonts w:ascii="Bookman Old Style" w:hAnsi="Bookman Old Style"/>
          <w:szCs w:val="22"/>
        </w:rPr>
        <w:t>а, следующего за отчетным годом.</w:t>
      </w:r>
    </w:p>
    <w:tbl>
      <w:tblPr>
        <w:tblW w:w="11068" w:type="dxa"/>
        <w:tblInd w:w="97" w:type="dxa"/>
        <w:tblLayout w:type="fixed"/>
        <w:tblLook w:val="04A0"/>
      </w:tblPr>
      <w:tblGrid>
        <w:gridCol w:w="633"/>
        <w:gridCol w:w="3064"/>
        <w:gridCol w:w="823"/>
        <w:gridCol w:w="301"/>
        <w:gridCol w:w="912"/>
        <w:gridCol w:w="288"/>
        <w:gridCol w:w="741"/>
        <w:gridCol w:w="216"/>
        <w:gridCol w:w="837"/>
        <w:gridCol w:w="1150"/>
        <w:gridCol w:w="216"/>
        <w:gridCol w:w="1887"/>
      </w:tblGrid>
      <w:tr w:rsidR="00997421" w:rsidRPr="00997421" w:rsidTr="00C745DC">
        <w:trPr>
          <w:trHeight w:val="300"/>
        </w:trPr>
        <w:tc>
          <w:tcPr>
            <w:tcW w:w="4520" w:type="dxa"/>
            <w:gridSpan w:val="3"/>
            <w:tcBorders>
              <w:top w:val="nil"/>
              <w:left w:val="nil"/>
              <w:bottom w:val="nil"/>
              <w:right w:val="nil"/>
            </w:tcBorders>
            <w:shd w:val="clear" w:color="auto" w:fill="auto"/>
            <w:noWrap/>
            <w:vAlign w:val="bottom"/>
            <w:hideMark/>
          </w:tcPr>
          <w:p w:rsidR="00F77B25" w:rsidRPr="00997421" w:rsidRDefault="00F77B25" w:rsidP="00997421">
            <w:pPr>
              <w:rPr>
                <w:color w:val="000000"/>
                <w:sz w:val="24"/>
                <w:szCs w:val="24"/>
              </w:rPr>
            </w:pPr>
          </w:p>
        </w:tc>
        <w:tc>
          <w:tcPr>
            <w:tcW w:w="6548" w:type="dxa"/>
            <w:gridSpan w:val="9"/>
            <w:tcBorders>
              <w:top w:val="nil"/>
              <w:left w:val="nil"/>
              <w:bottom w:val="nil"/>
              <w:right w:val="nil"/>
            </w:tcBorders>
            <w:shd w:val="clear" w:color="auto" w:fill="auto"/>
            <w:noWrap/>
            <w:vAlign w:val="bottom"/>
            <w:hideMark/>
          </w:tcPr>
          <w:p w:rsidR="00997421" w:rsidRDefault="00997421"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4707F3" w:rsidRDefault="004707F3" w:rsidP="00997421">
            <w:pPr>
              <w:jc w:val="right"/>
              <w:rPr>
                <w:color w:val="000000"/>
                <w:sz w:val="24"/>
                <w:szCs w:val="24"/>
              </w:rPr>
            </w:pPr>
          </w:p>
          <w:p w:rsidR="00997421" w:rsidRPr="00997421" w:rsidRDefault="00997421" w:rsidP="00997421">
            <w:pPr>
              <w:jc w:val="right"/>
              <w:rPr>
                <w:color w:val="000000"/>
                <w:sz w:val="24"/>
                <w:szCs w:val="24"/>
              </w:rPr>
            </w:pPr>
            <w:r w:rsidRPr="00997421">
              <w:rPr>
                <w:color w:val="000000"/>
                <w:sz w:val="24"/>
                <w:szCs w:val="24"/>
              </w:rPr>
              <w:lastRenderedPageBreak/>
              <w:t xml:space="preserve">Приложение №1 </w:t>
            </w:r>
          </w:p>
        </w:tc>
      </w:tr>
      <w:tr w:rsidR="00997421" w:rsidRPr="00997421" w:rsidTr="00C745DC">
        <w:trPr>
          <w:trHeight w:val="300"/>
        </w:trPr>
        <w:tc>
          <w:tcPr>
            <w:tcW w:w="11068" w:type="dxa"/>
            <w:gridSpan w:val="12"/>
            <w:tcBorders>
              <w:top w:val="nil"/>
              <w:left w:val="nil"/>
              <w:bottom w:val="nil"/>
              <w:right w:val="nil"/>
            </w:tcBorders>
            <w:shd w:val="clear" w:color="auto" w:fill="auto"/>
            <w:noWrap/>
            <w:vAlign w:val="bottom"/>
            <w:hideMark/>
          </w:tcPr>
          <w:p w:rsidR="00997421" w:rsidRPr="00997421" w:rsidRDefault="00997421" w:rsidP="00997421">
            <w:pPr>
              <w:jc w:val="right"/>
              <w:rPr>
                <w:color w:val="000000"/>
                <w:sz w:val="24"/>
                <w:szCs w:val="24"/>
              </w:rPr>
            </w:pPr>
            <w:r w:rsidRPr="00997421">
              <w:rPr>
                <w:color w:val="000000"/>
                <w:sz w:val="24"/>
                <w:szCs w:val="24"/>
              </w:rPr>
              <w:lastRenderedPageBreak/>
              <w:t>к Постановлению Окружной Администрации ГО "Жатай"</w:t>
            </w:r>
          </w:p>
        </w:tc>
      </w:tr>
      <w:tr w:rsidR="00997421" w:rsidRPr="00997421" w:rsidTr="00C745DC">
        <w:trPr>
          <w:trHeight w:val="300"/>
        </w:trPr>
        <w:tc>
          <w:tcPr>
            <w:tcW w:w="11068" w:type="dxa"/>
            <w:gridSpan w:val="12"/>
            <w:tcBorders>
              <w:top w:val="nil"/>
              <w:left w:val="nil"/>
              <w:bottom w:val="nil"/>
              <w:right w:val="nil"/>
            </w:tcBorders>
            <w:shd w:val="clear" w:color="auto" w:fill="auto"/>
            <w:noWrap/>
            <w:vAlign w:val="bottom"/>
            <w:hideMark/>
          </w:tcPr>
          <w:p w:rsidR="00997421" w:rsidRPr="00997421" w:rsidRDefault="00D3278D" w:rsidP="00BB3010">
            <w:pPr>
              <w:jc w:val="right"/>
              <w:rPr>
                <w:color w:val="000000"/>
                <w:sz w:val="24"/>
                <w:szCs w:val="24"/>
              </w:rPr>
            </w:pPr>
            <w:r>
              <w:rPr>
                <w:sz w:val="24"/>
                <w:szCs w:val="24"/>
              </w:rPr>
              <w:t xml:space="preserve">от </w:t>
            </w:r>
            <w:r w:rsidRPr="006552D0">
              <w:rPr>
                <w:sz w:val="24"/>
                <w:szCs w:val="24"/>
              </w:rPr>
              <w:t>«</w:t>
            </w:r>
            <w:r>
              <w:rPr>
                <w:sz w:val="24"/>
                <w:szCs w:val="24"/>
              </w:rPr>
              <w:t>06</w:t>
            </w:r>
            <w:r w:rsidRPr="006552D0">
              <w:rPr>
                <w:sz w:val="24"/>
                <w:szCs w:val="24"/>
              </w:rPr>
              <w:t xml:space="preserve">» </w:t>
            </w:r>
            <w:r>
              <w:rPr>
                <w:sz w:val="24"/>
                <w:szCs w:val="24"/>
              </w:rPr>
              <w:t>мая</w:t>
            </w:r>
            <w:r w:rsidRPr="006552D0">
              <w:rPr>
                <w:sz w:val="24"/>
                <w:szCs w:val="24"/>
              </w:rPr>
              <w:t xml:space="preserve"> 201</w:t>
            </w:r>
            <w:r>
              <w:rPr>
                <w:sz w:val="24"/>
                <w:szCs w:val="24"/>
              </w:rPr>
              <w:t>9</w:t>
            </w:r>
            <w:r w:rsidRPr="006552D0">
              <w:rPr>
                <w:sz w:val="24"/>
                <w:szCs w:val="24"/>
              </w:rPr>
              <w:t xml:space="preserve"> г. № </w:t>
            </w:r>
            <w:r>
              <w:rPr>
                <w:sz w:val="24"/>
                <w:szCs w:val="24"/>
              </w:rPr>
              <w:t>37-г</w:t>
            </w:r>
          </w:p>
        </w:tc>
      </w:tr>
      <w:tr w:rsidR="00F77B25" w:rsidRPr="00997421" w:rsidTr="00C745DC">
        <w:trPr>
          <w:trHeight w:val="150"/>
        </w:trPr>
        <w:tc>
          <w:tcPr>
            <w:tcW w:w="4520" w:type="dxa"/>
            <w:gridSpan w:val="3"/>
            <w:tcBorders>
              <w:top w:val="nil"/>
              <w:left w:val="nil"/>
              <w:bottom w:val="nil"/>
              <w:right w:val="nil"/>
            </w:tcBorders>
            <w:shd w:val="clear" w:color="auto" w:fill="auto"/>
            <w:noWrap/>
            <w:vAlign w:val="bottom"/>
            <w:hideMark/>
          </w:tcPr>
          <w:p w:rsidR="00997421" w:rsidRPr="00997421" w:rsidRDefault="00997421" w:rsidP="00997421">
            <w:pPr>
              <w:rPr>
                <w:color w:val="000000"/>
              </w:rPr>
            </w:pPr>
          </w:p>
        </w:tc>
        <w:tc>
          <w:tcPr>
            <w:tcW w:w="1213" w:type="dxa"/>
            <w:gridSpan w:val="2"/>
            <w:tcBorders>
              <w:top w:val="nil"/>
              <w:left w:val="nil"/>
              <w:bottom w:val="nil"/>
              <w:right w:val="nil"/>
            </w:tcBorders>
            <w:shd w:val="clear" w:color="auto" w:fill="auto"/>
            <w:noWrap/>
            <w:vAlign w:val="bottom"/>
            <w:hideMark/>
          </w:tcPr>
          <w:p w:rsidR="00997421" w:rsidRPr="00997421" w:rsidRDefault="00997421" w:rsidP="00997421">
            <w:pPr>
              <w:rPr>
                <w:color w:val="000000"/>
              </w:rPr>
            </w:pPr>
          </w:p>
        </w:tc>
        <w:tc>
          <w:tcPr>
            <w:tcW w:w="1029" w:type="dxa"/>
            <w:gridSpan w:val="2"/>
            <w:tcBorders>
              <w:top w:val="nil"/>
              <w:left w:val="nil"/>
              <w:bottom w:val="nil"/>
              <w:right w:val="nil"/>
            </w:tcBorders>
            <w:shd w:val="clear" w:color="auto" w:fill="auto"/>
            <w:noWrap/>
            <w:vAlign w:val="bottom"/>
            <w:hideMark/>
          </w:tcPr>
          <w:p w:rsidR="00997421" w:rsidRPr="00997421" w:rsidRDefault="00997421" w:rsidP="00997421">
            <w:pPr>
              <w:jc w:val="right"/>
              <w:rPr>
                <w:color w:val="000000"/>
              </w:rPr>
            </w:pPr>
          </w:p>
        </w:tc>
        <w:tc>
          <w:tcPr>
            <w:tcW w:w="1053" w:type="dxa"/>
            <w:gridSpan w:val="2"/>
            <w:tcBorders>
              <w:top w:val="nil"/>
              <w:left w:val="nil"/>
              <w:bottom w:val="nil"/>
              <w:right w:val="nil"/>
            </w:tcBorders>
            <w:shd w:val="clear" w:color="auto" w:fill="auto"/>
            <w:noWrap/>
            <w:vAlign w:val="bottom"/>
            <w:hideMark/>
          </w:tcPr>
          <w:p w:rsidR="00997421" w:rsidRPr="00997421" w:rsidRDefault="00997421" w:rsidP="00997421">
            <w:pPr>
              <w:jc w:val="right"/>
              <w:rPr>
                <w:color w:val="000000"/>
              </w:rPr>
            </w:pPr>
          </w:p>
        </w:tc>
        <w:tc>
          <w:tcPr>
            <w:tcW w:w="1150" w:type="dxa"/>
            <w:tcBorders>
              <w:top w:val="nil"/>
              <w:left w:val="nil"/>
              <w:bottom w:val="nil"/>
              <w:right w:val="nil"/>
            </w:tcBorders>
            <w:shd w:val="clear" w:color="auto" w:fill="auto"/>
            <w:noWrap/>
            <w:vAlign w:val="bottom"/>
            <w:hideMark/>
          </w:tcPr>
          <w:p w:rsidR="00997421" w:rsidRPr="00997421" w:rsidRDefault="00997421" w:rsidP="00997421">
            <w:pPr>
              <w:jc w:val="right"/>
              <w:rPr>
                <w:color w:val="000000"/>
              </w:rPr>
            </w:pPr>
          </w:p>
        </w:tc>
        <w:tc>
          <w:tcPr>
            <w:tcW w:w="2103" w:type="dxa"/>
            <w:gridSpan w:val="2"/>
            <w:tcBorders>
              <w:top w:val="nil"/>
              <w:left w:val="nil"/>
              <w:bottom w:val="nil"/>
              <w:right w:val="nil"/>
            </w:tcBorders>
            <w:shd w:val="clear" w:color="auto" w:fill="auto"/>
            <w:noWrap/>
            <w:vAlign w:val="bottom"/>
            <w:hideMark/>
          </w:tcPr>
          <w:p w:rsidR="00997421" w:rsidRPr="00997421" w:rsidRDefault="00997421" w:rsidP="00997421">
            <w:pPr>
              <w:jc w:val="right"/>
              <w:rPr>
                <w:rFonts w:ascii="Bookman Old Style" w:hAnsi="Bookman Old Style" w:cs="Calibri"/>
                <w:color w:val="000000"/>
                <w:sz w:val="22"/>
                <w:szCs w:val="22"/>
              </w:rPr>
            </w:pPr>
          </w:p>
        </w:tc>
      </w:tr>
      <w:tr w:rsidR="00997421" w:rsidRPr="00997421" w:rsidTr="00C745DC">
        <w:trPr>
          <w:trHeight w:val="270"/>
        </w:trPr>
        <w:tc>
          <w:tcPr>
            <w:tcW w:w="11068" w:type="dxa"/>
            <w:gridSpan w:val="12"/>
            <w:tcBorders>
              <w:top w:val="nil"/>
              <w:left w:val="nil"/>
              <w:bottom w:val="nil"/>
              <w:right w:val="nil"/>
            </w:tcBorders>
            <w:shd w:val="clear" w:color="auto" w:fill="auto"/>
            <w:noWrap/>
            <w:vAlign w:val="bottom"/>
            <w:hideMark/>
          </w:tcPr>
          <w:p w:rsidR="00997421" w:rsidRPr="00997421" w:rsidRDefault="00997421" w:rsidP="00997421">
            <w:pPr>
              <w:jc w:val="center"/>
              <w:rPr>
                <w:color w:val="000000"/>
                <w:sz w:val="24"/>
                <w:szCs w:val="24"/>
              </w:rPr>
            </w:pPr>
            <w:r w:rsidRPr="00997421">
              <w:rPr>
                <w:color w:val="000000"/>
                <w:sz w:val="24"/>
                <w:szCs w:val="24"/>
              </w:rPr>
              <w:t>Объем финансирования муниципальной целевой программы</w:t>
            </w:r>
          </w:p>
        </w:tc>
      </w:tr>
      <w:tr w:rsidR="00997421" w:rsidRPr="00997421" w:rsidTr="00C745DC">
        <w:trPr>
          <w:trHeight w:val="465"/>
        </w:trPr>
        <w:tc>
          <w:tcPr>
            <w:tcW w:w="11068" w:type="dxa"/>
            <w:gridSpan w:val="12"/>
            <w:tcBorders>
              <w:top w:val="nil"/>
              <w:left w:val="nil"/>
              <w:bottom w:val="nil"/>
              <w:right w:val="nil"/>
            </w:tcBorders>
            <w:shd w:val="clear" w:color="auto" w:fill="auto"/>
            <w:noWrap/>
            <w:vAlign w:val="bottom"/>
            <w:hideMark/>
          </w:tcPr>
          <w:p w:rsidR="00997421" w:rsidRPr="00997421" w:rsidRDefault="00997421" w:rsidP="00997421">
            <w:pPr>
              <w:jc w:val="center"/>
              <w:rPr>
                <w:bCs/>
                <w:color w:val="000000"/>
              </w:rPr>
            </w:pPr>
            <w:r w:rsidRPr="00997421">
              <w:rPr>
                <w:bCs/>
                <w:color w:val="000000"/>
              </w:rPr>
              <w:t xml:space="preserve">«УПРАВЛЕНИЕ СОБСТВЕННОСТЬЮ ГОРОДСКОГО ОКРУГА «ЖАТАЙ» РС (Я) НА 2017 – 2019 ГОДЫ» </w:t>
            </w:r>
          </w:p>
        </w:tc>
      </w:tr>
      <w:tr w:rsidR="00F77B25" w:rsidRPr="00997421" w:rsidTr="00C745DC">
        <w:trPr>
          <w:trHeight w:val="300"/>
        </w:trPr>
        <w:tc>
          <w:tcPr>
            <w:tcW w:w="4520" w:type="dxa"/>
            <w:gridSpan w:val="3"/>
            <w:tcBorders>
              <w:top w:val="nil"/>
              <w:left w:val="nil"/>
              <w:bottom w:val="nil"/>
              <w:right w:val="nil"/>
            </w:tcBorders>
            <w:shd w:val="clear" w:color="auto" w:fill="auto"/>
            <w:noWrap/>
            <w:vAlign w:val="bottom"/>
            <w:hideMark/>
          </w:tcPr>
          <w:p w:rsidR="00997421" w:rsidRPr="00997421" w:rsidRDefault="00997421" w:rsidP="00997421">
            <w:pPr>
              <w:rPr>
                <w:color w:val="000000"/>
              </w:rPr>
            </w:pPr>
          </w:p>
        </w:tc>
        <w:tc>
          <w:tcPr>
            <w:tcW w:w="1213" w:type="dxa"/>
            <w:gridSpan w:val="2"/>
            <w:tcBorders>
              <w:top w:val="nil"/>
              <w:left w:val="nil"/>
              <w:bottom w:val="nil"/>
              <w:right w:val="nil"/>
            </w:tcBorders>
            <w:shd w:val="clear" w:color="auto" w:fill="auto"/>
            <w:noWrap/>
            <w:vAlign w:val="bottom"/>
            <w:hideMark/>
          </w:tcPr>
          <w:p w:rsidR="00997421" w:rsidRPr="00997421" w:rsidRDefault="00997421" w:rsidP="00997421">
            <w:pPr>
              <w:rPr>
                <w:color w:val="000000"/>
              </w:rPr>
            </w:pPr>
          </w:p>
        </w:tc>
        <w:tc>
          <w:tcPr>
            <w:tcW w:w="1029" w:type="dxa"/>
            <w:gridSpan w:val="2"/>
            <w:tcBorders>
              <w:top w:val="nil"/>
              <w:left w:val="nil"/>
              <w:bottom w:val="nil"/>
              <w:right w:val="nil"/>
            </w:tcBorders>
            <w:shd w:val="clear" w:color="auto" w:fill="auto"/>
            <w:noWrap/>
            <w:vAlign w:val="bottom"/>
            <w:hideMark/>
          </w:tcPr>
          <w:p w:rsidR="00997421" w:rsidRPr="00997421" w:rsidRDefault="00997421" w:rsidP="00997421">
            <w:pPr>
              <w:rPr>
                <w:color w:val="000000"/>
              </w:rPr>
            </w:pPr>
          </w:p>
        </w:tc>
        <w:tc>
          <w:tcPr>
            <w:tcW w:w="1053" w:type="dxa"/>
            <w:gridSpan w:val="2"/>
            <w:tcBorders>
              <w:top w:val="nil"/>
              <w:left w:val="nil"/>
              <w:bottom w:val="nil"/>
              <w:right w:val="nil"/>
            </w:tcBorders>
            <w:shd w:val="clear" w:color="auto" w:fill="auto"/>
            <w:noWrap/>
            <w:vAlign w:val="bottom"/>
            <w:hideMark/>
          </w:tcPr>
          <w:p w:rsidR="00997421" w:rsidRPr="00997421" w:rsidRDefault="00997421" w:rsidP="00997421">
            <w:pPr>
              <w:rPr>
                <w:color w:val="000000"/>
              </w:rPr>
            </w:pPr>
          </w:p>
        </w:tc>
        <w:tc>
          <w:tcPr>
            <w:tcW w:w="3253" w:type="dxa"/>
            <w:gridSpan w:val="3"/>
            <w:tcBorders>
              <w:top w:val="nil"/>
              <w:left w:val="nil"/>
              <w:bottom w:val="single" w:sz="4" w:space="0" w:color="auto"/>
              <w:right w:val="nil"/>
            </w:tcBorders>
            <w:shd w:val="clear" w:color="auto" w:fill="auto"/>
            <w:noWrap/>
            <w:vAlign w:val="bottom"/>
            <w:hideMark/>
          </w:tcPr>
          <w:p w:rsidR="00997421" w:rsidRPr="00997421" w:rsidRDefault="00997421" w:rsidP="00997421">
            <w:pPr>
              <w:jc w:val="right"/>
              <w:rPr>
                <w:color w:val="000000"/>
              </w:rPr>
            </w:pPr>
            <w:r w:rsidRPr="00997421">
              <w:rPr>
                <w:color w:val="000000"/>
              </w:rPr>
              <w:t>(тыс. рублей)</w:t>
            </w:r>
          </w:p>
        </w:tc>
      </w:tr>
      <w:tr w:rsidR="00F77B25" w:rsidRPr="00997421" w:rsidTr="00C745DC">
        <w:trPr>
          <w:trHeight w:val="1589"/>
        </w:trPr>
        <w:tc>
          <w:tcPr>
            <w:tcW w:w="45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97421" w:rsidRPr="00997421" w:rsidRDefault="00997421" w:rsidP="00997421">
            <w:pPr>
              <w:jc w:val="center"/>
              <w:rPr>
                <w:color w:val="000000"/>
              </w:rPr>
            </w:pPr>
            <w:r w:rsidRPr="00997421">
              <w:rPr>
                <w:color w:val="000000"/>
              </w:rPr>
              <w:t>Источники финансирования</w:t>
            </w:r>
          </w:p>
        </w:tc>
        <w:tc>
          <w:tcPr>
            <w:tcW w:w="1213"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997421" w:rsidRPr="00997421" w:rsidRDefault="00997421" w:rsidP="00997421">
            <w:pPr>
              <w:jc w:val="center"/>
              <w:rPr>
                <w:color w:val="000000"/>
                <w:sz w:val="16"/>
                <w:szCs w:val="16"/>
              </w:rPr>
            </w:pPr>
            <w:r w:rsidRPr="00997421">
              <w:rPr>
                <w:color w:val="000000"/>
                <w:sz w:val="16"/>
                <w:szCs w:val="16"/>
              </w:rPr>
              <w:t>2016 г. МЦП "</w:t>
            </w:r>
            <w:proofErr w:type="spellStart"/>
            <w:r w:rsidRPr="00997421">
              <w:rPr>
                <w:color w:val="000000"/>
                <w:sz w:val="16"/>
                <w:szCs w:val="16"/>
              </w:rPr>
              <w:t>Управленеие</w:t>
            </w:r>
            <w:proofErr w:type="spellEnd"/>
            <w:r w:rsidRPr="00997421">
              <w:rPr>
                <w:color w:val="000000"/>
                <w:sz w:val="16"/>
                <w:szCs w:val="16"/>
              </w:rPr>
              <w:t xml:space="preserve"> собственностью      ГО "Жатай" РС (Я) на 2013-2016 гг."</w:t>
            </w:r>
          </w:p>
        </w:tc>
        <w:tc>
          <w:tcPr>
            <w:tcW w:w="1029"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997421" w:rsidRPr="00997421" w:rsidRDefault="00997421" w:rsidP="00997421">
            <w:pPr>
              <w:jc w:val="center"/>
              <w:rPr>
                <w:color w:val="000000"/>
                <w:sz w:val="18"/>
                <w:szCs w:val="18"/>
              </w:rPr>
            </w:pPr>
            <w:r w:rsidRPr="00997421">
              <w:rPr>
                <w:color w:val="000000"/>
                <w:sz w:val="18"/>
                <w:szCs w:val="18"/>
              </w:rPr>
              <w:t>Объем финансирования, всего</w:t>
            </w:r>
          </w:p>
        </w:tc>
        <w:tc>
          <w:tcPr>
            <w:tcW w:w="1053" w:type="dxa"/>
            <w:gridSpan w:val="2"/>
            <w:tcBorders>
              <w:top w:val="single" w:sz="4" w:space="0" w:color="auto"/>
              <w:left w:val="nil"/>
              <w:bottom w:val="single" w:sz="4" w:space="0" w:color="auto"/>
              <w:right w:val="single" w:sz="4" w:space="0" w:color="auto"/>
            </w:tcBorders>
            <w:shd w:val="clear" w:color="auto" w:fill="auto"/>
            <w:vAlign w:val="center"/>
            <w:hideMark/>
          </w:tcPr>
          <w:p w:rsidR="00997421" w:rsidRPr="00997421" w:rsidRDefault="00997421" w:rsidP="00997421">
            <w:pPr>
              <w:jc w:val="center"/>
              <w:rPr>
                <w:color w:val="000000"/>
              </w:rPr>
            </w:pPr>
            <w:r w:rsidRPr="00997421">
              <w:rPr>
                <w:color w:val="000000"/>
              </w:rPr>
              <w:t>2017 г.</w:t>
            </w:r>
          </w:p>
        </w:tc>
        <w:tc>
          <w:tcPr>
            <w:tcW w:w="1150" w:type="dxa"/>
            <w:tcBorders>
              <w:top w:val="nil"/>
              <w:left w:val="nil"/>
              <w:bottom w:val="single" w:sz="4" w:space="0" w:color="auto"/>
              <w:right w:val="single" w:sz="4" w:space="0" w:color="auto"/>
            </w:tcBorders>
            <w:shd w:val="clear" w:color="auto" w:fill="auto"/>
            <w:vAlign w:val="center"/>
            <w:hideMark/>
          </w:tcPr>
          <w:p w:rsidR="00997421" w:rsidRPr="00997421" w:rsidRDefault="00997421" w:rsidP="00997421">
            <w:pPr>
              <w:jc w:val="center"/>
              <w:rPr>
                <w:color w:val="000000"/>
              </w:rPr>
            </w:pPr>
            <w:r w:rsidRPr="00997421">
              <w:rPr>
                <w:color w:val="000000"/>
              </w:rPr>
              <w:t>2018 г.</w:t>
            </w:r>
          </w:p>
        </w:tc>
        <w:tc>
          <w:tcPr>
            <w:tcW w:w="2103" w:type="dxa"/>
            <w:gridSpan w:val="2"/>
            <w:tcBorders>
              <w:top w:val="nil"/>
              <w:left w:val="nil"/>
              <w:bottom w:val="single" w:sz="4" w:space="0" w:color="auto"/>
              <w:right w:val="single" w:sz="4" w:space="0" w:color="auto"/>
            </w:tcBorders>
            <w:shd w:val="clear" w:color="auto" w:fill="auto"/>
            <w:vAlign w:val="center"/>
            <w:hideMark/>
          </w:tcPr>
          <w:p w:rsidR="00997421" w:rsidRPr="00997421" w:rsidRDefault="00997421" w:rsidP="00997421">
            <w:pPr>
              <w:jc w:val="center"/>
              <w:rPr>
                <w:rFonts w:ascii="Bookman Old Style" w:hAnsi="Bookman Old Style" w:cs="Calibri"/>
                <w:color w:val="000000"/>
              </w:rPr>
            </w:pPr>
            <w:r w:rsidRPr="00997421">
              <w:rPr>
                <w:rFonts w:ascii="Bookman Old Style" w:hAnsi="Bookman Old Style" w:cs="Calibri"/>
                <w:color w:val="000000"/>
              </w:rPr>
              <w:t>2019 г.</w:t>
            </w:r>
          </w:p>
        </w:tc>
      </w:tr>
      <w:tr w:rsidR="00F77B25" w:rsidRPr="00997421" w:rsidTr="00C745DC">
        <w:trPr>
          <w:trHeight w:val="300"/>
        </w:trPr>
        <w:tc>
          <w:tcPr>
            <w:tcW w:w="4520" w:type="dxa"/>
            <w:gridSpan w:val="3"/>
            <w:tcBorders>
              <w:top w:val="nil"/>
              <w:left w:val="single" w:sz="4" w:space="0" w:color="auto"/>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Федеральный бюджет, в том числе:</w:t>
            </w:r>
          </w:p>
        </w:tc>
        <w:tc>
          <w:tcPr>
            <w:tcW w:w="121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0,00</w:t>
            </w:r>
          </w:p>
        </w:tc>
        <w:tc>
          <w:tcPr>
            <w:tcW w:w="1029"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0,00</w:t>
            </w:r>
          </w:p>
        </w:tc>
        <w:tc>
          <w:tcPr>
            <w:tcW w:w="105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0,00</w:t>
            </w:r>
          </w:p>
        </w:tc>
        <w:tc>
          <w:tcPr>
            <w:tcW w:w="1150" w:type="dxa"/>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0,00</w:t>
            </w:r>
          </w:p>
        </w:tc>
        <w:tc>
          <w:tcPr>
            <w:tcW w:w="210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rFonts w:ascii="Bookman Old Style" w:hAnsi="Bookman Old Style" w:cs="Calibri"/>
                <w:color w:val="000000"/>
              </w:rPr>
            </w:pPr>
            <w:r w:rsidRPr="00997421">
              <w:rPr>
                <w:rFonts w:ascii="Bookman Old Style" w:hAnsi="Bookman Old Style" w:cs="Calibri"/>
                <w:color w:val="000000"/>
              </w:rPr>
              <w:t>0,00</w:t>
            </w:r>
          </w:p>
        </w:tc>
      </w:tr>
      <w:tr w:rsidR="00F77B25" w:rsidRPr="00997421" w:rsidTr="00C745DC">
        <w:trPr>
          <w:trHeight w:val="300"/>
        </w:trPr>
        <w:tc>
          <w:tcPr>
            <w:tcW w:w="4520" w:type="dxa"/>
            <w:gridSpan w:val="3"/>
            <w:tcBorders>
              <w:top w:val="nil"/>
              <w:left w:val="single" w:sz="4" w:space="0" w:color="auto"/>
              <w:bottom w:val="single" w:sz="4" w:space="0" w:color="auto"/>
              <w:right w:val="single" w:sz="4" w:space="0" w:color="auto"/>
            </w:tcBorders>
            <w:shd w:val="clear" w:color="auto" w:fill="auto"/>
            <w:vAlign w:val="bottom"/>
            <w:hideMark/>
          </w:tcPr>
          <w:p w:rsidR="00997421" w:rsidRPr="00997421" w:rsidRDefault="00997421" w:rsidP="00997421">
            <w:pPr>
              <w:jc w:val="both"/>
              <w:rPr>
                <w:color w:val="000000"/>
              </w:rPr>
            </w:pPr>
            <w:r w:rsidRPr="00997421">
              <w:rPr>
                <w:color w:val="000000"/>
              </w:rPr>
              <w:t>- капитальные вложения</w:t>
            </w:r>
          </w:p>
        </w:tc>
        <w:tc>
          <w:tcPr>
            <w:tcW w:w="121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029"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05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150" w:type="dxa"/>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210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rFonts w:ascii="Bookman Old Style" w:hAnsi="Bookman Old Style" w:cs="Calibri"/>
                <w:color w:val="000000"/>
              </w:rPr>
            </w:pPr>
            <w:r w:rsidRPr="00997421">
              <w:rPr>
                <w:rFonts w:ascii="Bookman Old Style" w:hAnsi="Bookman Old Style" w:cs="Calibri"/>
                <w:color w:val="000000"/>
              </w:rPr>
              <w:t> </w:t>
            </w:r>
          </w:p>
        </w:tc>
      </w:tr>
      <w:tr w:rsidR="00F77B25" w:rsidRPr="00997421" w:rsidTr="00C745DC">
        <w:trPr>
          <w:trHeight w:val="300"/>
        </w:trPr>
        <w:tc>
          <w:tcPr>
            <w:tcW w:w="4520" w:type="dxa"/>
            <w:gridSpan w:val="3"/>
            <w:tcBorders>
              <w:top w:val="nil"/>
              <w:left w:val="single" w:sz="4" w:space="0" w:color="auto"/>
              <w:bottom w:val="single" w:sz="4" w:space="0" w:color="auto"/>
              <w:right w:val="single" w:sz="4" w:space="0" w:color="auto"/>
            </w:tcBorders>
            <w:shd w:val="clear" w:color="auto" w:fill="auto"/>
            <w:vAlign w:val="bottom"/>
            <w:hideMark/>
          </w:tcPr>
          <w:p w:rsidR="00997421" w:rsidRPr="00997421" w:rsidRDefault="00997421" w:rsidP="00997421">
            <w:pPr>
              <w:jc w:val="both"/>
              <w:rPr>
                <w:color w:val="000000"/>
              </w:rPr>
            </w:pPr>
            <w:r w:rsidRPr="00997421">
              <w:rPr>
                <w:color w:val="000000"/>
              </w:rPr>
              <w:t>- НИОКР, ПИР, ПСД</w:t>
            </w:r>
          </w:p>
        </w:tc>
        <w:tc>
          <w:tcPr>
            <w:tcW w:w="121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029"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05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150" w:type="dxa"/>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210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rFonts w:ascii="Bookman Old Style" w:hAnsi="Bookman Old Style" w:cs="Calibri"/>
                <w:color w:val="000000"/>
              </w:rPr>
            </w:pPr>
            <w:r w:rsidRPr="00997421">
              <w:rPr>
                <w:rFonts w:ascii="Bookman Old Style" w:hAnsi="Bookman Old Style" w:cs="Calibri"/>
                <w:color w:val="000000"/>
              </w:rPr>
              <w:t> </w:t>
            </w:r>
          </w:p>
        </w:tc>
      </w:tr>
      <w:tr w:rsidR="00F77B25" w:rsidRPr="00997421" w:rsidTr="00C745DC">
        <w:trPr>
          <w:trHeight w:val="300"/>
        </w:trPr>
        <w:tc>
          <w:tcPr>
            <w:tcW w:w="4520" w:type="dxa"/>
            <w:gridSpan w:val="3"/>
            <w:tcBorders>
              <w:top w:val="nil"/>
              <w:left w:val="single" w:sz="4" w:space="0" w:color="auto"/>
              <w:bottom w:val="single" w:sz="4" w:space="0" w:color="auto"/>
              <w:right w:val="single" w:sz="4" w:space="0" w:color="auto"/>
            </w:tcBorders>
            <w:shd w:val="clear" w:color="auto" w:fill="auto"/>
            <w:vAlign w:val="bottom"/>
            <w:hideMark/>
          </w:tcPr>
          <w:p w:rsidR="00997421" w:rsidRPr="00997421" w:rsidRDefault="00997421" w:rsidP="00997421">
            <w:pPr>
              <w:jc w:val="both"/>
              <w:rPr>
                <w:color w:val="000000"/>
              </w:rPr>
            </w:pPr>
            <w:r w:rsidRPr="00997421">
              <w:rPr>
                <w:color w:val="000000"/>
              </w:rPr>
              <w:t>- прочие расходы</w:t>
            </w:r>
          </w:p>
        </w:tc>
        <w:tc>
          <w:tcPr>
            <w:tcW w:w="121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029"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05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150" w:type="dxa"/>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210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rFonts w:ascii="Bookman Old Style" w:hAnsi="Bookman Old Style" w:cs="Calibri"/>
                <w:color w:val="000000"/>
              </w:rPr>
            </w:pPr>
            <w:r w:rsidRPr="00997421">
              <w:rPr>
                <w:rFonts w:ascii="Bookman Old Style" w:hAnsi="Bookman Old Style" w:cs="Calibri"/>
                <w:color w:val="000000"/>
              </w:rPr>
              <w:t> </w:t>
            </w:r>
          </w:p>
        </w:tc>
      </w:tr>
      <w:tr w:rsidR="00F77B25" w:rsidRPr="00997421" w:rsidTr="00C745DC">
        <w:trPr>
          <w:trHeight w:val="360"/>
        </w:trPr>
        <w:tc>
          <w:tcPr>
            <w:tcW w:w="4520" w:type="dxa"/>
            <w:gridSpan w:val="3"/>
            <w:tcBorders>
              <w:top w:val="nil"/>
              <w:left w:val="single" w:sz="4" w:space="0" w:color="auto"/>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Республиканский бюджет, в том числе:</w:t>
            </w:r>
          </w:p>
        </w:tc>
        <w:tc>
          <w:tcPr>
            <w:tcW w:w="121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688,50</w:t>
            </w:r>
          </w:p>
        </w:tc>
        <w:tc>
          <w:tcPr>
            <w:tcW w:w="1029"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0,00</w:t>
            </w:r>
          </w:p>
        </w:tc>
        <w:tc>
          <w:tcPr>
            <w:tcW w:w="105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0,00</w:t>
            </w:r>
          </w:p>
        </w:tc>
        <w:tc>
          <w:tcPr>
            <w:tcW w:w="1150" w:type="dxa"/>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0,00</w:t>
            </w:r>
          </w:p>
        </w:tc>
        <w:tc>
          <w:tcPr>
            <w:tcW w:w="210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rFonts w:ascii="Bookman Old Style" w:hAnsi="Bookman Old Style" w:cs="Calibri"/>
                <w:color w:val="000000"/>
              </w:rPr>
            </w:pPr>
            <w:r w:rsidRPr="00997421">
              <w:rPr>
                <w:rFonts w:ascii="Bookman Old Style" w:hAnsi="Bookman Old Style" w:cs="Calibri"/>
                <w:color w:val="000000"/>
              </w:rPr>
              <w:t>0,00</w:t>
            </w:r>
          </w:p>
        </w:tc>
      </w:tr>
      <w:tr w:rsidR="00F77B25" w:rsidRPr="00997421" w:rsidTr="00C745DC">
        <w:trPr>
          <w:trHeight w:val="300"/>
        </w:trPr>
        <w:tc>
          <w:tcPr>
            <w:tcW w:w="4520" w:type="dxa"/>
            <w:gridSpan w:val="3"/>
            <w:tcBorders>
              <w:top w:val="nil"/>
              <w:left w:val="single" w:sz="4" w:space="0" w:color="auto"/>
              <w:bottom w:val="single" w:sz="4" w:space="0" w:color="auto"/>
              <w:right w:val="single" w:sz="4" w:space="0" w:color="auto"/>
            </w:tcBorders>
            <w:shd w:val="clear" w:color="auto" w:fill="auto"/>
            <w:vAlign w:val="bottom"/>
            <w:hideMark/>
          </w:tcPr>
          <w:p w:rsidR="00997421" w:rsidRPr="00997421" w:rsidRDefault="00997421" w:rsidP="00997421">
            <w:pPr>
              <w:jc w:val="both"/>
              <w:rPr>
                <w:color w:val="000000"/>
              </w:rPr>
            </w:pPr>
            <w:r w:rsidRPr="00997421">
              <w:rPr>
                <w:color w:val="000000"/>
              </w:rPr>
              <w:t>- капитальные вложения</w:t>
            </w:r>
          </w:p>
        </w:tc>
        <w:tc>
          <w:tcPr>
            <w:tcW w:w="121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029"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05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150" w:type="dxa"/>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210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rFonts w:ascii="Bookman Old Style" w:hAnsi="Bookman Old Style" w:cs="Calibri"/>
                <w:color w:val="000000"/>
              </w:rPr>
            </w:pPr>
            <w:r w:rsidRPr="00997421">
              <w:rPr>
                <w:rFonts w:ascii="Bookman Old Style" w:hAnsi="Bookman Old Style" w:cs="Calibri"/>
                <w:color w:val="000000"/>
              </w:rPr>
              <w:t> </w:t>
            </w:r>
          </w:p>
        </w:tc>
      </w:tr>
      <w:tr w:rsidR="00F77B25" w:rsidRPr="00997421" w:rsidTr="00C745DC">
        <w:trPr>
          <w:trHeight w:val="300"/>
        </w:trPr>
        <w:tc>
          <w:tcPr>
            <w:tcW w:w="4520" w:type="dxa"/>
            <w:gridSpan w:val="3"/>
            <w:tcBorders>
              <w:top w:val="nil"/>
              <w:left w:val="single" w:sz="4" w:space="0" w:color="auto"/>
              <w:bottom w:val="single" w:sz="4" w:space="0" w:color="auto"/>
              <w:right w:val="single" w:sz="4" w:space="0" w:color="auto"/>
            </w:tcBorders>
            <w:shd w:val="clear" w:color="auto" w:fill="auto"/>
            <w:vAlign w:val="bottom"/>
            <w:hideMark/>
          </w:tcPr>
          <w:p w:rsidR="00997421" w:rsidRPr="00997421" w:rsidRDefault="00997421" w:rsidP="00997421">
            <w:pPr>
              <w:jc w:val="both"/>
              <w:rPr>
                <w:color w:val="000000"/>
              </w:rPr>
            </w:pPr>
            <w:r w:rsidRPr="00997421">
              <w:rPr>
                <w:color w:val="000000"/>
              </w:rPr>
              <w:t>- НИОКР, ПИР, ПСД</w:t>
            </w:r>
          </w:p>
        </w:tc>
        <w:tc>
          <w:tcPr>
            <w:tcW w:w="121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029"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05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150" w:type="dxa"/>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210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rFonts w:ascii="Bookman Old Style" w:hAnsi="Bookman Old Style" w:cs="Calibri"/>
                <w:color w:val="000000"/>
              </w:rPr>
            </w:pPr>
            <w:r w:rsidRPr="00997421">
              <w:rPr>
                <w:rFonts w:ascii="Bookman Old Style" w:hAnsi="Bookman Old Style" w:cs="Calibri"/>
                <w:color w:val="000000"/>
              </w:rPr>
              <w:t> </w:t>
            </w:r>
          </w:p>
        </w:tc>
      </w:tr>
      <w:tr w:rsidR="00F77B25" w:rsidRPr="00997421" w:rsidTr="00C745DC">
        <w:trPr>
          <w:trHeight w:val="300"/>
        </w:trPr>
        <w:tc>
          <w:tcPr>
            <w:tcW w:w="4520" w:type="dxa"/>
            <w:gridSpan w:val="3"/>
            <w:tcBorders>
              <w:top w:val="nil"/>
              <w:left w:val="single" w:sz="4" w:space="0" w:color="auto"/>
              <w:bottom w:val="single" w:sz="4" w:space="0" w:color="auto"/>
              <w:right w:val="single" w:sz="4" w:space="0" w:color="auto"/>
            </w:tcBorders>
            <w:shd w:val="clear" w:color="auto" w:fill="auto"/>
            <w:vAlign w:val="bottom"/>
            <w:hideMark/>
          </w:tcPr>
          <w:p w:rsidR="00997421" w:rsidRPr="00997421" w:rsidRDefault="00997421" w:rsidP="00997421">
            <w:pPr>
              <w:jc w:val="both"/>
              <w:rPr>
                <w:color w:val="000000"/>
              </w:rPr>
            </w:pPr>
            <w:r w:rsidRPr="00997421">
              <w:rPr>
                <w:color w:val="000000"/>
              </w:rPr>
              <w:t>- прочие расходы</w:t>
            </w:r>
          </w:p>
        </w:tc>
        <w:tc>
          <w:tcPr>
            <w:tcW w:w="121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688,50</w:t>
            </w:r>
          </w:p>
        </w:tc>
        <w:tc>
          <w:tcPr>
            <w:tcW w:w="1029"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05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150" w:type="dxa"/>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210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rFonts w:ascii="Bookman Old Style" w:hAnsi="Bookman Old Style" w:cs="Calibri"/>
                <w:color w:val="000000"/>
              </w:rPr>
            </w:pPr>
            <w:r w:rsidRPr="00997421">
              <w:rPr>
                <w:rFonts w:ascii="Bookman Old Style" w:hAnsi="Bookman Old Style" w:cs="Calibri"/>
                <w:color w:val="000000"/>
              </w:rPr>
              <w:t> </w:t>
            </w:r>
          </w:p>
        </w:tc>
      </w:tr>
      <w:tr w:rsidR="00F77B25" w:rsidRPr="00997421" w:rsidTr="00C745DC">
        <w:trPr>
          <w:trHeight w:val="300"/>
        </w:trPr>
        <w:tc>
          <w:tcPr>
            <w:tcW w:w="4520" w:type="dxa"/>
            <w:gridSpan w:val="3"/>
            <w:tcBorders>
              <w:top w:val="nil"/>
              <w:left w:val="single" w:sz="4" w:space="0" w:color="auto"/>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Местный бюджет, в том числе:</w:t>
            </w:r>
          </w:p>
        </w:tc>
        <w:tc>
          <w:tcPr>
            <w:tcW w:w="121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9 404,30</w:t>
            </w:r>
          </w:p>
        </w:tc>
        <w:tc>
          <w:tcPr>
            <w:tcW w:w="1029" w:type="dxa"/>
            <w:gridSpan w:val="2"/>
            <w:tcBorders>
              <w:top w:val="nil"/>
              <w:left w:val="nil"/>
              <w:bottom w:val="single" w:sz="4" w:space="0" w:color="auto"/>
              <w:right w:val="single" w:sz="4" w:space="0" w:color="auto"/>
            </w:tcBorders>
            <w:shd w:val="clear" w:color="auto" w:fill="FFFFFF" w:themeFill="background1"/>
            <w:hideMark/>
          </w:tcPr>
          <w:p w:rsidR="00997421" w:rsidRPr="00997421" w:rsidRDefault="00BE563A" w:rsidP="0041781C">
            <w:pPr>
              <w:jc w:val="both"/>
              <w:rPr>
                <w:color w:val="000000"/>
              </w:rPr>
            </w:pPr>
            <w:r>
              <w:rPr>
                <w:color w:val="000000"/>
              </w:rPr>
              <w:t>26 116,40</w:t>
            </w:r>
          </w:p>
        </w:tc>
        <w:tc>
          <w:tcPr>
            <w:tcW w:w="1053" w:type="dxa"/>
            <w:gridSpan w:val="2"/>
            <w:tcBorders>
              <w:top w:val="nil"/>
              <w:left w:val="nil"/>
              <w:bottom w:val="single" w:sz="4" w:space="0" w:color="auto"/>
              <w:right w:val="single" w:sz="4" w:space="0" w:color="auto"/>
            </w:tcBorders>
            <w:shd w:val="clear" w:color="auto" w:fill="FFFFFF" w:themeFill="background1"/>
            <w:hideMark/>
          </w:tcPr>
          <w:p w:rsidR="00997421" w:rsidRPr="00997421" w:rsidRDefault="00997421" w:rsidP="00997421">
            <w:pPr>
              <w:jc w:val="both"/>
              <w:rPr>
                <w:color w:val="000000"/>
              </w:rPr>
            </w:pPr>
            <w:r w:rsidRPr="00997421">
              <w:rPr>
                <w:color w:val="000000"/>
              </w:rPr>
              <w:t>11 232,20</w:t>
            </w:r>
          </w:p>
        </w:tc>
        <w:tc>
          <w:tcPr>
            <w:tcW w:w="1150" w:type="dxa"/>
            <w:tcBorders>
              <w:top w:val="nil"/>
              <w:left w:val="nil"/>
              <w:bottom w:val="single" w:sz="4" w:space="0" w:color="auto"/>
              <w:right w:val="single" w:sz="4" w:space="0" w:color="auto"/>
            </w:tcBorders>
            <w:shd w:val="clear" w:color="auto" w:fill="FFFFFF" w:themeFill="background1"/>
            <w:hideMark/>
          </w:tcPr>
          <w:p w:rsidR="00997421" w:rsidRPr="00997421" w:rsidRDefault="00997421" w:rsidP="00997421">
            <w:pPr>
              <w:jc w:val="both"/>
              <w:rPr>
                <w:color w:val="000000"/>
              </w:rPr>
            </w:pPr>
            <w:r w:rsidRPr="00997421">
              <w:rPr>
                <w:color w:val="000000"/>
              </w:rPr>
              <w:t>7 913,90</w:t>
            </w:r>
          </w:p>
        </w:tc>
        <w:tc>
          <w:tcPr>
            <w:tcW w:w="2103" w:type="dxa"/>
            <w:gridSpan w:val="2"/>
            <w:tcBorders>
              <w:top w:val="nil"/>
              <w:left w:val="nil"/>
              <w:bottom w:val="single" w:sz="4" w:space="0" w:color="auto"/>
              <w:right w:val="single" w:sz="4" w:space="0" w:color="auto"/>
            </w:tcBorders>
            <w:shd w:val="clear" w:color="auto" w:fill="auto"/>
            <w:hideMark/>
          </w:tcPr>
          <w:p w:rsidR="00997421" w:rsidRPr="00997421" w:rsidRDefault="00BE563A" w:rsidP="00997421">
            <w:pPr>
              <w:jc w:val="both"/>
              <w:rPr>
                <w:rFonts w:ascii="Bookman Old Style" w:hAnsi="Bookman Old Style" w:cs="Calibri"/>
                <w:color w:val="000000"/>
              </w:rPr>
            </w:pPr>
            <w:r>
              <w:rPr>
                <w:rFonts w:ascii="Bookman Old Style" w:hAnsi="Bookman Old Style" w:cs="Calibri"/>
                <w:color w:val="000000"/>
              </w:rPr>
              <w:t>6 970,30</w:t>
            </w:r>
          </w:p>
        </w:tc>
      </w:tr>
      <w:tr w:rsidR="00F77B25" w:rsidRPr="00997421" w:rsidTr="00C745DC">
        <w:trPr>
          <w:trHeight w:val="300"/>
        </w:trPr>
        <w:tc>
          <w:tcPr>
            <w:tcW w:w="4520" w:type="dxa"/>
            <w:gridSpan w:val="3"/>
            <w:tcBorders>
              <w:top w:val="nil"/>
              <w:left w:val="single" w:sz="4" w:space="0" w:color="auto"/>
              <w:bottom w:val="single" w:sz="4" w:space="0" w:color="auto"/>
              <w:right w:val="single" w:sz="4" w:space="0" w:color="auto"/>
            </w:tcBorders>
            <w:shd w:val="clear" w:color="auto" w:fill="auto"/>
            <w:vAlign w:val="bottom"/>
            <w:hideMark/>
          </w:tcPr>
          <w:p w:rsidR="00997421" w:rsidRPr="00997421" w:rsidRDefault="00997421" w:rsidP="00997421">
            <w:pPr>
              <w:jc w:val="both"/>
              <w:rPr>
                <w:color w:val="000000"/>
              </w:rPr>
            </w:pPr>
            <w:r w:rsidRPr="00997421">
              <w:rPr>
                <w:color w:val="000000"/>
              </w:rPr>
              <w:t>- капитальные вложения</w:t>
            </w:r>
          </w:p>
        </w:tc>
        <w:tc>
          <w:tcPr>
            <w:tcW w:w="121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029"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05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150" w:type="dxa"/>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210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rFonts w:ascii="Bookman Old Style" w:hAnsi="Bookman Old Style" w:cs="Calibri"/>
                <w:color w:val="000000"/>
              </w:rPr>
            </w:pPr>
            <w:r w:rsidRPr="00997421">
              <w:rPr>
                <w:rFonts w:ascii="Bookman Old Style" w:hAnsi="Bookman Old Style" w:cs="Calibri"/>
                <w:color w:val="000000"/>
              </w:rPr>
              <w:t> </w:t>
            </w:r>
          </w:p>
        </w:tc>
      </w:tr>
      <w:tr w:rsidR="00F77B25" w:rsidRPr="00997421" w:rsidTr="00C745DC">
        <w:trPr>
          <w:trHeight w:val="300"/>
        </w:trPr>
        <w:tc>
          <w:tcPr>
            <w:tcW w:w="4520" w:type="dxa"/>
            <w:gridSpan w:val="3"/>
            <w:tcBorders>
              <w:top w:val="nil"/>
              <w:left w:val="single" w:sz="4" w:space="0" w:color="auto"/>
              <w:bottom w:val="single" w:sz="4" w:space="0" w:color="auto"/>
              <w:right w:val="single" w:sz="4" w:space="0" w:color="auto"/>
            </w:tcBorders>
            <w:shd w:val="clear" w:color="auto" w:fill="auto"/>
            <w:vAlign w:val="bottom"/>
            <w:hideMark/>
          </w:tcPr>
          <w:p w:rsidR="00997421" w:rsidRPr="00997421" w:rsidRDefault="00997421" w:rsidP="00997421">
            <w:pPr>
              <w:jc w:val="both"/>
              <w:rPr>
                <w:color w:val="000000"/>
              </w:rPr>
            </w:pPr>
            <w:r w:rsidRPr="00997421">
              <w:rPr>
                <w:color w:val="000000"/>
              </w:rPr>
              <w:t>- НИОКР, ПИР, ПСД</w:t>
            </w:r>
          </w:p>
        </w:tc>
        <w:tc>
          <w:tcPr>
            <w:tcW w:w="121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029"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05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150" w:type="dxa"/>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210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rFonts w:ascii="Bookman Old Style" w:hAnsi="Bookman Old Style" w:cs="Calibri"/>
                <w:color w:val="000000"/>
              </w:rPr>
            </w:pPr>
            <w:r w:rsidRPr="00997421">
              <w:rPr>
                <w:rFonts w:ascii="Bookman Old Style" w:hAnsi="Bookman Old Style" w:cs="Calibri"/>
                <w:color w:val="000000"/>
              </w:rPr>
              <w:t> </w:t>
            </w:r>
          </w:p>
        </w:tc>
      </w:tr>
      <w:tr w:rsidR="00F77B25" w:rsidRPr="00997421" w:rsidTr="00C745DC">
        <w:trPr>
          <w:trHeight w:val="300"/>
        </w:trPr>
        <w:tc>
          <w:tcPr>
            <w:tcW w:w="4520" w:type="dxa"/>
            <w:gridSpan w:val="3"/>
            <w:tcBorders>
              <w:top w:val="nil"/>
              <w:left w:val="single" w:sz="4" w:space="0" w:color="auto"/>
              <w:bottom w:val="single" w:sz="4" w:space="0" w:color="auto"/>
              <w:right w:val="single" w:sz="4" w:space="0" w:color="auto"/>
            </w:tcBorders>
            <w:shd w:val="clear" w:color="auto" w:fill="auto"/>
            <w:vAlign w:val="bottom"/>
            <w:hideMark/>
          </w:tcPr>
          <w:p w:rsidR="00997421" w:rsidRPr="00997421" w:rsidRDefault="00997421" w:rsidP="00997421">
            <w:pPr>
              <w:jc w:val="both"/>
              <w:rPr>
                <w:color w:val="000000"/>
              </w:rPr>
            </w:pPr>
            <w:r w:rsidRPr="00997421">
              <w:rPr>
                <w:color w:val="000000"/>
              </w:rPr>
              <w:t>- прочие расходы</w:t>
            </w:r>
          </w:p>
        </w:tc>
        <w:tc>
          <w:tcPr>
            <w:tcW w:w="121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6 977,00</w:t>
            </w:r>
          </w:p>
        </w:tc>
        <w:tc>
          <w:tcPr>
            <w:tcW w:w="1029" w:type="dxa"/>
            <w:gridSpan w:val="2"/>
            <w:tcBorders>
              <w:top w:val="nil"/>
              <w:left w:val="nil"/>
              <w:bottom w:val="single" w:sz="4" w:space="0" w:color="auto"/>
              <w:right w:val="single" w:sz="4" w:space="0" w:color="auto"/>
            </w:tcBorders>
            <w:shd w:val="clear" w:color="auto" w:fill="auto"/>
            <w:hideMark/>
          </w:tcPr>
          <w:p w:rsidR="00997421" w:rsidRPr="00997421" w:rsidRDefault="00786BA7" w:rsidP="00997421">
            <w:pPr>
              <w:jc w:val="both"/>
              <w:rPr>
                <w:color w:val="000000"/>
              </w:rPr>
            </w:pPr>
            <w:r>
              <w:rPr>
                <w:color w:val="000000"/>
              </w:rPr>
              <w:t>16 809,80</w:t>
            </w:r>
          </w:p>
        </w:tc>
        <w:tc>
          <w:tcPr>
            <w:tcW w:w="105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8 374,00</w:t>
            </w:r>
          </w:p>
        </w:tc>
        <w:tc>
          <w:tcPr>
            <w:tcW w:w="1150" w:type="dxa"/>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4 660,80</w:t>
            </w:r>
          </w:p>
        </w:tc>
        <w:tc>
          <w:tcPr>
            <w:tcW w:w="2103" w:type="dxa"/>
            <w:gridSpan w:val="2"/>
            <w:tcBorders>
              <w:top w:val="nil"/>
              <w:left w:val="nil"/>
              <w:bottom w:val="single" w:sz="4" w:space="0" w:color="auto"/>
              <w:right w:val="single" w:sz="4" w:space="0" w:color="auto"/>
            </w:tcBorders>
            <w:shd w:val="clear" w:color="auto" w:fill="auto"/>
            <w:hideMark/>
          </w:tcPr>
          <w:p w:rsidR="00997421" w:rsidRPr="00997421" w:rsidRDefault="00997421" w:rsidP="00786BA7">
            <w:pPr>
              <w:jc w:val="both"/>
              <w:rPr>
                <w:rFonts w:ascii="Bookman Old Style" w:hAnsi="Bookman Old Style" w:cs="Calibri"/>
                <w:color w:val="000000"/>
              </w:rPr>
            </w:pPr>
            <w:r w:rsidRPr="00997421">
              <w:rPr>
                <w:rFonts w:ascii="Bookman Old Style" w:hAnsi="Bookman Old Style" w:cs="Calibri"/>
                <w:color w:val="000000"/>
              </w:rPr>
              <w:t xml:space="preserve">3 </w:t>
            </w:r>
            <w:r w:rsidR="00786BA7">
              <w:rPr>
                <w:rFonts w:ascii="Bookman Old Style" w:hAnsi="Bookman Old Style" w:cs="Calibri"/>
                <w:color w:val="000000"/>
              </w:rPr>
              <w:t>775</w:t>
            </w:r>
            <w:r w:rsidRPr="00997421">
              <w:rPr>
                <w:rFonts w:ascii="Bookman Old Style" w:hAnsi="Bookman Old Style" w:cs="Calibri"/>
                <w:color w:val="000000"/>
              </w:rPr>
              <w:t>,00</w:t>
            </w:r>
          </w:p>
        </w:tc>
      </w:tr>
      <w:tr w:rsidR="00F77B25" w:rsidRPr="00997421" w:rsidTr="00C745DC">
        <w:trPr>
          <w:trHeight w:val="300"/>
        </w:trPr>
        <w:tc>
          <w:tcPr>
            <w:tcW w:w="4520" w:type="dxa"/>
            <w:gridSpan w:val="3"/>
            <w:tcBorders>
              <w:top w:val="nil"/>
              <w:left w:val="single" w:sz="4" w:space="0" w:color="auto"/>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Внебюджетные источники, в том числе:</w:t>
            </w:r>
          </w:p>
        </w:tc>
        <w:tc>
          <w:tcPr>
            <w:tcW w:w="121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0,00</w:t>
            </w:r>
          </w:p>
        </w:tc>
        <w:tc>
          <w:tcPr>
            <w:tcW w:w="1029"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0,00</w:t>
            </w:r>
          </w:p>
        </w:tc>
        <w:tc>
          <w:tcPr>
            <w:tcW w:w="105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0,00</w:t>
            </w:r>
          </w:p>
        </w:tc>
        <w:tc>
          <w:tcPr>
            <w:tcW w:w="1150" w:type="dxa"/>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0,00</w:t>
            </w:r>
          </w:p>
        </w:tc>
        <w:tc>
          <w:tcPr>
            <w:tcW w:w="210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rFonts w:ascii="Bookman Old Style" w:hAnsi="Bookman Old Style" w:cs="Calibri"/>
                <w:color w:val="000000"/>
              </w:rPr>
            </w:pPr>
            <w:r w:rsidRPr="00997421">
              <w:rPr>
                <w:rFonts w:ascii="Bookman Old Style" w:hAnsi="Bookman Old Style" w:cs="Calibri"/>
                <w:color w:val="000000"/>
              </w:rPr>
              <w:t>0,00</w:t>
            </w:r>
          </w:p>
        </w:tc>
      </w:tr>
      <w:tr w:rsidR="00F77B25" w:rsidRPr="00997421" w:rsidTr="00C745DC">
        <w:trPr>
          <w:trHeight w:val="300"/>
        </w:trPr>
        <w:tc>
          <w:tcPr>
            <w:tcW w:w="4520" w:type="dxa"/>
            <w:gridSpan w:val="3"/>
            <w:tcBorders>
              <w:top w:val="nil"/>
              <w:left w:val="single" w:sz="4" w:space="0" w:color="auto"/>
              <w:bottom w:val="single" w:sz="4" w:space="0" w:color="auto"/>
              <w:right w:val="single" w:sz="4" w:space="0" w:color="auto"/>
            </w:tcBorders>
            <w:shd w:val="clear" w:color="auto" w:fill="auto"/>
            <w:vAlign w:val="bottom"/>
            <w:hideMark/>
          </w:tcPr>
          <w:p w:rsidR="00997421" w:rsidRPr="00997421" w:rsidRDefault="00997421" w:rsidP="00997421">
            <w:pPr>
              <w:jc w:val="both"/>
              <w:rPr>
                <w:color w:val="000000"/>
              </w:rPr>
            </w:pPr>
            <w:r w:rsidRPr="00997421">
              <w:rPr>
                <w:color w:val="000000"/>
              </w:rPr>
              <w:t>- капитальные вложения</w:t>
            </w:r>
          </w:p>
        </w:tc>
        <w:tc>
          <w:tcPr>
            <w:tcW w:w="121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029"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05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150" w:type="dxa"/>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210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rFonts w:ascii="Bookman Old Style" w:hAnsi="Bookman Old Style" w:cs="Calibri"/>
                <w:color w:val="000000"/>
              </w:rPr>
            </w:pPr>
            <w:r w:rsidRPr="00997421">
              <w:rPr>
                <w:rFonts w:ascii="Bookman Old Style" w:hAnsi="Bookman Old Style" w:cs="Calibri"/>
                <w:color w:val="000000"/>
              </w:rPr>
              <w:t> </w:t>
            </w:r>
          </w:p>
        </w:tc>
      </w:tr>
      <w:tr w:rsidR="00F77B25" w:rsidRPr="00997421" w:rsidTr="00C745DC">
        <w:trPr>
          <w:trHeight w:val="300"/>
        </w:trPr>
        <w:tc>
          <w:tcPr>
            <w:tcW w:w="4520" w:type="dxa"/>
            <w:gridSpan w:val="3"/>
            <w:tcBorders>
              <w:top w:val="nil"/>
              <w:left w:val="single" w:sz="4" w:space="0" w:color="auto"/>
              <w:bottom w:val="single" w:sz="4" w:space="0" w:color="auto"/>
              <w:right w:val="single" w:sz="4" w:space="0" w:color="auto"/>
            </w:tcBorders>
            <w:shd w:val="clear" w:color="auto" w:fill="auto"/>
            <w:vAlign w:val="bottom"/>
            <w:hideMark/>
          </w:tcPr>
          <w:p w:rsidR="00997421" w:rsidRPr="00997421" w:rsidRDefault="00997421" w:rsidP="00997421">
            <w:pPr>
              <w:jc w:val="both"/>
              <w:rPr>
                <w:color w:val="000000"/>
              </w:rPr>
            </w:pPr>
            <w:r w:rsidRPr="00997421">
              <w:rPr>
                <w:color w:val="000000"/>
              </w:rPr>
              <w:t>- НИОКР, ПИР, ПСД</w:t>
            </w:r>
          </w:p>
        </w:tc>
        <w:tc>
          <w:tcPr>
            <w:tcW w:w="121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029"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05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150" w:type="dxa"/>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210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rFonts w:ascii="Bookman Old Style" w:hAnsi="Bookman Old Style" w:cs="Calibri"/>
                <w:color w:val="000000"/>
              </w:rPr>
            </w:pPr>
            <w:r w:rsidRPr="00997421">
              <w:rPr>
                <w:rFonts w:ascii="Bookman Old Style" w:hAnsi="Bookman Old Style" w:cs="Calibri"/>
                <w:color w:val="000000"/>
              </w:rPr>
              <w:t> </w:t>
            </w:r>
          </w:p>
        </w:tc>
      </w:tr>
      <w:tr w:rsidR="00F77B25" w:rsidRPr="00997421" w:rsidTr="00C745DC">
        <w:trPr>
          <w:trHeight w:val="300"/>
        </w:trPr>
        <w:tc>
          <w:tcPr>
            <w:tcW w:w="4520" w:type="dxa"/>
            <w:gridSpan w:val="3"/>
            <w:tcBorders>
              <w:top w:val="nil"/>
              <w:left w:val="single" w:sz="4" w:space="0" w:color="auto"/>
              <w:bottom w:val="single" w:sz="4" w:space="0" w:color="auto"/>
              <w:right w:val="single" w:sz="4" w:space="0" w:color="auto"/>
            </w:tcBorders>
            <w:shd w:val="clear" w:color="auto" w:fill="auto"/>
            <w:vAlign w:val="bottom"/>
            <w:hideMark/>
          </w:tcPr>
          <w:p w:rsidR="00997421" w:rsidRPr="00997421" w:rsidRDefault="00997421" w:rsidP="00997421">
            <w:pPr>
              <w:jc w:val="both"/>
              <w:rPr>
                <w:color w:val="000000"/>
              </w:rPr>
            </w:pPr>
            <w:r w:rsidRPr="00997421">
              <w:rPr>
                <w:color w:val="000000"/>
              </w:rPr>
              <w:t>- прочие расходы</w:t>
            </w:r>
          </w:p>
        </w:tc>
        <w:tc>
          <w:tcPr>
            <w:tcW w:w="121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029"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05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1150" w:type="dxa"/>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 </w:t>
            </w:r>
          </w:p>
        </w:tc>
        <w:tc>
          <w:tcPr>
            <w:tcW w:w="210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rFonts w:ascii="Bookman Old Style" w:hAnsi="Bookman Old Style" w:cs="Calibri"/>
                <w:color w:val="000000"/>
              </w:rPr>
            </w:pPr>
            <w:r w:rsidRPr="00997421">
              <w:rPr>
                <w:rFonts w:ascii="Bookman Old Style" w:hAnsi="Bookman Old Style" w:cs="Calibri"/>
                <w:color w:val="000000"/>
              </w:rPr>
              <w:t> </w:t>
            </w:r>
          </w:p>
        </w:tc>
      </w:tr>
      <w:tr w:rsidR="00F77B25" w:rsidRPr="00997421" w:rsidTr="00C745DC">
        <w:trPr>
          <w:trHeight w:val="300"/>
        </w:trPr>
        <w:tc>
          <w:tcPr>
            <w:tcW w:w="4520" w:type="dxa"/>
            <w:gridSpan w:val="3"/>
            <w:tcBorders>
              <w:top w:val="nil"/>
              <w:left w:val="single" w:sz="4" w:space="0" w:color="auto"/>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Итого:</w:t>
            </w:r>
          </w:p>
        </w:tc>
        <w:tc>
          <w:tcPr>
            <w:tcW w:w="1213" w:type="dxa"/>
            <w:gridSpan w:val="2"/>
            <w:tcBorders>
              <w:top w:val="nil"/>
              <w:left w:val="nil"/>
              <w:bottom w:val="single" w:sz="4" w:space="0" w:color="auto"/>
              <w:right w:val="single" w:sz="4" w:space="0" w:color="auto"/>
            </w:tcBorders>
            <w:shd w:val="clear" w:color="auto" w:fill="auto"/>
            <w:hideMark/>
          </w:tcPr>
          <w:p w:rsidR="00997421" w:rsidRPr="00997421" w:rsidRDefault="00997421" w:rsidP="00997421">
            <w:pPr>
              <w:jc w:val="both"/>
              <w:rPr>
                <w:color w:val="000000"/>
              </w:rPr>
            </w:pPr>
            <w:r w:rsidRPr="00997421">
              <w:rPr>
                <w:color w:val="000000"/>
              </w:rPr>
              <w:t>9 404,30</w:t>
            </w:r>
          </w:p>
        </w:tc>
        <w:tc>
          <w:tcPr>
            <w:tcW w:w="1029" w:type="dxa"/>
            <w:gridSpan w:val="2"/>
            <w:tcBorders>
              <w:top w:val="nil"/>
              <w:left w:val="nil"/>
              <w:bottom w:val="single" w:sz="4" w:space="0" w:color="auto"/>
              <w:right w:val="single" w:sz="4" w:space="0" w:color="auto"/>
            </w:tcBorders>
            <w:shd w:val="clear" w:color="auto" w:fill="FFFFFF" w:themeFill="background1"/>
            <w:hideMark/>
          </w:tcPr>
          <w:p w:rsidR="00997421" w:rsidRPr="00997421" w:rsidRDefault="00BE563A" w:rsidP="00997421">
            <w:pPr>
              <w:jc w:val="both"/>
              <w:rPr>
                <w:color w:val="000000"/>
              </w:rPr>
            </w:pPr>
            <w:r>
              <w:rPr>
                <w:color w:val="000000"/>
              </w:rPr>
              <w:t>26 116,40</w:t>
            </w:r>
          </w:p>
        </w:tc>
        <w:tc>
          <w:tcPr>
            <w:tcW w:w="1053" w:type="dxa"/>
            <w:gridSpan w:val="2"/>
            <w:tcBorders>
              <w:top w:val="nil"/>
              <w:left w:val="nil"/>
              <w:bottom w:val="single" w:sz="4" w:space="0" w:color="auto"/>
              <w:right w:val="single" w:sz="4" w:space="0" w:color="auto"/>
            </w:tcBorders>
            <w:shd w:val="clear" w:color="auto" w:fill="FFFFFF" w:themeFill="background1"/>
            <w:hideMark/>
          </w:tcPr>
          <w:p w:rsidR="00997421" w:rsidRPr="00997421" w:rsidRDefault="00997421" w:rsidP="00997421">
            <w:pPr>
              <w:jc w:val="both"/>
              <w:rPr>
                <w:color w:val="000000"/>
              </w:rPr>
            </w:pPr>
            <w:r w:rsidRPr="00997421">
              <w:rPr>
                <w:color w:val="000000"/>
              </w:rPr>
              <w:t>11 232,20</w:t>
            </w:r>
          </w:p>
        </w:tc>
        <w:tc>
          <w:tcPr>
            <w:tcW w:w="1150" w:type="dxa"/>
            <w:tcBorders>
              <w:top w:val="nil"/>
              <w:left w:val="nil"/>
              <w:bottom w:val="single" w:sz="4" w:space="0" w:color="auto"/>
              <w:right w:val="single" w:sz="4" w:space="0" w:color="auto"/>
            </w:tcBorders>
            <w:shd w:val="clear" w:color="auto" w:fill="FFFFFF" w:themeFill="background1"/>
            <w:hideMark/>
          </w:tcPr>
          <w:p w:rsidR="00997421" w:rsidRPr="00997421" w:rsidRDefault="00997421" w:rsidP="00997421">
            <w:pPr>
              <w:jc w:val="both"/>
              <w:rPr>
                <w:color w:val="000000"/>
              </w:rPr>
            </w:pPr>
            <w:r w:rsidRPr="00997421">
              <w:rPr>
                <w:color w:val="000000"/>
              </w:rPr>
              <w:t>7 913,90</w:t>
            </w:r>
          </w:p>
        </w:tc>
        <w:tc>
          <w:tcPr>
            <w:tcW w:w="2103" w:type="dxa"/>
            <w:gridSpan w:val="2"/>
            <w:tcBorders>
              <w:top w:val="nil"/>
              <w:left w:val="nil"/>
              <w:bottom w:val="single" w:sz="4" w:space="0" w:color="auto"/>
              <w:right w:val="single" w:sz="4" w:space="0" w:color="auto"/>
            </w:tcBorders>
            <w:shd w:val="clear" w:color="auto" w:fill="auto"/>
            <w:hideMark/>
          </w:tcPr>
          <w:p w:rsidR="00997421" w:rsidRPr="00997421" w:rsidRDefault="0041781C" w:rsidP="00BE563A">
            <w:pPr>
              <w:jc w:val="both"/>
              <w:rPr>
                <w:rFonts w:ascii="Bookman Old Style" w:hAnsi="Bookman Old Style" w:cs="Calibri"/>
                <w:color w:val="000000"/>
              </w:rPr>
            </w:pPr>
            <w:r>
              <w:rPr>
                <w:rFonts w:ascii="Bookman Old Style" w:hAnsi="Bookman Old Style" w:cs="Calibri"/>
                <w:color w:val="000000"/>
              </w:rPr>
              <w:t>6</w:t>
            </w:r>
            <w:r w:rsidR="00BE563A">
              <w:rPr>
                <w:rFonts w:ascii="Bookman Old Style" w:hAnsi="Bookman Old Style" w:cs="Calibri"/>
                <w:color w:val="000000"/>
              </w:rPr>
              <w:t> 970,30</w:t>
            </w:r>
          </w:p>
        </w:tc>
      </w:tr>
      <w:tr w:rsidR="00F77B25" w:rsidRPr="00997421" w:rsidTr="00C745DC">
        <w:trPr>
          <w:trHeight w:val="300"/>
        </w:trPr>
        <w:tc>
          <w:tcPr>
            <w:tcW w:w="4520" w:type="dxa"/>
            <w:gridSpan w:val="3"/>
            <w:tcBorders>
              <w:top w:val="nil"/>
              <w:left w:val="nil"/>
              <w:bottom w:val="nil"/>
              <w:right w:val="nil"/>
            </w:tcBorders>
            <w:shd w:val="clear" w:color="auto" w:fill="auto"/>
            <w:noWrap/>
            <w:vAlign w:val="bottom"/>
            <w:hideMark/>
          </w:tcPr>
          <w:p w:rsidR="00F77B25" w:rsidRDefault="00F77B25" w:rsidP="00F77B25">
            <w:pPr>
              <w:rPr>
                <w:color w:val="000000"/>
                <w:sz w:val="24"/>
                <w:szCs w:val="24"/>
              </w:rPr>
            </w:pPr>
          </w:p>
          <w:p w:rsidR="00F77B25" w:rsidRPr="00997421" w:rsidRDefault="00F77B25" w:rsidP="00F77B25">
            <w:pPr>
              <w:rPr>
                <w:color w:val="000000"/>
                <w:sz w:val="24"/>
                <w:szCs w:val="24"/>
              </w:rPr>
            </w:pPr>
          </w:p>
        </w:tc>
        <w:tc>
          <w:tcPr>
            <w:tcW w:w="6548" w:type="dxa"/>
            <w:gridSpan w:val="9"/>
            <w:tcBorders>
              <w:top w:val="nil"/>
              <w:left w:val="nil"/>
              <w:bottom w:val="nil"/>
              <w:right w:val="nil"/>
            </w:tcBorders>
            <w:shd w:val="clear" w:color="auto" w:fill="auto"/>
            <w:noWrap/>
            <w:vAlign w:val="bottom"/>
            <w:hideMark/>
          </w:tcPr>
          <w:p w:rsidR="00D41D6A" w:rsidRDefault="00D41D6A" w:rsidP="00F77B25">
            <w:pPr>
              <w:jc w:val="right"/>
              <w:rPr>
                <w:color w:val="000000"/>
                <w:sz w:val="24"/>
                <w:szCs w:val="24"/>
              </w:rPr>
            </w:pPr>
          </w:p>
          <w:p w:rsidR="00F77B25" w:rsidRPr="00997421" w:rsidRDefault="00F77B25" w:rsidP="00F77B25">
            <w:pPr>
              <w:jc w:val="right"/>
              <w:rPr>
                <w:color w:val="000000"/>
                <w:sz w:val="24"/>
                <w:szCs w:val="24"/>
              </w:rPr>
            </w:pPr>
            <w:r w:rsidRPr="00997421">
              <w:rPr>
                <w:color w:val="000000"/>
                <w:sz w:val="24"/>
                <w:szCs w:val="24"/>
              </w:rPr>
              <w:t>Приложение №</w:t>
            </w:r>
            <w:r>
              <w:rPr>
                <w:color w:val="000000"/>
                <w:sz w:val="24"/>
                <w:szCs w:val="24"/>
              </w:rPr>
              <w:t>2</w:t>
            </w:r>
            <w:r w:rsidRPr="00997421">
              <w:rPr>
                <w:color w:val="000000"/>
                <w:sz w:val="24"/>
                <w:szCs w:val="24"/>
              </w:rPr>
              <w:t xml:space="preserve"> </w:t>
            </w:r>
          </w:p>
        </w:tc>
      </w:tr>
      <w:tr w:rsidR="00F77B25" w:rsidRPr="00997421" w:rsidTr="00C745DC">
        <w:trPr>
          <w:trHeight w:val="300"/>
        </w:trPr>
        <w:tc>
          <w:tcPr>
            <w:tcW w:w="11068" w:type="dxa"/>
            <w:gridSpan w:val="12"/>
            <w:tcBorders>
              <w:top w:val="nil"/>
              <w:left w:val="nil"/>
              <w:bottom w:val="nil"/>
              <w:right w:val="nil"/>
            </w:tcBorders>
            <w:shd w:val="clear" w:color="auto" w:fill="auto"/>
            <w:noWrap/>
            <w:vAlign w:val="bottom"/>
            <w:hideMark/>
          </w:tcPr>
          <w:p w:rsidR="00F77B25" w:rsidRPr="00997421" w:rsidRDefault="00F77B25" w:rsidP="00F77B25">
            <w:pPr>
              <w:jc w:val="right"/>
              <w:rPr>
                <w:color w:val="000000"/>
                <w:sz w:val="24"/>
                <w:szCs w:val="24"/>
              </w:rPr>
            </w:pPr>
            <w:r w:rsidRPr="00997421">
              <w:rPr>
                <w:color w:val="000000"/>
                <w:sz w:val="24"/>
                <w:szCs w:val="24"/>
              </w:rPr>
              <w:t>к Постановлению Окружной Администрации ГО "Жатай"</w:t>
            </w:r>
          </w:p>
        </w:tc>
      </w:tr>
      <w:tr w:rsidR="009768F9" w:rsidRPr="00997421" w:rsidTr="00C745DC">
        <w:trPr>
          <w:trHeight w:val="300"/>
        </w:trPr>
        <w:tc>
          <w:tcPr>
            <w:tcW w:w="11068" w:type="dxa"/>
            <w:gridSpan w:val="12"/>
            <w:tcBorders>
              <w:top w:val="nil"/>
              <w:left w:val="nil"/>
              <w:bottom w:val="nil"/>
              <w:right w:val="nil"/>
            </w:tcBorders>
            <w:shd w:val="clear" w:color="auto" w:fill="auto"/>
            <w:noWrap/>
            <w:vAlign w:val="bottom"/>
            <w:hideMark/>
          </w:tcPr>
          <w:p w:rsidR="009768F9" w:rsidRPr="00997421" w:rsidRDefault="00D3278D" w:rsidP="00BB3010">
            <w:pPr>
              <w:jc w:val="right"/>
              <w:rPr>
                <w:color w:val="000000"/>
                <w:sz w:val="24"/>
                <w:szCs w:val="24"/>
              </w:rPr>
            </w:pPr>
            <w:r>
              <w:rPr>
                <w:color w:val="000000"/>
                <w:sz w:val="24"/>
                <w:szCs w:val="24"/>
              </w:rPr>
              <w:t>от</w:t>
            </w:r>
            <w:r w:rsidR="009768F9" w:rsidRPr="00997421">
              <w:rPr>
                <w:color w:val="000000"/>
                <w:sz w:val="24"/>
                <w:szCs w:val="24"/>
              </w:rPr>
              <w:t xml:space="preserve"> </w:t>
            </w:r>
            <w:r w:rsidRPr="006552D0">
              <w:rPr>
                <w:sz w:val="24"/>
                <w:szCs w:val="24"/>
              </w:rPr>
              <w:t xml:space="preserve"> «</w:t>
            </w:r>
            <w:r>
              <w:rPr>
                <w:sz w:val="24"/>
                <w:szCs w:val="24"/>
              </w:rPr>
              <w:t>06</w:t>
            </w:r>
            <w:r w:rsidRPr="006552D0">
              <w:rPr>
                <w:sz w:val="24"/>
                <w:szCs w:val="24"/>
              </w:rPr>
              <w:t xml:space="preserve">» </w:t>
            </w:r>
            <w:r>
              <w:rPr>
                <w:sz w:val="24"/>
                <w:szCs w:val="24"/>
              </w:rPr>
              <w:t>мая</w:t>
            </w:r>
            <w:r w:rsidRPr="006552D0">
              <w:rPr>
                <w:sz w:val="24"/>
                <w:szCs w:val="24"/>
              </w:rPr>
              <w:t xml:space="preserve"> 201</w:t>
            </w:r>
            <w:r>
              <w:rPr>
                <w:sz w:val="24"/>
                <w:szCs w:val="24"/>
              </w:rPr>
              <w:t>9</w:t>
            </w:r>
            <w:r w:rsidRPr="006552D0">
              <w:rPr>
                <w:sz w:val="24"/>
                <w:szCs w:val="24"/>
              </w:rPr>
              <w:t xml:space="preserve"> г. № </w:t>
            </w:r>
            <w:r>
              <w:rPr>
                <w:sz w:val="24"/>
                <w:szCs w:val="24"/>
              </w:rPr>
              <w:t>37-г</w:t>
            </w:r>
          </w:p>
        </w:tc>
      </w:tr>
      <w:tr w:rsidR="00F77B25" w:rsidRPr="00F77B25" w:rsidTr="00C745DC">
        <w:trPr>
          <w:trHeight w:val="300"/>
        </w:trPr>
        <w:tc>
          <w:tcPr>
            <w:tcW w:w="633" w:type="dxa"/>
            <w:tcBorders>
              <w:top w:val="nil"/>
              <w:left w:val="nil"/>
              <w:bottom w:val="nil"/>
              <w:right w:val="nil"/>
            </w:tcBorders>
            <w:shd w:val="clear" w:color="auto" w:fill="auto"/>
            <w:noWrap/>
            <w:vAlign w:val="bottom"/>
            <w:hideMark/>
          </w:tcPr>
          <w:p w:rsidR="00F77B25" w:rsidRPr="00F77B25" w:rsidRDefault="00F77B25" w:rsidP="00F77B25">
            <w:pPr>
              <w:rPr>
                <w:color w:val="000000"/>
              </w:rPr>
            </w:pPr>
          </w:p>
        </w:tc>
        <w:tc>
          <w:tcPr>
            <w:tcW w:w="10435" w:type="dxa"/>
            <w:gridSpan w:val="11"/>
            <w:tcBorders>
              <w:top w:val="nil"/>
              <w:left w:val="nil"/>
              <w:bottom w:val="nil"/>
              <w:right w:val="nil"/>
            </w:tcBorders>
            <w:shd w:val="clear" w:color="auto" w:fill="auto"/>
            <w:noWrap/>
            <w:vAlign w:val="bottom"/>
            <w:hideMark/>
          </w:tcPr>
          <w:p w:rsidR="00F77B25" w:rsidRPr="00F77B25" w:rsidRDefault="00F77B25" w:rsidP="00F77B25">
            <w:pPr>
              <w:jc w:val="center"/>
              <w:rPr>
                <w:color w:val="000000"/>
                <w:sz w:val="24"/>
                <w:szCs w:val="24"/>
              </w:rPr>
            </w:pPr>
            <w:r w:rsidRPr="00F77B25">
              <w:rPr>
                <w:color w:val="000000"/>
                <w:sz w:val="24"/>
                <w:szCs w:val="24"/>
              </w:rPr>
              <w:t>План реализации муниципальной целевой программы</w:t>
            </w:r>
          </w:p>
        </w:tc>
      </w:tr>
      <w:tr w:rsidR="00F77B25" w:rsidRPr="00F77B25" w:rsidTr="00C745DC">
        <w:trPr>
          <w:trHeight w:val="315"/>
        </w:trPr>
        <w:tc>
          <w:tcPr>
            <w:tcW w:w="633" w:type="dxa"/>
            <w:tcBorders>
              <w:top w:val="nil"/>
              <w:left w:val="nil"/>
              <w:bottom w:val="nil"/>
              <w:right w:val="nil"/>
            </w:tcBorders>
            <w:shd w:val="clear" w:color="auto" w:fill="auto"/>
            <w:noWrap/>
            <w:vAlign w:val="bottom"/>
            <w:hideMark/>
          </w:tcPr>
          <w:p w:rsidR="00F77B25" w:rsidRPr="00F77B25" w:rsidRDefault="00F77B25" w:rsidP="00F77B25">
            <w:pPr>
              <w:rPr>
                <w:color w:val="000000"/>
              </w:rPr>
            </w:pPr>
          </w:p>
        </w:tc>
        <w:tc>
          <w:tcPr>
            <w:tcW w:w="10435" w:type="dxa"/>
            <w:gridSpan w:val="11"/>
            <w:tcBorders>
              <w:top w:val="nil"/>
              <w:left w:val="nil"/>
              <w:bottom w:val="nil"/>
              <w:right w:val="nil"/>
            </w:tcBorders>
            <w:shd w:val="clear" w:color="auto" w:fill="auto"/>
            <w:noWrap/>
            <w:vAlign w:val="bottom"/>
            <w:hideMark/>
          </w:tcPr>
          <w:p w:rsidR="00F77B25" w:rsidRPr="00F77B25" w:rsidRDefault="00F77B25" w:rsidP="00F77B25">
            <w:pPr>
              <w:jc w:val="center"/>
              <w:rPr>
                <w:bCs/>
                <w:color w:val="000000"/>
              </w:rPr>
            </w:pPr>
            <w:r w:rsidRPr="00F77B25">
              <w:rPr>
                <w:bCs/>
                <w:color w:val="000000"/>
              </w:rPr>
              <w:t xml:space="preserve">«УПРАВЛЕНИЕ СОБСТВЕННОСТЬЮ ГОРОДСКОГО ОКРУГА «ЖАТАЙ» РС (Я) НА 2017 – 2019 ГОДЫ»   </w:t>
            </w:r>
          </w:p>
        </w:tc>
      </w:tr>
      <w:tr w:rsidR="00F77B25" w:rsidRPr="00F77B25" w:rsidTr="00C745DC">
        <w:trPr>
          <w:trHeight w:val="300"/>
        </w:trPr>
        <w:tc>
          <w:tcPr>
            <w:tcW w:w="6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7B25" w:rsidRPr="00F77B25" w:rsidRDefault="00F77B25" w:rsidP="00305586">
            <w:pPr>
              <w:ind w:left="-97" w:right="-53"/>
              <w:jc w:val="center"/>
              <w:rPr>
                <w:color w:val="000000"/>
              </w:rPr>
            </w:pPr>
            <w:r w:rsidRPr="00F77B25">
              <w:rPr>
                <w:color w:val="000000"/>
              </w:rPr>
              <w:t xml:space="preserve">N </w:t>
            </w:r>
            <w:proofErr w:type="spellStart"/>
            <w:proofErr w:type="gramStart"/>
            <w:r w:rsidRPr="00F77B25">
              <w:rPr>
                <w:color w:val="000000"/>
              </w:rPr>
              <w:t>п</w:t>
            </w:r>
            <w:proofErr w:type="spellEnd"/>
            <w:proofErr w:type="gramEnd"/>
            <w:r w:rsidRPr="00F77B25">
              <w:rPr>
                <w:color w:val="000000"/>
              </w:rPr>
              <w:t>/</w:t>
            </w:r>
            <w:proofErr w:type="spellStart"/>
            <w:r w:rsidRPr="00F77B25">
              <w:rPr>
                <w:color w:val="000000"/>
              </w:rPr>
              <w:t>п</w:t>
            </w:r>
            <w:proofErr w:type="spellEnd"/>
          </w:p>
        </w:tc>
        <w:tc>
          <w:tcPr>
            <w:tcW w:w="30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7B25" w:rsidRPr="00F77B25" w:rsidRDefault="00F77B25" w:rsidP="00F77B25">
            <w:pPr>
              <w:jc w:val="center"/>
              <w:rPr>
                <w:color w:val="000000"/>
              </w:rPr>
            </w:pPr>
            <w:r w:rsidRPr="00F77B25">
              <w:rPr>
                <w:color w:val="000000"/>
              </w:rPr>
              <w:t>Наименование задач, мероприятий</w:t>
            </w:r>
          </w:p>
        </w:tc>
        <w:tc>
          <w:tcPr>
            <w:tcW w:w="11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7B25" w:rsidRPr="00F77B25" w:rsidRDefault="00F77B25" w:rsidP="00F77B25">
            <w:pPr>
              <w:jc w:val="center"/>
              <w:rPr>
                <w:color w:val="000000"/>
              </w:rPr>
            </w:pPr>
            <w:r w:rsidRPr="00F77B25">
              <w:rPr>
                <w:color w:val="000000"/>
              </w:rPr>
              <w:t>Сроки реализации</w:t>
            </w:r>
          </w:p>
        </w:tc>
        <w:tc>
          <w:tcPr>
            <w:tcW w:w="12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7B25" w:rsidRPr="00F77B25" w:rsidRDefault="00F77B25" w:rsidP="00F77B25">
            <w:pPr>
              <w:jc w:val="center"/>
              <w:rPr>
                <w:color w:val="000000"/>
              </w:rPr>
            </w:pPr>
            <w:r w:rsidRPr="00F77B25">
              <w:rPr>
                <w:color w:val="000000"/>
              </w:rPr>
              <w:t>Всего финансовых средств</w:t>
            </w:r>
          </w:p>
        </w:tc>
        <w:tc>
          <w:tcPr>
            <w:tcW w:w="5047" w:type="dxa"/>
            <w:gridSpan w:val="6"/>
            <w:tcBorders>
              <w:top w:val="single" w:sz="4" w:space="0" w:color="auto"/>
              <w:left w:val="nil"/>
              <w:bottom w:val="single" w:sz="4" w:space="0" w:color="auto"/>
              <w:right w:val="single" w:sz="4" w:space="0" w:color="auto"/>
            </w:tcBorders>
            <w:shd w:val="clear" w:color="auto" w:fill="auto"/>
            <w:vAlign w:val="center"/>
            <w:hideMark/>
          </w:tcPr>
          <w:p w:rsidR="00F77B25" w:rsidRPr="00F77B25" w:rsidRDefault="00F77B25" w:rsidP="00F77B25">
            <w:pPr>
              <w:jc w:val="center"/>
              <w:rPr>
                <w:color w:val="000000"/>
              </w:rPr>
            </w:pPr>
            <w:r w:rsidRPr="00F77B25">
              <w:rPr>
                <w:color w:val="000000"/>
              </w:rPr>
              <w:t>в том числе по источникам финансирования, тыс</w:t>
            </w:r>
            <w:proofErr w:type="gramStart"/>
            <w:r w:rsidRPr="00F77B25">
              <w:rPr>
                <w:color w:val="000000"/>
              </w:rPr>
              <w:t>.р</w:t>
            </w:r>
            <w:proofErr w:type="gramEnd"/>
            <w:r w:rsidRPr="00F77B25">
              <w:rPr>
                <w:color w:val="000000"/>
              </w:rPr>
              <w:t>уб.</w:t>
            </w:r>
          </w:p>
        </w:tc>
      </w:tr>
      <w:tr w:rsidR="00F77B25" w:rsidRPr="00F77B25" w:rsidTr="00C745DC">
        <w:trPr>
          <w:trHeight w:val="600"/>
        </w:trPr>
        <w:tc>
          <w:tcPr>
            <w:tcW w:w="633" w:type="dxa"/>
            <w:vMerge/>
            <w:tcBorders>
              <w:top w:val="single" w:sz="4" w:space="0" w:color="auto"/>
              <w:left w:val="single" w:sz="4" w:space="0" w:color="auto"/>
              <w:bottom w:val="single" w:sz="4" w:space="0" w:color="000000"/>
              <w:right w:val="single" w:sz="4" w:space="0" w:color="auto"/>
            </w:tcBorders>
            <w:vAlign w:val="center"/>
            <w:hideMark/>
          </w:tcPr>
          <w:p w:rsidR="00F77B25" w:rsidRPr="00F77B25" w:rsidRDefault="00F77B25" w:rsidP="00305586">
            <w:pPr>
              <w:ind w:left="-97" w:right="-53"/>
              <w:jc w:val="center"/>
              <w:rPr>
                <w:color w:val="000000"/>
              </w:rPr>
            </w:pPr>
          </w:p>
        </w:tc>
        <w:tc>
          <w:tcPr>
            <w:tcW w:w="3064" w:type="dxa"/>
            <w:vMerge/>
            <w:tcBorders>
              <w:top w:val="single" w:sz="4" w:space="0" w:color="auto"/>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124" w:type="dxa"/>
            <w:gridSpan w:val="2"/>
            <w:vMerge/>
            <w:tcBorders>
              <w:top w:val="single" w:sz="4" w:space="0" w:color="auto"/>
              <w:left w:val="single" w:sz="4" w:space="0" w:color="auto"/>
              <w:bottom w:val="single" w:sz="4" w:space="0" w:color="auto"/>
              <w:right w:val="single" w:sz="4" w:space="0" w:color="auto"/>
            </w:tcBorders>
            <w:vAlign w:val="center"/>
            <w:hideMark/>
          </w:tcPr>
          <w:p w:rsidR="00F77B25" w:rsidRPr="00F77B25" w:rsidRDefault="00F77B25" w:rsidP="00F77B25">
            <w:pPr>
              <w:rPr>
                <w:color w:val="000000"/>
              </w:rPr>
            </w:pPr>
          </w:p>
        </w:tc>
        <w:tc>
          <w:tcPr>
            <w:tcW w:w="1200" w:type="dxa"/>
            <w:gridSpan w:val="2"/>
            <w:vMerge/>
            <w:tcBorders>
              <w:top w:val="single" w:sz="4" w:space="0" w:color="auto"/>
              <w:left w:val="single" w:sz="4" w:space="0" w:color="auto"/>
              <w:bottom w:val="single" w:sz="4" w:space="0" w:color="auto"/>
              <w:right w:val="single" w:sz="4" w:space="0" w:color="auto"/>
            </w:tcBorders>
            <w:vAlign w:val="center"/>
            <w:hideMark/>
          </w:tcPr>
          <w:p w:rsidR="00F77B25" w:rsidRPr="00F77B25" w:rsidRDefault="00F77B25" w:rsidP="00F77B25">
            <w:pPr>
              <w:rPr>
                <w:color w:val="000000"/>
              </w:rPr>
            </w:pPr>
          </w:p>
        </w:tc>
        <w:tc>
          <w:tcPr>
            <w:tcW w:w="957" w:type="dxa"/>
            <w:gridSpan w:val="2"/>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center"/>
              <w:rPr>
                <w:color w:val="000000"/>
              </w:rPr>
            </w:pPr>
            <w:proofErr w:type="spellStart"/>
            <w:r w:rsidRPr="00F77B25">
              <w:rPr>
                <w:color w:val="000000"/>
              </w:rPr>
              <w:t>Фед-й</w:t>
            </w:r>
            <w:proofErr w:type="spellEnd"/>
            <w:r w:rsidRPr="00F77B25">
              <w:rPr>
                <w:color w:val="000000"/>
              </w:rPr>
              <w:t xml:space="preserve"> бюджет</w:t>
            </w:r>
          </w:p>
        </w:tc>
        <w:tc>
          <w:tcPr>
            <w:tcW w:w="837"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center"/>
              <w:rPr>
                <w:color w:val="000000"/>
              </w:rPr>
            </w:pPr>
            <w:r w:rsidRPr="00F77B25">
              <w:rPr>
                <w:color w:val="000000"/>
              </w:rPr>
              <w:t>Бюджет Р</w:t>
            </w:r>
            <w:proofErr w:type="gramStart"/>
            <w:r w:rsidRPr="00F77B25">
              <w:rPr>
                <w:color w:val="000000"/>
              </w:rPr>
              <w:t>С(</w:t>
            </w:r>
            <w:proofErr w:type="gramEnd"/>
            <w:r w:rsidRPr="00F77B25">
              <w:rPr>
                <w:color w:val="000000"/>
              </w:rPr>
              <w:t>Я)</w:t>
            </w:r>
          </w:p>
        </w:tc>
        <w:tc>
          <w:tcPr>
            <w:tcW w:w="1366" w:type="dxa"/>
            <w:gridSpan w:val="2"/>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center"/>
              <w:rPr>
                <w:color w:val="000000"/>
              </w:rPr>
            </w:pPr>
            <w:r w:rsidRPr="00F77B25">
              <w:rPr>
                <w:color w:val="000000"/>
              </w:rPr>
              <w:t>Бюджет                             ГО "Жатай"</w:t>
            </w:r>
          </w:p>
        </w:tc>
        <w:tc>
          <w:tcPr>
            <w:tcW w:w="1887"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center"/>
              <w:rPr>
                <w:color w:val="000000"/>
              </w:rPr>
            </w:pPr>
            <w:proofErr w:type="spellStart"/>
            <w:r w:rsidRPr="00F77B25">
              <w:rPr>
                <w:color w:val="000000"/>
              </w:rPr>
              <w:t>Внебюджет</w:t>
            </w:r>
            <w:proofErr w:type="spellEnd"/>
            <w:r w:rsidRPr="00F77B25">
              <w:rPr>
                <w:color w:val="000000"/>
              </w:rPr>
              <w:t>.</w:t>
            </w:r>
            <w:r w:rsidR="00305586">
              <w:rPr>
                <w:color w:val="000000"/>
              </w:rPr>
              <w:t xml:space="preserve"> </w:t>
            </w:r>
            <w:r w:rsidRPr="00F77B25">
              <w:rPr>
                <w:color w:val="000000"/>
              </w:rPr>
              <w:t>источники</w:t>
            </w:r>
          </w:p>
        </w:tc>
      </w:tr>
      <w:tr w:rsidR="00F77B25" w:rsidRPr="00F77B25" w:rsidTr="00C745DC">
        <w:trPr>
          <w:trHeight w:val="85"/>
        </w:trPr>
        <w:tc>
          <w:tcPr>
            <w:tcW w:w="633" w:type="dxa"/>
            <w:tcBorders>
              <w:top w:val="nil"/>
              <w:left w:val="single" w:sz="4" w:space="0" w:color="auto"/>
              <w:bottom w:val="nil"/>
              <w:right w:val="single" w:sz="4" w:space="0" w:color="auto"/>
            </w:tcBorders>
            <w:shd w:val="clear" w:color="auto" w:fill="auto"/>
            <w:hideMark/>
          </w:tcPr>
          <w:p w:rsidR="00F77B25" w:rsidRPr="00F77B25" w:rsidRDefault="00F77B25" w:rsidP="00305586">
            <w:pPr>
              <w:ind w:left="-97" w:right="-53"/>
              <w:jc w:val="center"/>
              <w:rPr>
                <w:color w:val="000000"/>
              </w:rPr>
            </w:pPr>
            <w:r w:rsidRPr="00F77B25">
              <w:rPr>
                <w:color w:val="000000"/>
              </w:rPr>
              <w:t>I</w:t>
            </w:r>
          </w:p>
        </w:tc>
        <w:tc>
          <w:tcPr>
            <w:tcW w:w="3064" w:type="dxa"/>
            <w:tcBorders>
              <w:top w:val="nil"/>
              <w:left w:val="nil"/>
              <w:bottom w:val="nil"/>
              <w:right w:val="single" w:sz="4" w:space="0" w:color="auto"/>
            </w:tcBorders>
            <w:shd w:val="clear" w:color="auto" w:fill="auto"/>
            <w:vAlign w:val="center"/>
            <w:hideMark/>
          </w:tcPr>
          <w:p w:rsidR="00F77B25" w:rsidRPr="00F77B25" w:rsidRDefault="00F77B25" w:rsidP="00F77B25">
            <w:pPr>
              <w:jc w:val="center"/>
              <w:rPr>
                <w:color w:val="000000"/>
              </w:rPr>
            </w:pPr>
            <w:r w:rsidRPr="00F77B25">
              <w:rPr>
                <w:color w:val="000000"/>
              </w:rPr>
              <w:t>2</w:t>
            </w:r>
          </w:p>
        </w:tc>
        <w:tc>
          <w:tcPr>
            <w:tcW w:w="1124" w:type="dxa"/>
            <w:gridSpan w:val="2"/>
            <w:tcBorders>
              <w:top w:val="nil"/>
              <w:left w:val="nil"/>
              <w:bottom w:val="nil"/>
              <w:right w:val="single" w:sz="4" w:space="0" w:color="auto"/>
            </w:tcBorders>
            <w:shd w:val="clear" w:color="auto" w:fill="auto"/>
            <w:vAlign w:val="bottom"/>
            <w:hideMark/>
          </w:tcPr>
          <w:p w:rsidR="00F77B25" w:rsidRPr="00F77B25" w:rsidRDefault="00F77B25" w:rsidP="00F77B25">
            <w:pPr>
              <w:jc w:val="center"/>
              <w:rPr>
                <w:color w:val="000000"/>
              </w:rPr>
            </w:pPr>
            <w:r w:rsidRPr="00F77B25">
              <w:rPr>
                <w:color w:val="000000"/>
              </w:rPr>
              <w:t>3</w:t>
            </w:r>
          </w:p>
        </w:tc>
        <w:tc>
          <w:tcPr>
            <w:tcW w:w="1200" w:type="dxa"/>
            <w:gridSpan w:val="2"/>
            <w:tcBorders>
              <w:top w:val="nil"/>
              <w:left w:val="nil"/>
              <w:bottom w:val="nil"/>
              <w:right w:val="single" w:sz="4" w:space="0" w:color="auto"/>
            </w:tcBorders>
            <w:shd w:val="clear" w:color="auto" w:fill="auto"/>
            <w:vAlign w:val="bottom"/>
            <w:hideMark/>
          </w:tcPr>
          <w:p w:rsidR="00F77B25" w:rsidRPr="00F77B25" w:rsidRDefault="00F77B25" w:rsidP="00F77B25">
            <w:pPr>
              <w:jc w:val="center"/>
              <w:rPr>
                <w:color w:val="000000"/>
              </w:rPr>
            </w:pPr>
            <w:r w:rsidRPr="00F77B25">
              <w:rPr>
                <w:color w:val="000000"/>
              </w:rPr>
              <w:t>4</w:t>
            </w:r>
          </w:p>
        </w:tc>
        <w:tc>
          <w:tcPr>
            <w:tcW w:w="957" w:type="dxa"/>
            <w:gridSpan w:val="2"/>
            <w:tcBorders>
              <w:top w:val="nil"/>
              <w:left w:val="nil"/>
              <w:bottom w:val="nil"/>
              <w:right w:val="single" w:sz="4" w:space="0" w:color="auto"/>
            </w:tcBorders>
            <w:shd w:val="clear" w:color="auto" w:fill="auto"/>
            <w:vAlign w:val="bottom"/>
            <w:hideMark/>
          </w:tcPr>
          <w:p w:rsidR="00F77B25" w:rsidRPr="00F77B25" w:rsidRDefault="00F77B25" w:rsidP="00F77B25">
            <w:pPr>
              <w:jc w:val="center"/>
              <w:rPr>
                <w:color w:val="000000"/>
              </w:rPr>
            </w:pPr>
            <w:r w:rsidRPr="00F77B25">
              <w:rPr>
                <w:color w:val="000000"/>
              </w:rPr>
              <w:t>5</w:t>
            </w:r>
          </w:p>
        </w:tc>
        <w:tc>
          <w:tcPr>
            <w:tcW w:w="837" w:type="dxa"/>
            <w:tcBorders>
              <w:top w:val="nil"/>
              <w:left w:val="nil"/>
              <w:bottom w:val="nil"/>
              <w:right w:val="single" w:sz="4" w:space="0" w:color="auto"/>
            </w:tcBorders>
            <w:shd w:val="clear" w:color="auto" w:fill="auto"/>
            <w:vAlign w:val="bottom"/>
            <w:hideMark/>
          </w:tcPr>
          <w:p w:rsidR="00F77B25" w:rsidRPr="00F77B25" w:rsidRDefault="00F77B25" w:rsidP="00F77B25">
            <w:pPr>
              <w:jc w:val="center"/>
              <w:rPr>
                <w:color w:val="000000"/>
              </w:rPr>
            </w:pPr>
            <w:r w:rsidRPr="00F77B25">
              <w:rPr>
                <w:color w:val="000000"/>
              </w:rPr>
              <w:t>6</w:t>
            </w:r>
          </w:p>
        </w:tc>
        <w:tc>
          <w:tcPr>
            <w:tcW w:w="1366" w:type="dxa"/>
            <w:gridSpan w:val="2"/>
            <w:tcBorders>
              <w:top w:val="nil"/>
              <w:left w:val="nil"/>
              <w:bottom w:val="nil"/>
              <w:right w:val="single" w:sz="4" w:space="0" w:color="auto"/>
            </w:tcBorders>
            <w:shd w:val="clear" w:color="auto" w:fill="auto"/>
            <w:vAlign w:val="bottom"/>
            <w:hideMark/>
          </w:tcPr>
          <w:p w:rsidR="00F77B25" w:rsidRPr="00F77B25" w:rsidRDefault="00F77B25" w:rsidP="00F77B25">
            <w:pPr>
              <w:jc w:val="center"/>
              <w:rPr>
                <w:color w:val="000000"/>
              </w:rPr>
            </w:pPr>
            <w:r w:rsidRPr="00F77B25">
              <w:rPr>
                <w:color w:val="000000"/>
              </w:rPr>
              <w:t>7</w:t>
            </w:r>
          </w:p>
        </w:tc>
        <w:tc>
          <w:tcPr>
            <w:tcW w:w="1887" w:type="dxa"/>
            <w:tcBorders>
              <w:top w:val="nil"/>
              <w:left w:val="nil"/>
              <w:bottom w:val="nil"/>
              <w:right w:val="single" w:sz="4" w:space="0" w:color="auto"/>
            </w:tcBorders>
            <w:shd w:val="clear" w:color="auto" w:fill="auto"/>
            <w:vAlign w:val="bottom"/>
            <w:hideMark/>
          </w:tcPr>
          <w:p w:rsidR="00F77B25" w:rsidRPr="00F77B25" w:rsidRDefault="00F77B25" w:rsidP="00F77B25">
            <w:pPr>
              <w:jc w:val="center"/>
              <w:rPr>
                <w:color w:val="000000"/>
              </w:rPr>
            </w:pPr>
            <w:r w:rsidRPr="00F77B25">
              <w:rPr>
                <w:color w:val="000000"/>
              </w:rPr>
              <w:t>8</w:t>
            </w:r>
          </w:p>
        </w:tc>
      </w:tr>
      <w:tr w:rsidR="00F77B25" w:rsidRPr="00F77B25" w:rsidTr="00C745DC">
        <w:trPr>
          <w:trHeight w:val="480"/>
        </w:trPr>
        <w:tc>
          <w:tcPr>
            <w:tcW w:w="63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77B25" w:rsidRPr="00F77B25" w:rsidRDefault="00F77B25" w:rsidP="00305586">
            <w:pPr>
              <w:ind w:left="-97" w:right="-53"/>
              <w:jc w:val="center"/>
              <w:rPr>
                <w:color w:val="000000"/>
              </w:rPr>
            </w:pPr>
          </w:p>
        </w:tc>
        <w:tc>
          <w:tcPr>
            <w:tcW w:w="10435" w:type="dxa"/>
            <w:gridSpan w:val="11"/>
            <w:tcBorders>
              <w:top w:val="single" w:sz="8" w:space="0" w:color="auto"/>
              <w:left w:val="nil"/>
              <w:bottom w:val="single" w:sz="4" w:space="0" w:color="auto"/>
              <w:right w:val="single" w:sz="8" w:space="0" w:color="000000"/>
            </w:tcBorders>
            <w:shd w:val="clear" w:color="auto" w:fill="auto"/>
            <w:vAlign w:val="center"/>
            <w:hideMark/>
          </w:tcPr>
          <w:p w:rsidR="00F77B25" w:rsidRPr="00F77B25" w:rsidRDefault="00F77B25" w:rsidP="00F77B25">
            <w:pPr>
              <w:rPr>
                <w:bCs/>
                <w:color w:val="000000"/>
              </w:rPr>
            </w:pPr>
            <w:r w:rsidRPr="00F77B25">
              <w:rPr>
                <w:bCs/>
                <w:color w:val="000000"/>
              </w:rPr>
              <w:t>Муниципальная целевая программа "Управление собственностью Городского округа "Жатай" РС (Я) на 2017-2019 годы"</w:t>
            </w:r>
          </w:p>
        </w:tc>
      </w:tr>
      <w:tr w:rsidR="00F77B25" w:rsidRPr="00F77B25" w:rsidTr="00C745DC">
        <w:trPr>
          <w:trHeight w:val="207"/>
        </w:trPr>
        <w:tc>
          <w:tcPr>
            <w:tcW w:w="633" w:type="dxa"/>
            <w:tcBorders>
              <w:top w:val="nil"/>
              <w:left w:val="single" w:sz="8"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2016 г.</w:t>
            </w:r>
          </w:p>
        </w:tc>
        <w:tc>
          <w:tcPr>
            <w:tcW w:w="1124"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F77B25" w:rsidRPr="00F77B25" w:rsidRDefault="00F77B25" w:rsidP="00F77B25">
            <w:pPr>
              <w:jc w:val="center"/>
              <w:rPr>
                <w:color w:val="000000"/>
              </w:rPr>
            </w:pPr>
            <w:r w:rsidRPr="00F77B25">
              <w:rPr>
                <w:color w:val="000000"/>
              </w:rPr>
              <w:t>с 1 января по 31 декабря</w:t>
            </w:r>
          </w:p>
        </w:tc>
        <w:tc>
          <w:tcPr>
            <w:tcW w:w="1200" w:type="dxa"/>
            <w:gridSpan w:val="2"/>
            <w:tcBorders>
              <w:top w:val="nil"/>
              <w:left w:val="single" w:sz="4" w:space="0" w:color="auto"/>
              <w:bottom w:val="nil"/>
              <w:right w:val="single" w:sz="4" w:space="0" w:color="auto"/>
            </w:tcBorders>
            <w:shd w:val="clear" w:color="auto" w:fill="auto"/>
            <w:hideMark/>
          </w:tcPr>
          <w:p w:rsidR="00F77B25" w:rsidRPr="00F77B25" w:rsidRDefault="00F77B25" w:rsidP="00F77B25">
            <w:pPr>
              <w:jc w:val="both"/>
              <w:rPr>
                <w:color w:val="000000"/>
              </w:rPr>
            </w:pPr>
            <w:r w:rsidRPr="00F77B25">
              <w:rPr>
                <w:color w:val="000000"/>
              </w:rPr>
              <w:t>9 404,30</w:t>
            </w:r>
          </w:p>
        </w:tc>
        <w:tc>
          <w:tcPr>
            <w:tcW w:w="95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single" w:sz="4" w:space="0" w:color="auto"/>
            </w:tcBorders>
            <w:shd w:val="clear" w:color="auto" w:fill="auto"/>
            <w:hideMark/>
          </w:tcPr>
          <w:p w:rsidR="00F77B25" w:rsidRPr="00F77B25" w:rsidRDefault="00F77B25" w:rsidP="00F77B25">
            <w:pPr>
              <w:rPr>
                <w:color w:val="000000"/>
              </w:rPr>
            </w:pPr>
            <w:r w:rsidRPr="00F77B25">
              <w:rPr>
                <w:color w:val="000000"/>
              </w:rPr>
              <w:t>688,50</w:t>
            </w:r>
          </w:p>
        </w:tc>
        <w:tc>
          <w:tcPr>
            <w:tcW w:w="1366" w:type="dxa"/>
            <w:gridSpan w:val="2"/>
            <w:tcBorders>
              <w:top w:val="nil"/>
              <w:left w:val="nil"/>
              <w:bottom w:val="nil"/>
              <w:right w:val="single" w:sz="4" w:space="0" w:color="auto"/>
            </w:tcBorders>
            <w:shd w:val="clear" w:color="auto" w:fill="auto"/>
            <w:hideMark/>
          </w:tcPr>
          <w:p w:rsidR="00F77B25" w:rsidRPr="00F77B25" w:rsidRDefault="00F77B25" w:rsidP="00F77B25">
            <w:pPr>
              <w:jc w:val="both"/>
              <w:rPr>
                <w:color w:val="000000"/>
              </w:rPr>
            </w:pPr>
            <w:r w:rsidRPr="00F77B25">
              <w:rPr>
                <w:color w:val="000000"/>
              </w:rPr>
              <w:t>8 715,80</w:t>
            </w:r>
          </w:p>
        </w:tc>
        <w:tc>
          <w:tcPr>
            <w:tcW w:w="1887" w:type="dxa"/>
            <w:tcBorders>
              <w:top w:val="nil"/>
              <w:left w:val="nil"/>
              <w:bottom w:val="single" w:sz="4" w:space="0" w:color="auto"/>
              <w:right w:val="single" w:sz="8" w:space="0" w:color="auto"/>
            </w:tcBorders>
            <w:shd w:val="clear" w:color="auto" w:fill="auto"/>
            <w:hideMark/>
          </w:tcPr>
          <w:p w:rsidR="00F77B25" w:rsidRPr="00F77B25" w:rsidRDefault="00F77B25" w:rsidP="00F77B25">
            <w:pPr>
              <w:jc w:val="right"/>
              <w:rPr>
                <w:color w:val="000000"/>
              </w:rPr>
            </w:pPr>
            <w:r w:rsidRPr="00F77B25">
              <w:rPr>
                <w:color w:val="000000"/>
              </w:rPr>
              <w:t> </w:t>
            </w:r>
          </w:p>
        </w:tc>
      </w:tr>
      <w:tr w:rsidR="00F77B25" w:rsidRPr="00F77B25" w:rsidTr="00C745DC">
        <w:trPr>
          <w:trHeight w:val="102"/>
        </w:trPr>
        <w:tc>
          <w:tcPr>
            <w:tcW w:w="633" w:type="dxa"/>
            <w:tcBorders>
              <w:top w:val="nil"/>
              <w:left w:val="single" w:sz="8"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2017 г.</w:t>
            </w:r>
          </w:p>
        </w:tc>
        <w:tc>
          <w:tcPr>
            <w:tcW w:w="1124" w:type="dxa"/>
            <w:gridSpan w:val="2"/>
            <w:vMerge/>
            <w:tcBorders>
              <w:top w:val="nil"/>
              <w:left w:val="single" w:sz="4" w:space="0" w:color="auto"/>
              <w:bottom w:val="single" w:sz="8"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single" w:sz="8" w:space="0" w:color="auto"/>
              <w:left w:val="single" w:sz="8" w:space="0" w:color="auto"/>
              <w:bottom w:val="single" w:sz="4" w:space="0" w:color="auto"/>
              <w:right w:val="single" w:sz="8" w:space="0" w:color="auto"/>
            </w:tcBorders>
            <w:shd w:val="clear" w:color="auto" w:fill="auto"/>
            <w:hideMark/>
          </w:tcPr>
          <w:p w:rsidR="00F77B25" w:rsidRPr="00F77B25" w:rsidRDefault="00F77B25" w:rsidP="00F77B25">
            <w:pPr>
              <w:jc w:val="both"/>
              <w:rPr>
                <w:color w:val="000000"/>
              </w:rPr>
            </w:pPr>
            <w:r w:rsidRPr="00F77B25">
              <w:rPr>
                <w:color w:val="000000"/>
              </w:rPr>
              <w:t>11 232,20</w:t>
            </w:r>
          </w:p>
        </w:tc>
        <w:tc>
          <w:tcPr>
            <w:tcW w:w="95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nil"/>
            </w:tcBorders>
            <w:shd w:val="clear" w:color="auto" w:fill="auto"/>
            <w:hideMark/>
          </w:tcPr>
          <w:p w:rsidR="00F77B25" w:rsidRPr="00F77B25" w:rsidRDefault="00F77B25" w:rsidP="00F77B25">
            <w:pPr>
              <w:rPr>
                <w:color w:val="000000"/>
              </w:rPr>
            </w:pPr>
            <w:r w:rsidRPr="00F77B25">
              <w:rPr>
                <w:color w:val="000000"/>
              </w:rPr>
              <w:t> </w:t>
            </w:r>
          </w:p>
        </w:tc>
        <w:tc>
          <w:tcPr>
            <w:tcW w:w="1366" w:type="dxa"/>
            <w:gridSpan w:val="2"/>
            <w:tcBorders>
              <w:top w:val="single" w:sz="8" w:space="0" w:color="auto"/>
              <w:left w:val="single" w:sz="8" w:space="0" w:color="auto"/>
              <w:bottom w:val="single" w:sz="4" w:space="0" w:color="auto"/>
              <w:right w:val="single" w:sz="8" w:space="0" w:color="auto"/>
            </w:tcBorders>
            <w:shd w:val="clear" w:color="auto" w:fill="auto"/>
            <w:hideMark/>
          </w:tcPr>
          <w:p w:rsidR="00F77B25" w:rsidRPr="00F77B25" w:rsidRDefault="00F77B25" w:rsidP="00F77B25">
            <w:pPr>
              <w:jc w:val="both"/>
              <w:rPr>
                <w:color w:val="000000"/>
              </w:rPr>
            </w:pPr>
            <w:r w:rsidRPr="00F77B25">
              <w:rPr>
                <w:color w:val="000000"/>
              </w:rPr>
              <w:t>11 232,20</w:t>
            </w:r>
          </w:p>
        </w:tc>
        <w:tc>
          <w:tcPr>
            <w:tcW w:w="1887" w:type="dxa"/>
            <w:tcBorders>
              <w:top w:val="nil"/>
              <w:left w:val="nil"/>
              <w:bottom w:val="single" w:sz="4" w:space="0" w:color="auto"/>
              <w:right w:val="single" w:sz="8" w:space="0" w:color="auto"/>
            </w:tcBorders>
            <w:shd w:val="clear" w:color="auto" w:fill="auto"/>
            <w:hideMark/>
          </w:tcPr>
          <w:p w:rsidR="00F77B25" w:rsidRPr="00F77B25" w:rsidRDefault="00F77B25" w:rsidP="00F77B25">
            <w:pPr>
              <w:jc w:val="right"/>
              <w:rPr>
                <w:color w:val="000000"/>
              </w:rPr>
            </w:pPr>
            <w:r w:rsidRPr="00F77B25">
              <w:rPr>
                <w:color w:val="000000"/>
              </w:rPr>
              <w:t> </w:t>
            </w:r>
          </w:p>
        </w:tc>
      </w:tr>
      <w:tr w:rsidR="00F77B25" w:rsidRPr="00F77B25" w:rsidTr="00C745DC">
        <w:trPr>
          <w:trHeight w:val="45"/>
        </w:trPr>
        <w:tc>
          <w:tcPr>
            <w:tcW w:w="633" w:type="dxa"/>
            <w:tcBorders>
              <w:top w:val="nil"/>
              <w:left w:val="single" w:sz="8"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2018 г.</w:t>
            </w:r>
          </w:p>
        </w:tc>
        <w:tc>
          <w:tcPr>
            <w:tcW w:w="1124" w:type="dxa"/>
            <w:gridSpan w:val="2"/>
            <w:vMerge/>
            <w:tcBorders>
              <w:top w:val="nil"/>
              <w:left w:val="single" w:sz="4" w:space="0" w:color="auto"/>
              <w:bottom w:val="single" w:sz="8"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4" w:space="0" w:color="auto"/>
              <w:right w:val="single" w:sz="8" w:space="0" w:color="auto"/>
            </w:tcBorders>
            <w:shd w:val="clear" w:color="auto" w:fill="FFFFFF" w:themeFill="background1"/>
            <w:hideMark/>
          </w:tcPr>
          <w:p w:rsidR="00F77B25" w:rsidRPr="00F77B25" w:rsidRDefault="00F77B25" w:rsidP="00F77B25">
            <w:pPr>
              <w:jc w:val="both"/>
              <w:rPr>
                <w:color w:val="000000"/>
              </w:rPr>
            </w:pPr>
            <w:r w:rsidRPr="00F77B25">
              <w:rPr>
                <w:color w:val="000000"/>
              </w:rPr>
              <w:t>7 913,39</w:t>
            </w:r>
          </w:p>
        </w:tc>
        <w:tc>
          <w:tcPr>
            <w:tcW w:w="957" w:type="dxa"/>
            <w:gridSpan w:val="2"/>
            <w:tcBorders>
              <w:top w:val="nil"/>
              <w:left w:val="nil"/>
              <w:bottom w:val="single" w:sz="4" w:space="0" w:color="auto"/>
              <w:right w:val="single" w:sz="4" w:space="0" w:color="auto"/>
            </w:tcBorders>
            <w:shd w:val="clear" w:color="auto" w:fill="FFFFFF" w:themeFill="background1"/>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nil"/>
            </w:tcBorders>
            <w:shd w:val="clear" w:color="auto" w:fill="FFFFFF" w:themeFill="background1"/>
            <w:hideMark/>
          </w:tcPr>
          <w:p w:rsidR="00F77B25" w:rsidRPr="00F77B25" w:rsidRDefault="00F77B25" w:rsidP="00F77B25">
            <w:pPr>
              <w:rPr>
                <w:color w:val="000000"/>
              </w:rPr>
            </w:pPr>
            <w:r w:rsidRPr="00F77B25">
              <w:rPr>
                <w:color w:val="000000"/>
              </w:rPr>
              <w:t> </w:t>
            </w:r>
          </w:p>
        </w:tc>
        <w:tc>
          <w:tcPr>
            <w:tcW w:w="1366" w:type="dxa"/>
            <w:gridSpan w:val="2"/>
            <w:tcBorders>
              <w:top w:val="nil"/>
              <w:left w:val="single" w:sz="8" w:space="0" w:color="auto"/>
              <w:bottom w:val="single" w:sz="4" w:space="0" w:color="auto"/>
              <w:right w:val="single" w:sz="8" w:space="0" w:color="auto"/>
            </w:tcBorders>
            <w:shd w:val="clear" w:color="auto" w:fill="FFFFFF" w:themeFill="background1"/>
            <w:hideMark/>
          </w:tcPr>
          <w:p w:rsidR="00F77B25" w:rsidRPr="00F77B25" w:rsidRDefault="00F77B25" w:rsidP="00F77B25">
            <w:pPr>
              <w:jc w:val="both"/>
              <w:rPr>
                <w:color w:val="000000"/>
              </w:rPr>
            </w:pPr>
            <w:r w:rsidRPr="00F77B25">
              <w:rPr>
                <w:color w:val="000000"/>
              </w:rPr>
              <w:t>7 913,39</w:t>
            </w:r>
          </w:p>
        </w:tc>
        <w:tc>
          <w:tcPr>
            <w:tcW w:w="1887" w:type="dxa"/>
            <w:tcBorders>
              <w:top w:val="nil"/>
              <w:left w:val="nil"/>
              <w:bottom w:val="single" w:sz="4" w:space="0" w:color="auto"/>
              <w:right w:val="single" w:sz="8" w:space="0" w:color="auto"/>
            </w:tcBorders>
            <w:shd w:val="clear" w:color="auto" w:fill="auto"/>
            <w:hideMark/>
          </w:tcPr>
          <w:p w:rsidR="00F77B25" w:rsidRPr="00F77B25" w:rsidRDefault="00F77B25" w:rsidP="00F77B25">
            <w:pPr>
              <w:jc w:val="right"/>
              <w:rPr>
                <w:color w:val="000000"/>
              </w:rPr>
            </w:pPr>
            <w:r w:rsidRPr="00F77B25">
              <w:rPr>
                <w:color w:val="000000"/>
              </w:rPr>
              <w:t> </w:t>
            </w:r>
          </w:p>
        </w:tc>
      </w:tr>
      <w:tr w:rsidR="00F77B25" w:rsidRPr="00F77B25" w:rsidTr="00C745DC">
        <w:trPr>
          <w:trHeight w:val="165"/>
        </w:trPr>
        <w:tc>
          <w:tcPr>
            <w:tcW w:w="633" w:type="dxa"/>
            <w:tcBorders>
              <w:top w:val="nil"/>
              <w:left w:val="single" w:sz="8" w:space="0" w:color="auto"/>
              <w:bottom w:val="single" w:sz="8"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8"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2019 г.</w:t>
            </w:r>
          </w:p>
        </w:tc>
        <w:tc>
          <w:tcPr>
            <w:tcW w:w="1124" w:type="dxa"/>
            <w:gridSpan w:val="2"/>
            <w:vMerge/>
            <w:tcBorders>
              <w:top w:val="nil"/>
              <w:left w:val="single" w:sz="4" w:space="0" w:color="auto"/>
              <w:bottom w:val="single" w:sz="8"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8" w:space="0" w:color="auto"/>
              <w:right w:val="single" w:sz="8" w:space="0" w:color="auto"/>
            </w:tcBorders>
            <w:shd w:val="clear" w:color="auto" w:fill="auto"/>
            <w:hideMark/>
          </w:tcPr>
          <w:p w:rsidR="00F77B25" w:rsidRPr="00F77B25" w:rsidRDefault="001E0999" w:rsidP="00BE563A">
            <w:pPr>
              <w:jc w:val="both"/>
              <w:rPr>
                <w:color w:val="000000"/>
              </w:rPr>
            </w:pPr>
            <w:r>
              <w:rPr>
                <w:color w:val="000000"/>
              </w:rPr>
              <w:t>6 970,</w:t>
            </w:r>
            <w:r w:rsidR="00BE563A">
              <w:rPr>
                <w:color w:val="000000"/>
              </w:rPr>
              <w:t>3</w:t>
            </w:r>
            <w:r>
              <w:rPr>
                <w:color w:val="000000"/>
              </w:rPr>
              <w:t>0</w:t>
            </w:r>
          </w:p>
        </w:tc>
        <w:tc>
          <w:tcPr>
            <w:tcW w:w="957" w:type="dxa"/>
            <w:gridSpan w:val="2"/>
            <w:tcBorders>
              <w:top w:val="nil"/>
              <w:left w:val="nil"/>
              <w:bottom w:val="single" w:sz="8"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8" w:space="0" w:color="auto"/>
              <w:right w:val="nil"/>
            </w:tcBorders>
            <w:shd w:val="clear" w:color="auto" w:fill="auto"/>
            <w:hideMark/>
          </w:tcPr>
          <w:p w:rsidR="00F77B25" w:rsidRPr="00F77B25" w:rsidRDefault="00F77B25" w:rsidP="00F77B25">
            <w:pPr>
              <w:rPr>
                <w:color w:val="000000"/>
              </w:rPr>
            </w:pPr>
            <w:r w:rsidRPr="00F77B25">
              <w:rPr>
                <w:color w:val="000000"/>
              </w:rPr>
              <w:t> </w:t>
            </w:r>
          </w:p>
        </w:tc>
        <w:tc>
          <w:tcPr>
            <w:tcW w:w="1366" w:type="dxa"/>
            <w:gridSpan w:val="2"/>
            <w:tcBorders>
              <w:top w:val="nil"/>
              <w:left w:val="single" w:sz="8" w:space="0" w:color="auto"/>
              <w:bottom w:val="single" w:sz="8" w:space="0" w:color="auto"/>
              <w:right w:val="single" w:sz="8" w:space="0" w:color="auto"/>
            </w:tcBorders>
            <w:shd w:val="clear" w:color="auto" w:fill="auto"/>
            <w:hideMark/>
          </w:tcPr>
          <w:p w:rsidR="00F77B25" w:rsidRPr="00F77B25" w:rsidRDefault="001E0999" w:rsidP="00BE563A">
            <w:pPr>
              <w:jc w:val="both"/>
              <w:rPr>
                <w:color w:val="000000"/>
              </w:rPr>
            </w:pPr>
            <w:r>
              <w:rPr>
                <w:color w:val="000000"/>
              </w:rPr>
              <w:t>6 970</w:t>
            </w:r>
            <w:r w:rsidR="003A1944">
              <w:rPr>
                <w:color w:val="000000"/>
              </w:rPr>
              <w:t xml:space="preserve"> </w:t>
            </w:r>
            <w:r>
              <w:rPr>
                <w:color w:val="000000"/>
              </w:rPr>
              <w:t>,</w:t>
            </w:r>
            <w:r w:rsidR="00BE563A">
              <w:rPr>
                <w:color w:val="000000"/>
              </w:rPr>
              <w:t>3</w:t>
            </w:r>
            <w:r>
              <w:rPr>
                <w:color w:val="000000"/>
              </w:rPr>
              <w:t>0</w:t>
            </w:r>
          </w:p>
        </w:tc>
        <w:tc>
          <w:tcPr>
            <w:tcW w:w="1887" w:type="dxa"/>
            <w:tcBorders>
              <w:top w:val="nil"/>
              <w:left w:val="nil"/>
              <w:bottom w:val="single" w:sz="8" w:space="0" w:color="auto"/>
              <w:right w:val="single" w:sz="8" w:space="0" w:color="auto"/>
            </w:tcBorders>
            <w:shd w:val="clear" w:color="auto" w:fill="auto"/>
            <w:hideMark/>
          </w:tcPr>
          <w:p w:rsidR="00F77B25" w:rsidRPr="00F77B25" w:rsidRDefault="00F77B25" w:rsidP="00F77B25">
            <w:pPr>
              <w:jc w:val="right"/>
              <w:rPr>
                <w:color w:val="000000"/>
              </w:rPr>
            </w:pPr>
            <w:r w:rsidRPr="00F77B25">
              <w:rPr>
                <w:color w:val="000000"/>
              </w:rPr>
              <w:t> </w:t>
            </w:r>
          </w:p>
        </w:tc>
      </w:tr>
      <w:tr w:rsidR="00F77B25" w:rsidRPr="00F77B25" w:rsidTr="00C745DC">
        <w:trPr>
          <w:trHeight w:val="197"/>
        </w:trPr>
        <w:tc>
          <w:tcPr>
            <w:tcW w:w="633" w:type="dxa"/>
            <w:tcBorders>
              <w:top w:val="nil"/>
              <w:left w:val="single" w:sz="8" w:space="0" w:color="auto"/>
              <w:bottom w:val="single" w:sz="4" w:space="0" w:color="auto"/>
              <w:right w:val="single" w:sz="4" w:space="0" w:color="auto"/>
            </w:tcBorders>
            <w:shd w:val="clear" w:color="auto" w:fill="auto"/>
            <w:vAlign w:val="center"/>
            <w:hideMark/>
          </w:tcPr>
          <w:p w:rsidR="00F77B25" w:rsidRPr="00786BA7" w:rsidRDefault="00F77B25" w:rsidP="00305586">
            <w:pPr>
              <w:ind w:left="-97" w:right="-53"/>
              <w:jc w:val="center"/>
              <w:rPr>
                <w:bCs/>
                <w:color w:val="000000"/>
              </w:rPr>
            </w:pPr>
            <w:r w:rsidRPr="00786BA7">
              <w:rPr>
                <w:bCs/>
                <w:color w:val="000000"/>
              </w:rPr>
              <w:t>1.</w:t>
            </w:r>
          </w:p>
        </w:tc>
        <w:tc>
          <w:tcPr>
            <w:tcW w:w="10435" w:type="dxa"/>
            <w:gridSpan w:val="11"/>
            <w:tcBorders>
              <w:top w:val="single" w:sz="8" w:space="0" w:color="auto"/>
              <w:left w:val="nil"/>
              <w:bottom w:val="single" w:sz="4" w:space="0" w:color="auto"/>
              <w:right w:val="single" w:sz="8" w:space="0" w:color="000000"/>
            </w:tcBorders>
            <w:shd w:val="clear" w:color="auto" w:fill="auto"/>
            <w:vAlign w:val="center"/>
            <w:hideMark/>
          </w:tcPr>
          <w:p w:rsidR="00F77B25" w:rsidRPr="00786BA7" w:rsidRDefault="00F77B25" w:rsidP="00F77B25">
            <w:pPr>
              <w:rPr>
                <w:bCs/>
                <w:color w:val="000000"/>
              </w:rPr>
            </w:pPr>
            <w:r w:rsidRPr="00786BA7">
              <w:rPr>
                <w:bCs/>
                <w:color w:val="000000"/>
              </w:rPr>
              <w:t>Направление "Управление имуществом"</w:t>
            </w:r>
          </w:p>
        </w:tc>
      </w:tr>
      <w:tr w:rsidR="00F77B25" w:rsidRPr="00F77B25" w:rsidTr="00C745DC">
        <w:trPr>
          <w:trHeight w:val="97"/>
        </w:trPr>
        <w:tc>
          <w:tcPr>
            <w:tcW w:w="633" w:type="dxa"/>
            <w:tcBorders>
              <w:top w:val="nil"/>
              <w:left w:val="single" w:sz="8"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2016 г.</w:t>
            </w:r>
          </w:p>
        </w:tc>
        <w:tc>
          <w:tcPr>
            <w:tcW w:w="1124" w:type="dxa"/>
            <w:gridSpan w:val="2"/>
            <w:vMerge w:val="restart"/>
            <w:tcBorders>
              <w:top w:val="nil"/>
              <w:left w:val="single" w:sz="4" w:space="0" w:color="auto"/>
              <w:bottom w:val="single" w:sz="8" w:space="0" w:color="000000"/>
              <w:right w:val="single" w:sz="4" w:space="0" w:color="auto"/>
            </w:tcBorders>
            <w:shd w:val="clear" w:color="auto" w:fill="auto"/>
            <w:hideMark/>
          </w:tcPr>
          <w:p w:rsidR="00F77B25" w:rsidRPr="00F77B25" w:rsidRDefault="00F77B25" w:rsidP="00F77B25">
            <w:pPr>
              <w:jc w:val="center"/>
              <w:rPr>
                <w:color w:val="000000"/>
              </w:rPr>
            </w:pPr>
            <w:r w:rsidRPr="00F77B25">
              <w:rPr>
                <w:color w:val="000000"/>
              </w:rPr>
              <w:t>с 1 января по 31 декабря</w:t>
            </w:r>
          </w:p>
        </w:tc>
        <w:tc>
          <w:tcPr>
            <w:tcW w:w="1200" w:type="dxa"/>
            <w:gridSpan w:val="2"/>
            <w:tcBorders>
              <w:top w:val="nil"/>
              <w:left w:val="single" w:sz="4" w:space="0" w:color="auto"/>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6 535,80</w:t>
            </w:r>
          </w:p>
        </w:tc>
        <w:tc>
          <w:tcPr>
            <w:tcW w:w="95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688,50</w:t>
            </w:r>
          </w:p>
        </w:tc>
        <w:tc>
          <w:tcPr>
            <w:tcW w:w="1366" w:type="dxa"/>
            <w:gridSpan w:val="2"/>
            <w:tcBorders>
              <w:top w:val="nil"/>
              <w:left w:val="nil"/>
              <w:bottom w:val="nil"/>
              <w:right w:val="single" w:sz="4" w:space="0" w:color="auto"/>
            </w:tcBorders>
            <w:shd w:val="clear" w:color="auto" w:fill="auto"/>
            <w:hideMark/>
          </w:tcPr>
          <w:p w:rsidR="00F77B25" w:rsidRPr="00F77B25" w:rsidRDefault="00F77B25" w:rsidP="00F77B25">
            <w:pPr>
              <w:jc w:val="both"/>
              <w:rPr>
                <w:color w:val="000000"/>
              </w:rPr>
            </w:pPr>
            <w:r w:rsidRPr="00F77B25">
              <w:rPr>
                <w:color w:val="000000"/>
              </w:rPr>
              <w:t>5 847,30</w:t>
            </w:r>
          </w:p>
        </w:tc>
        <w:tc>
          <w:tcPr>
            <w:tcW w:w="1887" w:type="dxa"/>
            <w:tcBorders>
              <w:top w:val="nil"/>
              <w:left w:val="nil"/>
              <w:bottom w:val="single" w:sz="4" w:space="0" w:color="auto"/>
              <w:right w:val="single" w:sz="8" w:space="0" w:color="auto"/>
            </w:tcBorders>
            <w:shd w:val="clear" w:color="auto" w:fill="auto"/>
            <w:hideMark/>
          </w:tcPr>
          <w:p w:rsidR="00F77B25" w:rsidRPr="00F77B25" w:rsidRDefault="00F77B25" w:rsidP="00F77B25">
            <w:pPr>
              <w:jc w:val="both"/>
              <w:rPr>
                <w:color w:val="000000"/>
              </w:rPr>
            </w:pPr>
            <w:r w:rsidRPr="00F77B25">
              <w:rPr>
                <w:color w:val="000000"/>
              </w:rPr>
              <w:t> </w:t>
            </w:r>
          </w:p>
        </w:tc>
      </w:tr>
      <w:tr w:rsidR="00F77B25" w:rsidRPr="00F77B25" w:rsidTr="00C745DC">
        <w:trPr>
          <w:trHeight w:val="133"/>
        </w:trPr>
        <w:tc>
          <w:tcPr>
            <w:tcW w:w="633" w:type="dxa"/>
            <w:tcBorders>
              <w:top w:val="nil"/>
              <w:left w:val="single" w:sz="8"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2017 г.</w:t>
            </w:r>
          </w:p>
        </w:tc>
        <w:tc>
          <w:tcPr>
            <w:tcW w:w="1124" w:type="dxa"/>
            <w:gridSpan w:val="2"/>
            <w:vMerge/>
            <w:tcBorders>
              <w:top w:val="nil"/>
              <w:left w:val="single" w:sz="4" w:space="0" w:color="auto"/>
              <w:bottom w:val="single" w:sz="8"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single" w:sz="8" w:space="0" w:color="auto"/>
              <w:left w:val="single" w:sz="8" w:space="0" w:color="auto"/>
              <w:bottom w:val="single" w:sz="4" w:space="0" w:color="auto"/>
              <w:right w:val="single" w:sz="8" w:space="0" w:color="auto"/>
            </w:tcBorders>
            <w:shd w:val="clear" w:color="auto" w:fill="auto"/>
            <w:hideMark/>
          </w:tcPr>
          <w:p w:rsidR="00F77B25" w:rsidRPr="00F77B25" w:rsidRDefault="00F77B25" w:rsidP="00F77B25">
            <w:pPr>
              <w:jc w:val="both"/>
              <w:rPr>
                <w:color w:val="000000"/>
              </w:rPr>
            </w:pPr>
            <w:r w:rsidRPr="00F77B25">
              <w:rPr>
                <w:color w:val="000000"/>
              </w:rPr>
              <w:t>6 424,00</w:t>
            </w:r>
          </w:p>
        </w:tc>
        <w:tc>
          <w:tcPr>
            <w:tcW w:w="95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nil"/>
            </w:tcBorders>
            <w:shd w:val="clear" w:color="auto" w:fill="auto"/>
            <w:hideMark/>
          </w:tcPr>
          <w:p w:rsidR="00F77B25" w:rsidRPr="00F77B25" w:rsidRDefault="00F77B25" w:rsidP="00F77B25">
            <w:pPr>
              <w:jc w:val="both"/>
              <w:rPr>
                <w:color w:val="000000"/>
              </w:rPr>
            </w:pPr>
            <w:r w:rsidRPr="00F77B25">
              <w:rPr>
                <w:color w:val="000000"/>
              </w:rPr>
              <w:t> </w:t>
            </w:r>
          </w:p>
        </w:tc>
        <w:tc>
          <w:tcPr>
            <w:tcW w:w="1366" w:type="dxa"/>
            <w:gridSpan w:val="2"/>
            <w:tcBorders>
              <w:top w:val="single" w:sz="8" w:space="0" w:color="auto"/>
              <w:left w:val="single" w:sz="8" w:space="0" w:color="auto"/>
              <w:bottom w:val="single" w:sz="4" w:space="0" w:color="auto"/>
              <w:right w:val="single" w:sz="8" w:space="0" w:color="auto"/>
            </w:tcBorders>
            <w:shd w:val="clear" w:color="auto" w:fill="auto"/>
            <w:hideMark/>
          </w:tcPr>
          <w:p w:rsidR="00F77B25" w:rsidRPr="00F77B25" w:rsidRDefault="00F77B25" w:rsidP="00F77B25">
            <w:pPr>
              <w:jc w:val="both"/>
              <w:rPr>
                <w:color w:val="000000"/>
              </w:rPr>
            </w:pPr>
            <w:r w:rsidRPr="00F77B25">
              <w:rPr>
                <w:color w:val="000000"/>
              </w:rPr>
              <w:t>6 424,00</w:t>
            </w:r>
          </w:p>
        </w:tc>
        <w:tc>
          <w:tcPr>
            <w:tcW w:w="1887" w:type="dxa"/>
            <w:tcBorders>
              <w:top w:val="nil"/>
              <w:left w:val="nil"/>
              <w:bottom w:val="single" w:sz="4" w:space="0" w:color="auto"/>
              <w:right w:val="single" w:sz="8" w:space="0" w:color="auto"/>
            </w:tcBorders>
            <w:shd w:val="clear" w:color="auto" w:fill="auto"/>
            <w:hideMark/>
          </w:tcPr>
          <w:p w:rsidR="00F77B25" w:rsidRPr="00F77B25" w:rsidRDefault="00F77B25" w:rsidP="00F77B25">
            <w:pPr>
              <w:jc w:val="right"/>
              <w:rPr>
                <w:color w:val="000000"/>
              </w:rPr>
            </w:pPr>
            <w:r w:rsidRPr="00F77B25">
              <w:rPr>
                <w:color w:val="000000"/>
              </w:rPr>
              <w:t> </w:t>
            </w:r>
          </w:p>
        </w:tc>
      </w:tr>
      <w:tr w:rsidR="00F77B25" w:rsidRPr="00F77B25" w:rsidTr="00C745DC">
        <w:trPr>
          <w:trHeight w:val="165"/>
        </w:trPr>
        <w:tc>
          <w:tcPr>
            <w:tcW w:w="633" w:type="dxa"/>
            <w:tcBorders>
              <w:top w:val="nil"/>
              <w:left w:val="single" w:sz="8"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2018 г.</w:t>
            </w:r>
          </w:p>
        </w:tc>
        <w:tc>
          <w:tcPr>
            <w:tcW w:w="1124" w:type="dxa"/>
            <w:gridSpan w:val="2"/>
            <w:vMerge/>
            <w:tcBorders>
              <w:top w:val="nil"/>
              <w:left w:val="single" w:sz="4" w:space="0" w:color="auto"/>
              <w:bottom w:val="single" w:sz="8"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4" w:space="0" w:color="auto"/>
              <w:right w:val="single" w:sz="8" w:space="0" w:color="auto"/>
            </w:tcBorders>
            <w:shd w:val="clear" w:color="auto" w:fill="FFFFFF" w:themeFill="background1"/>
            <w:hideMark/>
          </w:tcPr>
          <w:p w:rsidR="00F77B25" w:rsidRPr="00F77B25" w:rsidRDefault="00F77B25" w:rsidP="00F77B25">
            <w:pPr>
              <w:jc w:val="both"/>
              <w:rPr>
                <w:color w:val="000000"/>
              </w:rPr>
            </w:pPr>
            <w:r w:rsidRPr="00F77B25">
              <w:rPr>
                <w:color w:val="000000"/>
              </w:rPr>
              <w:t>4 375,20</w:t>
            </w:r>
          </w:p>
        </w:tc>
        <w:tc>
          <w:tcPr>
            <w:tcW w:w="957" w:type="dxa"/>
            <w:gridSpan w:val="2"/>
            <w:tcBorders>
              <w:top w:val="nil"/>
              <w:left w:val="nil"/>
              <w:bottom w:val="single" w:sz="4" w:space="0" w:color="auto"/>
              <w:right w:val="single" w:sz="4" w:space="0" w:color="auto"/>
            </w:tcBorders>
            <w:shd w:val="clear" w:color="auto" w:fill="FFFFFF" w:themeFill="background1"/>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nil"/>
            </w:tcBorders>
            <w:shd w:val="clear" w:color="auto" w:fill="FFFFFF" w:themeFill="background1"/>
            <w:hideMark/>
          </w:tcPr>
          <w:p w:rsidR="00F77B25" w:rsidRPr="00F77B25" w:rsidRDefault="00F77B25" w:rsidP="00F77B25">
            <w:pPr>
              <w:jc w:val="both"/>
              <w:rPr>
                <w:color w:val="000000"/>
              </w:rPr>
            </w:pPr>
            <w:r w:rsidRPr="00F77B25">
              <w:rPr>
                <w:color w:val="000000"/>
              </w:rPr>
              <w:t> </w:t>
            </w:r>
          </w:p>
        </w:tc>
        <w:tc>
          <w:tcPr>
            <w:tcW w:w="1366" w:type="dxa"/>
            <w:gridSpan w:val="2"/>
            <w:tcBorders>
              <w:top w:val="nil"/>
              <w:left w:val="single" w:sz="8" w:space="0" w:color="auto"/>
              <w:bottom w:val="single" w:sz="4" w:space="0" w:color="auto"/>
              <w:right w:val="single" w:sz="8" w:space="0" w:color="auto"/>
            </w:tcBorders>
            <w:shd w:val="clear" w:color="auto" w:fill="FFFFFF" w:themeFill="background1"/>
            <w:hideMark/>
          </w:tcPr>
          <w:p w:rsidR="00F77B25" w:rsidRPr="00F77B25" w:rsidRDefault="00F77B25" w:rsidP="00F77B25">
            <w:pPr>
              <w:jc w:val="both"/>
              <w:rPr>
                <w:color w:val="000000"/>
              </w:rPr>
            </w:pPr>
            <w:r w:rsidRPr="00F77B25">
              <w:rPr>
                <w:color w:val="000000"/>
              </w:rPr>
              <w:t>4 375,20</w:t>
            </w:r>
          </w:p>
        </w:tc>
        <w:tc>
          <w:tcPr>
            <w:tcW w:w="1887" w:type="dxa"/>
            <w:tcBorders>
              <w:top w:val="nil"/>
              <w:left w:val="nil"/>
              <w:bottom w:val="single" w:sz="4" w:space="0" w:color="auto"/>
              <w:right w:val="single" w:sz="8" w:space="0" w:color="auto"/>
            </w:tcBorders>
            <w:shd w:val="clear" w:color="auto" w:fill="auto"/>
            <w:hideMark/>
          </w:tcPr>
          <w:p w:rsidR="00F77B25" w:rsidRPr="00F77B25" w:rsidRDefault="00F77B25" w:rsidP="00F77B25">
            <w:pPr>
              <w:jc w:val="right"/>
              <w:rPr>
                <w:color w:val="000000"/>
              </w:rPr>
            </w:pPr>
            <w:r w:rsidRPr="00F77B25">
              <w:rPr>
                <w:color w:val="000000"/>
              </w:rPr>
              <w:t> </w:t>
            </w:r>
          </w:p>
        </w:tc>
      </w:tr>
      <w:tr w:rsidR="00F77B25" w:rsidRPr="00F77B25" w:rsidTr="00C745DC">
        <w:trPr>
          <w:trHeight w:val="198"/>
        </w:trPr>
        <w:tc>
          <w:tcPr>
            <w:tcW w:w="633" w:type="dxa"/>
            <w:tcBorders>
              <w:top w:val="nil"/>
              <w:left w:val="single" w:sz="8" w:space="0" w:color="auto"/>
              <w:bottom w:val="single" w:sz="8"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8"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2019 г.</w:t>
            </w:r>
          </w:p>
        </w:tc>
        <w:tc>
          <w:tcPr>
            <w:tcW w:w="1124" w:type="dxa"/>
            <w:gridSpan w:val="2"/>
            <w:vMerge/>
            <w:tcBorders>
              <w:top w:val="nil"/>
              <w:left w:val="single" w:sz="4" w:space="0" w:color="auto"/>
              <w:bottom w:val="single" w:sz="8"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8" w:space="0" w:color="auto"/>
              <w:right w:val="single" w:sz="8" w:space="0" w:color="auto"/>
            </w:tcBorders>
            <w:shd w:val="clear" w:color="auto" w:fill="auto"/>
            <w:hideMark/>
          </w:tcPr>
          <w:p w:rsidR="00F77B25" w:rsidRPr="00F77B25" w:rsidRDefault="001E0999" w:rsidP="003A1944">
            <w:pPr>
              <w:jc w:val="both"/>
              <w:rPr>
                <w:color w:val="000000"/>
              </w:rPr>
            </w:pPr>
            <w:r>
              <w:rPr>
                <w:color w:val="000000"/>
              </w:rPr>
              <w:t>1 945</w:t>
            </w:r>
            <w:r w:rsidR="00DF554D">
              <w:rPr>
                <w:color w:val="000000"/>
              </w:rPr>
              <w:t>,00</w:t>
            </w:r>
          </w:p>
        </w:tc>
        <w:tc>
          <w:tcPr>
            <w:tcW w:w="957" w:type="dxa"/>
            <w:gridSpan w:val="2"/>
            <w:tcBorders>
              <w:top w:val="nil"/>
              <w:left w:val="nil"/>
              <w:bottom w:val="single" w:sz="8"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8" w:space="0" w:color="auto"/>
              <w:right w:val="nil"/>
            </w:tcBorders>
            <w:shd w:val="clear" w:color="auto" w:fill="auto"/>
            <w:hideMark/>
          </w:tcPr>
          <w:p w:rsidR="00F77B25" w:rsidRPr="00F77B25" w:rsidRDefault="00F77B25" w:rsidP="00F77B25">
            <w:pPr>
              <w:jc w:val="both"/>
              <w:rPr>
                <w:color w:val="000000"/>
              </w:rPr>
            </w:pPr>
            <w:r w:rsidRPr="00F77B25">
              <w:rPr>
                <w:color w:val="000000"/>
              </w:rPr>
              <w:t> </w:t>
            </w:r>
          </w:p>
        </w:tc>
        <w:tc>
          <w:tcPr>
            <w:tcW w:w="1366" w:type="dxa"/>
            <w:gridSpan w:val="2"/>
            <w:tcBorders>
              <w:top w:val="nil"/>
              <w:left w:val="single" w:sz="8" w:space="0" w:color="auto"/>
              <w:bottom w:val="single" w:sz="8" w:space="0" w:color="auto"/>
              <w:right w:val="single" w:sz="8" w:space="0" w:color="auto"/>
            </w:tcBorders>
            <w:shd w:val="clear" w:color="auto" w:fill="auto"/>
            <w:hideMark/>
          </w:tcPr>
          <w:p w:rsidR="00F77B25" w:rsidRPr="00F77B25" w:rsidRDefault="001E0999" w:rsidP="001E0999">
            <w:pPr>
              <w:jc w:val="both"/>
              <w:rPr>
                <w:color w:val="000000"/>
              </w:rPr>
            </w:pPr>
            <w:r>
              <w:rPr>
                <w:color w:val="000000"/>
              </w:rPr>
              <w:t>1 945,00</w:t>
            </w:r>
          </w:p>
        </w:tc>
        <w:tc>
          <w:tcPr>
            <w:tcW w:w="1887" w:type="dxa"/>
            <w:tcBorders>
              <w:top w:val="nil"/>
              <w:left w:val="nil"/>
              <w:bottom w:val="single" w:sz="8" w:space="0" w:color="auto"/>
              <w:right w:val="single" w:sz="8" w:space="0" w:color="auto"/>
            </w:tcBorders>
            <w:shd w:val="clear" w:color="auto" w:fill="auto"/>
            <w:hideMark/>
          </w:tcPr>
          <w:p w:rsidR="00F77B25" w:rsidRPr="00F77B25" w:rsidRDefault="00F77B25" w:rsidP="00F77B25">
            <w:pPr>
              <w:jc w:val="right"/>
              <w:rPr>
                <w:color w:val="000000"/>
              </w:rPr>
            </w:pPr>
            <w:r w:rsidRPr="00F77B25">
              <w:rPr>
                <w:color w:val="000000"/>
              </w:rPr>
              <w:t> </w:t>
            </w:r>
          </w:p>
        </w:tc>
      </w:tr>
      <w:tr w:rsidR="00F77B25" w:rsidRPr="00F77B25" w:rsidTr="00C745DC">
        <w:trPr>
          <w:trHeight w:val="358"/>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r w:rsidRPr="00F77B25">
              <w:rPr>
                <w:color w:val="000000"/>
              </w:rPr>
              <w:t>1.1.</w:t>
            </w:r>
          </w:p>
        </w:tc>
        <w:tc>
          <w:tcPr>
            <w:tcW w:w="10435" w:type="dxa"/>
            <w:gridSpan w:val="11"/>
            <w:tcBorders>
              <w:top w:val="nil"/>
              <w:left w:val="nil"/>
              <w:bottom w:val="single" w:sz="4" w:space="0" w:color="auto"/>
              <w:right w:val="single" w:sz="4" w:space="0" w:color="000000"/>
            </w:tcBorders>
            <w:shd w:val="clear" w:color="auto" w:fill="auto"/>
            <w:hideMark/>
          </w:tcPr>
          <w:p w:rsidR="00F77B25" w:rsidRPr="00F77B25" w:rsidRDefault="00F77B25" w:rsidP="00F77B25">
            <w:pPr>
              <w:rPr>
                <w:color w:val="000000"/>
              </w:rPr>
            </w:pPr>
            <w:r w:rsidRPr="00F77B25">
              <w:rPr>
                <w:color w:val="000000"/>
              </w:rPr>
              <w:t xml:space="preserve">Задача N1. "Учет </w:t>
            </w:r>
            <w:proofErr w:type="spellStart"/>
            <w:r w:rsidRPr="00F77B25">
              <w:rPr>
                <w:color w:val="000000"/>
              </w:rPr>
              <w:t>муниципальнгого</w:t>
            </w:r>
            <w:proofErr w:type="spellEnd"/>
            <w:r w:rsidRPr="00F77B25">
              <w:rPr>
                <w:color w:val="000000"/>
              </w:rPr>
              <w:t xml:space="preserve"> имущества и формирование собственности  ГО "Жатай"  на объекты капитального строительства и их части"</w:t>
            </w:r>
          </w:p>
        </w:tc>
      </w:tr>
      <w:tr w:rsidR="00F77B25" w:rsidRPr="00F77B25" w:rsidTr="00C745DC">
        <w:trPr>
          <w:trHeight w:val="163"/>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2016 г.</w:t>
            </w:r>
          </w:p>
        </w:tc>
        <w:tc>
          <w:tcPr>
            <w:tcW w:w="1124" w:type="dxa"/>
            <w:gridSpan w:val="2"/>
            <w:vMerge w:val="restart"/>
            <w:tcBorders>
              <w:top w:val="nil"/>
              <w:left w:val="single" w:sz="4" w:space="0" w:color="auto"/>
              <w:bottom w:val="single" w:sz="4" w:space="0" w:color="000000"/>
              <w:right w:val="single" w:sz="4" w:space="0" w:color="auto"/>
            </w:tcBorders>
            <w:shd w:val="clear" w:color="auto" w:fill="auto"/>
            <w:hideMark/>
          </w:tcPr>
          <w:p w:rsidR="00F77B25" w:rsidRPr="00F77B25" w:rsidRDefault="00F77B25" w:rsidP="00F77B25">
            <w:pPr>
              <w:jc w:val="center"/>
              <w:rPr>
                <w:color w:val="000000"/>
              </w:rPr>
            </w:pPr>
            <w:r w:rsidRPr="00F77B25">
              <w:rPr>
                <w:color w:val="000000"/>
              </w:rPr>
              <w:t>с 1 января по 31 декабря</w:t>
            </w:r>
          </w:p>
        </w:tc>
        <w:tc>
          <w:tcPr>
            <w:tcW w:w="1200" w:type="dxa"/>
            <w:gridSpan w:val="2"/>
            <w:tcBorders>
              <w:top w:val="nil"/>
              <w:left w:val="single" w:sz="4" w:space="0" w:color="auto"/>
              <w:bottom w:val="nil"/>
              <w:right w:val="single" w:sz="4" w:space="0" w:color="auto"/>
            </w:tcBorders>
            <w:shd w:val="clear" w:color="auto" w:fill="auto"/>
            <w:hideMark/>
          </w:tcPr>
          <w:p w:rsidR="00F77B25" w:rsidRPr="00F77B25" w:rsidRDefault="00F77B25" w:rsidP="00F77B25">
            <w:pPr>
              <w:jc w:val="both"/>
              <w:rPr>
                <w:color w:val="000000"/>
              </w:rPr>
            </w:pPr>
            <w:r w:rsidRPr="00F77B25">
              <w:rPr>
                <w:color w:val="000000"/>
              </w:rPr>
              <w:t>5 789,30</w:t>
            </w:r>
          </w:p>
        </w:tc>
        <w:tc>
          <w:tcPr>
            <w:tcW w:w="95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1366" w:type="dxa"/>
            <w:gridSpan w:val="2"/>
            <w:tcBorders>
              <w:top w:val="nil"/>
              <w:left w:val="nil"/>
              <w:bottom w:val="nil"/>
              <w:right w:val="single" w:sz="4" w:space="0" w:color="auto"/>
            </w:tcBorders>
            <w:shd w:val="clear" w:color="auto" w:fill="auto"/>
            <w:hideMark/>
          </w:tcPr>
          <w:p w:rsidR="00F77B25" w:rsidRPr="00F77B25" w:rsidRDefault="00F77B25" w:rsidP="00F77B25">
            <w:pPr>
              <w:jc w:val="both"/>
              <w:rPr>
                <w:color w:val="000000"/>
              </w:rPr>
            </w:pPr>
            <w:r w:rsidRPr="00F77B25">
              <w:rPr>
                <w:color w:val="000000"/>
              </w:rPr>
              <w:t>5 789,30</w:t>
            </w:r>
          </w:p>
        </w:tc>
        <w:tc>
          <w:tcPr>
            <w:tcW w:w="1887" w:type="dxa"/>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r>
      <w:tr w:rsidR="00F77B25" w:rsidRPr="00F77B25" w:rsidTr="00C745DC">
        <w:trPr>
          <w:trHeight w:val="58"/>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2017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single" w:sz="8" w:space="0" w:color="auto"/>
              <w:left w:val="single" w:sz="8" w:space="0" w:color="auto"/>
              <w:bottom w:val="single" w:sz="4" w:space="0" w:color="auto"/>
              <w:right w:val="single" w:sz="8" w:space="0" w:color="auto"/>
            </w:tcBorders>
            <w:shd w:val="clear" w:color="auto" w:fill="auto"/>
            <w:hideMark/>
          </w:tcPr>
          <w:p w:rsidR="00F77B25" w:rsidRPr="00F77B25" w:rsidRDefault="00F77B25" w:rsidP="00F77B25">
            <w:pPr>
              <w:jc w:val="both"/>
              <w:rPr>
                <w:color w:val="000000"/>
              </w:rPr>
            </w:pPr>
            <w:r w:rsidRPr="00F77B25">
              <w:rPr>
                <w:color w:val="000000"/>
              </w:rPr>
              <w:t>2 200,00</w:t>
            </w:r>
          </w:p>
        </w:tc>
        <w:tc>
          <w:tcPr>
            <w:tcW w:w="95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nil"/>
            </w:tcBorders>
            <w:shd w:val="clear" w:color="auto" w:fill="auto"/>
            <w:hideMark/>
          </w:tcPr>
          <w:p w:rsidR="00F77B25" w:rsidRPr="00F77B25" w:rsidRDefault="00F77B25" w:rsidP="00F77B25">
            <w:pPr>
              <w:jc w:val="both"/>
              <w:rPr>
                <w:color w:val="000000"/>
              </w:rPr>
            </w:pPr>
            <w:r w:rsidRPr="00F77B25">
              <w:rPr>
                <w:color w:val="000000"/>
              </w:rPr>
              <w:t> </w:t>
            </w:r>
          </w:p>
        </w:tc>
        <w:tc>
          <w:tcPr>
            <w:tcW w:w="1366" w:type="dxa"/>
            <w:gridSpan w:val="2"/>
            <w:tcBorders>
              <w:top w:val="single" w:sz="8" w:space="0" w:color="auto"/>
              <w:left w:val="single" w:sz="8" w:space="0" w:color="auto"/>
              <w:bottom w:val="single" w:sz="4" w:space="0" w:color="auto"/>
              <w:right w:val="single" w:sz="8" w:space="0" w:color="auto"/>
            </w:tcBorders>
            <w:shd w:val="clear" w:color="auto" w:fill="auto"/>
            <w:hideMark/>
          </w:tcPr>
          <w:p w:rsidR="00F77B25" w:rsidRPr="00F77B25" w:rsidRDefault="00F77B25" w:rsidP="00F77B25">
            <w:pPr>
              <w:jc w:val="both"/>
              <w:rPr>
                <w:color w:val="000000"/>
              </w:rPr>
            </w:pPr>
            <w:r w:rsidRPr="00F77B25">
              <w:rPr>
                <w:color w:val="000000"/>
              </w:rPr>
              <w:t>2 200,00</w:t>
            </w:r>
          </w:p>
        </w:tc>
        <w:tc>
          <w:tcPr>
            <w:tcW w:w="1887" w:type="dxa"/>
            <w:tcBorders>
              <w:top w:val="nil"/>
              <w:left w:val="nil"/>
              <w:bottom w:val="single" w:sz="4" w:space="0" w:color="auto"/>
              <w:right w:val="single" w:sz="4" w:space="0" w:color="auto"/>
            </w:tcBorders>
            <w:shd w:val="clear" w:color="auto" w:fill="auto"/>
            <w:hideMark/>
          </w:tcPr>
          <w:p w:rsidR="00F77B25" w:rsidRPr="00F77B25" w:rsidRDefault="00F77B25" w:rsidP="00F77B25">
            <w:pPr>
              <w:jc w:val="right"/>
              <w:rPr>
                <w:color w:val="000000"/>
              </w:rPr>
            </w:pPr>
            <w:r w:rsidRPr="00F77B25">
              <w:rPr>
                <w:color w:val="000000"/>
              </w:rPr>
              <w:t> </w:t>
            </w:r>
          </w:p>
        </w:tc>
      </w:tr>
      <w:tr w:rsidR="00F77B25" w:rsidRPr="00F77B25" w:rsidTr="00C745DC">
        <w:trPr>
          <w:trHeight w:val="300"/>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2018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4" w:space="0" w:color="auto"/>
              <w:right w:val="single" w:sz="8" w:space="0" w:color="auto"/>
            </w:tcBorders>
            <w:shd w:val="clear" w:color="auto" w:fill="FFFFFF" w:themeFill="background1"/>
            <w:hideMark/>
          </w:tcPr>
          <w:p w:rsidR="00F77B25" w:rsidRPr="00F77B25" w:rsidRDefault="00F77B25" w:rsidP="00F77B25">
            <w:pPr>
              <w:jc w:val="both"/>
              <w:rPr>
                <w:color w:val="000000"/>
              </w:rPr>
            </w:pPr>
            <w:r w:rsidRPr="00F77B25">
              <w:rPr>
                <w:color w:val="000000"/>
              </w:rPr>
              <w:t>3 218,20</w:t>
            </w:r>
          </w:p>
        </w:tc>
        <w:tc>
          <w:tcPr>
            <w:tcW w:w="957" w:type="dxa"/>
            <w:gridSpan w:val="2"/>
            <w:tcBorders>
              <w:top w:val="nil"/>
              <w:left w:val="nil"/>
              <w:bottom w:val="single" w:sz="4" w:space="0" w:color="auto"/>
              <w:right w:val="single" w:sz="4" w:space="0" w:color="auto"/>
            </w:tcBorders>
            <w:shd w:val="clear" w:color="auto" w:fill="FFFFFF" w:themeFill="background1"/>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nil"/>
            </w:tcBorders>
            <w:shd w:val="clear" w:color="auto" w:fill="FFFFFF" w:themeFill="background1"/>
            <w:hideMark/>
          </w:tcPr>
          <w:p w:rsidR="00F77B25" w:rsidRPr="00F77B25" w:rsidRDefault="00F77B25" w:rsidP="00F77B25">
            <w:pPr>
              <w:jc w:val="both"/>
              <w:rPr>
                <w:color w:val="000000"/>
              </w:rPr>
            </w:pPr>
            <w:r w:rsidRPr="00F77B25">
              <w:rPr>
                <w:color w:val="000000"/>
              </w:rPr>
              <w:t> </w:t>
            </w:r>
          </w:p>
        </w:tc>
        <w:tc>
          <w:tcPr>
            <w:tcW w:w="1366" w:type="dxa"/>
            <w:gridSpan w:val="2"/>
            <w:tcBorders>
              <w:top w:val="nil"/>
              <w:left w:val="single" w:sz="8" w:space="0" w:color="auto"/>
              <w:bottom w:val="single" w:sz="4" w:space="0" w:color="auto"/>
              <w:right w:val="single" w:sz="8" w:space="0" w:color="auto"/>
            </w:tcBorders>
            <w:shd w:val="clear" w:color="auto" w:fill="FFFFFF" w:themeFill="background1"/>
            <w:hideMark/>
          </w:tcPr>
          <w:p w:rsidR="00F77B25" w:rsidRPr="00F77B25" w:rsidRDefault="00F77B25" w:rsidP="00F77B25">
            <w:pPr>
              <w:jc w:val="both"/>
              <w:rPr>
                <w:color w:val="000000"/>
              </w:rPr>
            </w:pPr>
            <w:r w:rsidRPr="00F77B25">
              <w:rPr>
                <w:color w:val="000000"/>
              </w:rPr>
              <w:t>3 218,20</w:t>
            </w:r>
          </w:p>
        </w:tc>
        <w:tc>
          <w:tcPr>
            <w:tcW w:w="1887" w:type="dxa"/>
            <w:tcBorders>
              <w:top w:val="nil"/>
              <w:left w:val="nil"/>
              <w:bottom w:val="single" w:sz="4" w:space="0" w:color="auto"/>
              <w:right w:val="single" w:sz="4" w:space="0" w:color="auto"/>
            </w:tcBorders>
            <w:shd w:val="clear" w:color="auto" w:fill="auto"/>
            <w:hideMark/>
          </w:tcPr>
          <w:p w:rsidR="00F77B25" w:rsidRPr="00F77B25" w:rsidRDefault="00F77B25" w:rsidP="00F77B25">
            <w:pPr>
              <w:jc w:val="right"/>
              <w:rPr>
                <w:color w:val="000000"/>
              </w:rPr>
            </w:pPr>
            <w:r w:rsidRPr="00F77B25">
              <w:rPr>
                <w:color w:val="000000"/>
              </w:rPr>
              <w:t> </w:t>
            </w:r>
          </w:p>
        </w:tc>
      </w:tr>
      <w:tr w:rsidR="00F77B25" w:rsidRPr="00F77B25" w:rsidTr="00C745DC">
        <w:trPr>
          <w:trHeight w:val="128"/>
        </w:trPr>
        <w:tc>
          <w:tcPr>
            <w:tcW w:w="633" w:type="dxa"/>
            <w:tcBorders>
              <w:top w:val="single" w:sz="4" w:space="0" w:color="auto"/>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single" w:sz="4" w:space="0" w:color="auto"/>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2019 г.</w:t>
            </w:r>
          </w:p>
        </w:tc>
        <w:tc>
          <w:tcPr>
            <w:tcW w:w="1124" w:type="dxa"/>
            <w:gridSpan w:val="2"/>
            <w:vMerge/>
            <w:tcBorders>
              <w:top w:val="single" w:sz="4" w:space="0" w:color="auto"/>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single" w:sz="4" w:space="0" w:color="auto"/>
              <w:left w:val="single" w:sz="8" w:space="0" w:color="auto"/>
              <w:bottom w:val="single" w:sz="8" w:space="0" w:color="auto"/>
              <w:right w:val="single" w:sz="8" w:space="0" w:color="auto"/>
            </w:tcBorders>
            <w:shd w:val="clear" w:color="auto" w:fill="auto"/>
            <w:hideMark/>
          </w:tcPr>
          <w:p w:rsidR="00F77B25" w:rsidRPr="00F77B25" w:rsidRDefault="00DF554D" w:rsidP="001E0999">
            <w:pPr>
              <w:jc w:val="both"/>
              <w:rPr>
                <w:color w:val="000000"/>
              </w:rPr>
            </w:pPr>
            <w:r>
              <w:rPr>
                <w:color w:val="000000"/>
              </w:rPr>
              <w:t>1 </w:t>
            </w:r>
            <w:r w:rsidR="001E0999">
              <w:rPr>
                <w:color w:val="000000"/>
              </w:rPr>
              <w:t>895</w:t>
            </w:r>
            <w:r>
              <w:rPr>
                <w:color w:val="000000"/>
              </w:rPr>
              <w:t>,00</w:t>
            </w:r>
          </w:p>
        </w:tc>
        <w:tc>
          <w:tcPr>
            <w:tcW w:w="957" w:type="dxa"/>
            <w:gridSpan w:val="2"/>
            <w:tcBorders>
              <w:top w:val="single" w:sz="4" w:space="0" w:color="auto"/>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single" w:sz="4" w:space="0" w:color="auto"/>
              <w:left w:val="nil"/>
              <w:bottom w:val="single" w:sz="4" w:space="0" w:color="auto"/>
              <w:right w:val="nil"/>
            </w:tcBorders>
            <w:shd w:val="clear" w:color="auto" w:fill="auto"/>
            <w:hideMark/>
          </w:tcPr>
          <w:p w:rsidR="00F77B25" w:rsidRPr="00DF554D" w:rsidRDefault="00F77B25" w:rsidP="00F77B25">
            <w:pPr>
              <w:jc w:val="both"/>
              <w:rPr>
                <w:i/>
                <w:color w:val="000000"/>
              </w:rPr>
            </w:pPr>
            <w:r w:rsidRPr="00DF554D">
              <w:rPr>
                <w:i/>
                <w:color w:val="000000"/>
              </w:rPr>
              <w:t> </w:t>
            </w:r>
          </w:p>
        </w:tc>
        <w:tc>
          <w:tcPr>
            <w:tcW w:w="1366" w:type="dxa"/>
            <w:gridSpan w:val="2"/>
            <w:tcBorders>
              <w:top w:val="single" w:sz="4" w:space="0" w:color="auto"/>
              <w:left w:val="single" w:sz="8" w:space="0" w:color="auto"/>
              <w:bottom w:val="single" w:sz="8" w:space="0" w:color="auto"/>
              <w:right w:val="single" w:sz="8" w:space="0" w:color="auto"/>
            </w:tcBorders>
            <w:shd w:val="clear" w:color="auto" w:fill="auto"/>
            <w:hideMark/>
          </w:tcPr>
          <w:p w:rsidR="00F77B25" w:rsidRPr="00DF554D" w:rsidRDefault="00DF554D" w:rsidP="001E0999">
            <w:pPr>
              <w:jc w:val="both"/>
              <w:rPr>
                <w:color w:val="000000"/>
              </w:rPr>
            </w:pPr>
            <w:r>
              <w:rPr>
                <w:color w:val="000000"/>
              </w:rPr>
              <w:t>1 </w:t>
            </w:r>
            <w:r w:rsidR="001E0999">
              <w:rPr>
                <w:color w:val="000000"/>
              </w:rPr>
              <w:t>895</w:t>
            </w:r>
            <w:r>
              <w:rPr>
                <w:color w:val="000000"/>
              </w:rPr>
              <w:t>,00</w:t>
            </w:r>
          </w:p>
        </w:tc>
        <w:tc>
          <w:tcPr>
            <w:tcW w:w="1887" w:type="dxa"/>
            <w:tcBorders>
              <w:top w:val="single" w:sz="4" w:space="0" w:color="auto"/>
              <w:left w:val="nil"/>
              <w:bottom w:val="single" w:sz="4" w:space="0" w:color="auto"/>
              <w:right w:val="single" w:sz="4" w:space="0" w:color="auto"/>
            </w:tcBorders>
            <w:shd w:val="clear" w:color="auto" w:fill="auto"/>
            <w:hideMark/>
          </w:tcPr>
          <w:p w:rsidR="00F77B25" w:rsidRPr="00F77B25" w:rsidRDefault="00F77B25" w:rsidP="00F77B25">
            <w:pPr>
              <w:jc w:val="right"/>
              <w:rPr>
                <w:color w:val="000000"/>
              </w:rPr>
            </w:pPr>
            <w:r w:rsidRPr="00F77B25">
              <w:rPr>
                <w:color w:val="000000"/>
              </w:rPr>
              <w:t> </w:t>
            </w:r>
          </w:p>
        </w:tc>
      </w:tr>
      <w:tr w:rsidR="00F77B25" w:rsidRPr="00F77B25" w:rsidTr="00C745DC">
        <w:trPr>
          <w:trHeight w:val="1156"/>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r w:rsidRPr="00F77B25">
              <w:rPr>
                <w:color w:val="000000"/>
              </w:rPr>
              <w:t>1.1.1.</w:t>
            </w:r>
          </w:p>
        </w:tc>
        <w:tc>
          <w:tcPr>
            <w:tcW w:w="10435" w:type="dxa"/>
            <w:gridSpan w:val="11"/>
            <w:tcBorders>
              <w:top w:val="single" w:sz="4" w:space="0" w:color="auto"/>
              <w:left w:val="nil"/>
              <w:bottom w:val="single" w:sz="4" w:space="0" w:color="auto"/>
              <w:right w:val="single" w:sz="4" w:space="0" w:color="000000"/>
            </w:tcBorders>
            <w:shd w:val="clear" w:color="auto" w:fill="auto"/>
            <w:hideMark/>
          </w:tcPr>
          <w:p w:rsidR="00F77B25" w:rsidRPr="00F77B25" w:rsidRDefault="00F77B25" w:rsidP="00F77B25">
            <w:pPr>
              <w:jc w:val="both"/>
              <w:rPr>
                <w:color w:val="000000"/>
              </w:rPr>
            </w:pPr>
            <w:r w:rsidRPr="00F77B25">
              <w:rPr>
                <w:color w:val="000000"/>
              </w:rPr>
              <w:t xml:space="preserve">Мероприятие N1. </w:t>
            </w:r>
            <w:proofErr w:type="gramStart"/>
            <w:r w:rsidRPr="00F77B25">
              <w:rPr>
                <w:color w:val="000000"/>
              </w:rPr>
              <w:t>Содержание и учет муниципального имущества (в т.ч. осуществление технической инвентаризации объектов капитального строительства казны и объектов капитального строительства муниципальных предприятий, учреждений, находящихся в муниципальной собственности ГО «Жатай», ведение реестра муниципального имущества, упорядочение состава муниципального имущества и обеспечение его учета, а также мониторинг муниципальной собственности и формирования сведений по объектам имущества в целях налогообложения в пределах своей компетенции), в том</w:t>
            </w:r>
            <w:proofErr w:type="gramEnd"/>
            <w:r w:rsidRPr="00F77B25">
              <w:rPr>
                <w:color w:val="000000"/>
              </w:rPr>
              <w:t xml:space="preserve"> </w:t>
            </w:r>
            <w:proofErr w:type="gramStart"/>
            <w:r w:rsidRPr="00F77B25">
              <w:rPr>
                <w:color w:val="000000"/>
              </w:rPr>
              <w:t>числе</w:t>
            </w:r>
            <w:proofErr w:type="gramEnd"/>
            <w:r w:rsidRPr="00F77B25">
              <w:rPr>
                <w:color w:val="000000"/>
              </w:rPr>
              <w:t xml:space="preserve"> путем привлечения специалистов на основе гражданско-правовых договоров, налог на имущество, транспортный налог</w:t>
            </w:r>
          </w:p>
        </w:tc>
      </w:tr>
      <w:tr w:rsidR="00F77B25" w:rsidRPr="00F77B25" w:rsidTr="00C745DC">
        <w:trPr>
          <w:trHeight w:val="111"/>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2016 г.</w:t>
            </w:r>
          </w:p>
        </w:tc>
        <w:tc>
          <w:tcPr>
            <w:tcW w:w="1124" w:type="dxa"/>
            <w:gridSpan w:val="2"/>
            <w:vMerge w:val="restart"/>
            <w:tcBorders>
              <w:top w:val="nil"/>
              <w:left w:val="single" w:sz="4" w:space="0" w:color="auto"/>
              <w:bottom w:val="single" w:sz="4" w:space="0" w:color="000000"/>
              <w:right w:val="single" w:sz="4" w:space="0" w:color="auto"/>
            </w:tcBorders>
            <w:shd w:val="clear" w:color="auto" w:fill="auto"/>
            <w:hideMark/>
          </w:tcPr>
          <w:p w:rsidR="00F77B25" w:rsidRPr="00F77B25" w:rsidRDefault="00F77B25" w:rsidP="00F77B25">
            <w:pPr>
              <w:jc w:val="center"/>
              <w:rPr>
                <w:color w:val="000000"/>
              </w:rPr>
            </w:pPr>
            <w:r w:rsidRPr="00F77B25">
              <w:rPr>
                <w:color w:val="000000"/>
              </w:rPr>
              <w:t>с 1 января по 31 декабря</w:t>
            </w:r>
          </w:p>
        </w:tc>
        <w:tc>
          <w:tcPr>
            <w:tcW w:w="1200" w:type="dxa"/>
            <w:gridSpan w:val="2"/>
            <w:tcBorders>
              <w:top w:val="nil"/>
              <w:left w:val="single" w:sz="4" w:space="0" w:color="auto"/>
              <w:bottom w:val="nil"/>
              <w:right w:val="single" w:sz="4" w:space="0" w:color="auto"/>
            </w:tcBorders>
            <w:shd w:val="clear" w:color="auto" w:fill="auto"/>
            <w:hideMark/>
          </w:tcPr>
          <w:p w:rsidR="00F77B25" w:rsidRPr="00F77B25" w:rsidRDefault="00F77B25" w:rsidP="00F77B25">
            <w:pPr>
              <w:jc w:val="both"/>
              <w:rPr>
                <w:color w:val="000000"/>
              </w:rPr>
            </w:pPr>
            <w:r w:rsidRPr="00F77B25">
              <w:rPr>
                <w:color w:val="000000"/>
              </w:rPr>
              <w:t>4 849,80</w:t>
            </w:r>
          </w:p>
        </w:tc>
        <w:tc>
          <w:tcPr>
            <w:tcW w:w="95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1366" w:type="dxa"/>
            <w:gridSpan w:val="2"/>
            <w:tcBorders>
              <w:top w:val="nil"/>
              <w:left w:val="nil"/>
              <w:bottom w:val="nil"/>
              <w:right w:val="single" w:sz="4" w:space="0" w:color="auto"/>
            </w:tcBorders>
            <w:shd w:val="clear" w:color="auto" w:fill="auto"/>
            <w:hideMark/>
          </w:tcPr>
          <w:p w:rsidR="00F77B25" w:rsidRPr="00F77B25" w:rsidRDefault="00F77B25" w:rsidP="00F77B25">
            <w:pPr>
              <w:jc w:val="both"/>
              <w:rPr>
                <w:color w:val="000000"/>
              </w:rPr>
            </w:pPr>
            <w:r w:rsidRPr="00F77B25">
              <w:rPr>
                <w:color w:val="000000"/>
              </w:rPr>
              <w:t>4 849,80</w:t>
            </w:r>
          </w:p>
        </w:tc>
        <w:tc>
          <w:tcPr>
            <w:tcW w:w="1887" w:type="dxa"/>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r>
      <w:tr w:rsidR="00F77B25" w:rsidRPr="00F77B25" w:rsidTr="00C745DC">
        <w:trPr>
          <w:trHeight w:val="134"/>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2017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single" w:sz="8" w:space="0" w:color="auto"/>
              <w:left w:val="single" w:sz="8" w:space="0" w:color="auto"/>
              <w:bottom w:val="single" w:sz="4"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2 100,00</w:t>
            </w:r>
          </w:p>
        </w:tc>
        <w:tc>
          <w:tcPr>
            <w:tcW w:w="95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nil"/>
            </w:tcBorders>
            <w:shd w:val="clear" w:color="auto" w:fill="auto"/>
            <w:hideMark/>
          </w:tcPr>
          <w:p w:rsidR="00F77B25" w:rsidRPr="00F77B25" w:rsidRDefault="00F77B25" w:rsidP="00F77B25">
            <w:pPr>
              <w:jc w:val="both"/>
              <w:rPr>
                <w:color w:val="000000"/>
              </w:rPr>
            </w:pPr>
            <w:r w:rsidRPr="00F77B25">
              <w:rPr>
                <w:color w:val="000000"/>
              </w:rPr>
              <w:t> </w:t>
            </w:r>
          </w:p>
        </w:tc>
        <w:tc>
          <w:tcPr>
            <w:tcW w:w="1366" w:type="dxa"/>
            <w:gridSpan w:val="2"/>
            <w:tcBorders>
              <w:top w:val="single" w:sz="8" w:space="0" w:color="auto"/>
              <w:left w:val="single" w:sz="8" w:space="0" w:color="auto"/>
              <w:bottom w:val="single" w:sz="4"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2 100,00</w:t>
            </w:r>
          </w:p>
        </w:tc>
        <w:tc>
          <w:tcPr>
            <w:tcW w:w="1887" w:type="dxa"/>
            <w:tcBorders>
              <w:top w:val="nil"/>
              <w:left w:val="nil"/>
              <w:bottom w:val="single" w:sz="4" w:space="0" w:color="auto"/>
              <w:right w:val="single" w:sz="4" w:space="0" w:color="auto"/>
            </w:tcBorders>
            <w:shd w:val="clear" w:color="auto" w:fill="auto"/>
            <w:hideMark/>
          </w:tcPr>
          <w:p w:rsidR="00F77B25" w:rsidRPr="00F77B25" w:rsidRDefault="00F77B25" w:rsidP="00F77B25">
            <w:pPr>
              <w:jc w:val="right"/>
              <w:rPr>
                <w:color w:val="000000"/>
              </w:rPr>
            </w:pPr>
            <w:r w:rsidRPr="00F77B25">
              <w:rPr>
                <w:color w:val="000000"/>
              </w:rPr>
              <w:t> </w:t>
            </w:r>
          </w:p>
        </w:tc>
      </w:tr>
      <w:tr w:rsidR="00F77B25" w:rsidRPr="00F77B25" w:rsidTr="00C745DC">
        <w:trPr>
          <w:trHeight w:val="189"/>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2018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4" w:space="0" w:color="auto"/>
              <w:right w:val="single" w:sz="8" w:space="0" w:color="auto"/>
            </w:tcBorders>
            <w:shd w:val="clear" w:color="auto" w:fill="FFFFFF" w:themeFill="background1"/>
            <w:hideMark/>
          </w:tcPr>
          <w:p w:rsidR="00F77B25" w:rsidRPr="00F77B25" w:rsidRDefault="00F77B25" w:rsidP="00F77B25">
            <w:pPr>
              <w:jc w:val="both"/>
              <w:rPr>
                <w:color w:val="000000"/>
              </w:rPr>
            </w:pPr>
            <w:r w:rsidRPr="00F77B25">
              <w:rPr>
                <w:color w:val="000000"/>
              </w:rPr>
              <w:t>3 207,70</w:t>
            </w:r>
          </w:p>
        </w:tc>
        <w:tc>
          <w:tcPr>
            <w:tcW w:w="957" w:type="dxa"/>
            <w:gridSpan w:val="2"/>
            <w:tcBorders>
              <w:top w:val="nil"/>
              <w:left w:val="nil"/>
              <w:bottom w:val="single" w:sz="4" w:space="0" w:color="auto"/>
              <w:right w:val="single" w:sz="4" w:space="0" w:color="auto"/>
            </w:tcBorders>
            <w:shd w:val="clear" w:color="auto" w:fill="FFFFFF" w:themeFill="background1"/>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nil"/>
            </w:tcBorders>
            <w:shd w:val="clear" w:color="auto" w:fill="FFFFFF" w:themeFill="background1"/>
            <w:hideMark/>
          </w:tcPr>
          <w:p w:rsidR="00F77B25" w:rsidRPr="00F77B25" w:rsidRDefault="00F77B25" w:rsidP="00F77B25">
            <w:pPr>
              <w:jc w:val="both"/>
              <w:rPr>
                <w:color w:val="000000"/>
              </w:rPr>
            </w:pPr>
            <w:r w:rsidRPr="00F77B25">
              <w:rPr>
                <w:color w:val="000000"/>
              </w:rPr>
              <w:t> </w:t>
            </w:r>
          </w:p>
        </w:tc>
        <w:tc>
          <w:tcPr>
            <w:tcW w:w="1366" w:type="dxa"/>
            <w:gridSpan w:val="2"/>
            <w:tcBorders>
              <w:top w:val="nil"/>
              <w:left w:val="single" w:sz="8" w:space="0" w:color="auto"/>
              <w:bottom w:val="single" w:sz="4" w:space="0" w:color="auto"/>
              <w:right w:val="single" w:sz="8" w:space="0" w:color="auto"/>
            </w:tcBorders>
            <w:shd w:val="clear" w:color="auto" w:fill="FFFFFF" w:themeFill="background1"/>
            <w:hideMark/>
          </w:tcPr>
          <w:p w:rsidR="00F77B25" w:rsidRPr="00F77B25" w:rsidRDefault="00F77B25" w:rsidP="00F77B25">
            <w:pPr>
              <w:jc w:val="both"/>
              <w:rPr>
                <w:color w:val="000000"/>
              </w:rPr>
            </w:pPr>
            <w:r w:rsidRPr="00F77B25">
              <w:rPr>
                <w:color w:val="000000"/>
              </w:rPr>
              <w:t>3 207,70</w:t>
            </w:r>
          </w:p>
        </w:tc>
        <w:tc>
          <w:tcPr>
            <w:tcW w:w="188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94"/>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2019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8" w:space="0" w:color="auto"/>
              <w:right w:val="single" w:sz="8" w:space="0" w:color="auto"/>
            </w:tcBorders>
            <w:shd w:val="clear" w:color="auto" w:fill="auto"/>
            <w:noWrap/>
            <w:vAlign w:val="bottom"/>
            <w:hideMark/>
          </w:tcPr>
          <w:p w:rsidR="00F77B25" w:rsidRPr="00F77B25" w:rsidRDefault="00F77B25" w:rsidP="001E0999">
            <w:pPr>
              <w:rPr>
                <w:color w:val="000000"/>
              </w:rPr>
            </w:pPr>
            <w:r w:rsidRPr="00F77B25">
              <w:rPr>
                <w:color w:val="000000"/>
              </w:rPr>
              <w:t xml:space="preserve">1 </w:t>
            </w:r>
            <w:r w:rsidR="001E0999">
              <w:rPr>
                <w:color w:val="000000"/>
              </w:rPr>
              <w:t>825</w:t>
            </w:r>
            <w:r w:rsidRPr="00F77B25">
              <w:rPr>
                <w:color w:val="000000"/>
              </w:rPr>
              <w:t>,00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2"/>
            <w:tcBorders>
              <w:top w:val="nil"/>
              <w:left w:val="single" w:sz="8" w:space="0" w:color="auto"/>
              <w:bottom w:val="single" w:sz="8" w:space="0" w:color="auto"/>
              <w:right w:val="single" w:sz="8" w:space="0" w:color="auto"/>
            </w:tcBorders>
            <w:shd w:val="clear" w:color="auto" w:fill="auto"/>
            <w:noWrap/>
            <w:vAlign w:val="bottom"/>
            <w:hideMark/>
          </w:tcPr>
          <w:p w:rsidR="00F77B25" w:rsidRPr="00F77B25" w:rsidRDefault="00F77B25" w:rsidP="001E0999">
            <w:pPr>
              <w:rPr>
                <w:color w:val="000000"/>
              </w:rPr>
            </w:pPr>
            <w:r w:rsidRPr="00F77B25">
              <w:rPr>
                <w:color w:val="000000"/>
              </w:rPr>
              <w:t xml:space="preserve">1 </w:t>
            </w:r>
            <w:r w:rsidR="001E0999">
              <w:rPr>
                <w:color w:val="000000"/>
              </w:rPr>
              <w:t>825</w:t>
            </w:r>
            <w:r w:rsidRPr="00F77B25">
              <w:rPr>
                <w:color w:val="000000"/>
              </w:rPr>
              <w:t>,00</w:t>
            </w:r>
          </w:p>
        </w:tc>
        <w:tc>
          <w:tcPr>
            <w:tcW w:w="188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129"/>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r w:rsidRPr="00F77B25">
              <w:rPr>
                <w:color w:val="000000"/>
              </w:rPr>
              <w:t>1.1.2.</w:t>
            </w:r>
          </w:p>
        </w:tc>
        <w:tc>
          <w:tcPr>
            <w:tcW w:w="10435" w:type="dxa"/>
            <w:gridSpan w:val="11"/>
            <w:tcBorders>
              <w:top w:val="single" w:sz="4" w:space="0" w:color="auto"/>
              <w:left w:val="nil"/>
              <w:bottom w:val="single" w:sz="4" w:space="0" w:color="auto"/>
              <w:right w:val="single" w:sz="4" w:space="0" w:color="000000"/>
            </w:tcBorders>
            <w:shd w:val="clear" w:color="auto" w:fill="auto"/>
            <w:hideMark/>
          </w:tcPr>
          <w:p w:rsidR="00F77B25" w:rsidRPr="00F77B25" w:rsidRDefault="00F77B25" w:rsidP="00F77B25">
            <w:pPr>
              <w:rPr>
                <w:color w:val="000000"/>
              </w:rPr>
            </w:pPr>
            <w:r w:rsidRPr="00F77B25">
              <w:rPr>
                <w:color w:val="000000"/>
              </w:rPr>
              <w:t>Мероприятие N2. Страхование муниципального имущества</w:t>
            </w:r>
          </w:p>
        </w:tc>
      </w:tr>
      <w:tr w:rsidR="00F77B25" w:rsidRPr="00F77B25" w:rsidTr="00C745DC">
        <w:trPr>
          <w:trHeight w:val="157"/>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2016 г.</w:t>
            </w:r>
          </w:p>
        </w:tc>
        <w:tc>
          <w:tcPr>
            <w:tcW w:w="1124" w:type="dxa"/>
            <w:gridSpan w:val="2"/>
            <w:vMerge w:val="restart"/>
            <w:tcBorders>
              <w:top w:val="nil"/>
              <w:left w:val="single" w:sz="4" w:space="0" w:color="auto"/>
              <w:bottom w:val="single" w:sz="4" w:space="0" w:color="000000"/>
              <w:right w:val="single" w:sz="4" w:space="0" w:color="auto"/>
            </w:tcBorders>
            <w:shd w:val="clear" w:color="auto" w:fill="auto"/>
            <w:hideMark/>
          </w:tcPr>
          <w:p w:rsidR="00F77B25" w:rsidRPr="00F77B25" w:rsidRDefault="00F77B25" w:rsidP="00F77B25">
            <w:pPr>
              <w:jc w:val="center"/>
              <w:rPr>
                <w:color w:val="000000"/>
              </w:rPr>
            </w:pPr>
            <w:r w:rsidRPr="00F77B25">
              <w:rPr>
                <w:color w:val="000000"/>
              </w:rPr>
              <w:t>с 1 января по 31 декабря</w:t>
            </w:r>
          </w:p>
        </w:tc>
        <w:tc>
          <w:tcPr>
            <w:tcW w:w="1200" w:type="dxa"/>
            <w:gridSpan w:val="2"/>
            <w:tcBorders>
              <w:top w:val="nil"/>
              <w:left w:val="single" w:sz="4" w:space="0" w:color="auto"/>
              <w:bottom w:val="nil"/>
              <w:right w:val="single" w:sz="4" w:space="0" w:color="auto"/>
            </w:tcBorders>
            <w:shd w:val="clear" w:color="auto" w:fill="auto"/>
            <w:noWrap/>
            <w:hideMark/>
          </w:tcPr>
          <w:p w:rsidR="00F77B25" w:rsidRPr="00F77B25" w:rsidRDefault="00F77B25" w:rsidP="00F77B25">
            <w:pPr>
              <w:rPr>
                <w:color w:val="000000"/>
              </w:rPr>
            </w:pPr>
            <w:r w:rsidRPr="00F77B25">
              <w:rPr>
                <w:color w:val="000000"/>
              </w:rPr>
              <w:t>8,00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2"/>
            <w:tcBorders>
              <w:top w:val="nil"/>
              <w:left w:val="nil"/>
              <w:bottom w:val="nil"/>
              <w:right w:val="single" w:sz="4" w:space="0" w:color="auto"/>
            </w:tcBorders>
            <w:shd w:val="clear" w:color="auto" w:fill="auto"/>
            <w:noWrap/>
            <w:hideMark/>
          </w:tcPr>
          <w:p w:rsidR="00F77B25" w:rsidRPr="00F77B25" w:rsidRDefault="00F77B25" w:rsidP="00F77B25">
            <w:pPr>
              <w:rPr>
                <w:color w:val="000000"/>
              </w:rPr>
            </w:pPr>
            <w:r w:rsidRPr="00F77B25">
              <w:rPr>
                <w:color w:val="000000"/>
              </w:rPr>
              <w:t>8,00</w:t>
            </w:r>
          </w:p>
        </w:tc>
        <w:tc>
          <w:tcPr>
            <w:tcW w:w="188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51"/>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2017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single" w:sz="8" w:space="0" w:color="auto"/>
              <w:left w:val="single" w:sz="8" w:space="0" w:color="auto"/>
              <w:bottom w:val="single" w:sz="4"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100,00</w:t>
            </w:r>
          </w:p>
        </w:tc>
        <w:tc>
          <w:tcPr>
            <w:tcW w:w="95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nil"/>
            </w:tcBorders>
            <w:shd w:val="clear" w:color="auto" w:fill="auto"/>
            <w:hideMark/>
          </w:tcPr>
          <w:p w:rsidR="00F77B25" w:rsidRPr="00F77B25" w:rsidRDefault="00F77B25" w:rsidP="00F77B25">
            <w:pPr>
              <w:jc w:val="both"/>
              <w:rPr>
                <w:color w:val="000000"/>
              </w:rPr>
            </w:pPr>
            <w:r w:rsidRPr="00F77B25">
              <w:rPr>
                <w:color w:val="000000"/>
              </w:rPr>
              <w:t> </w:t>
            </w:r>
          </w:p>
        </w:tc>
        <w:tc>
          <w:tcPr>
            <w:tcW w:w="1366" w:type="dxa"/>
            <w:gridSpan w:val="2"/>
            <w:tcBorders>
              <w:top w:val="single" w:sz="8" w:space="0" w:color="auto"/>
              <w:left w:val="single" w:sz="8" w:space="0" w:color="auto"/>
              <w:bottom w:val="single" w:sz="4"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100,00</w:t>
            </w:r>
          </w:p>
        </w:tc>
        <w:tc>
          <w:tcPr>
            <w:tcW w:w="1887" w:type="dxa"/>
            <w:tcBorders>
              <w:top w:val="nil"/>
              <w:left w:val="nil"/>
              <w:bottom w:val="single" w:sz="4" w:space="0" w:color="auto"/>
              <w:right w:val="single" w:sz="4" w:space="0" w:color="auto"/>
            </w:tcBorders>
            <w:shd w:val="clear" w:color="auto" w:fill="auto"/>
            <w:hideMark/>
          </w:tcPr>
          <w:p w:rsidR="00F77B25" w:rsidRPr="00F77B25" w:rsidRDefault="00F77B25" w:rsidP="00F77B25">
            <w:pPr>
              <w:jc w:val="right"/>
              <w:rPr>
                <w:color w:val="000000"/>
              </w:rPr>
            </w:pPr>
            <w:r w:rsidRPr="00F77B25">
              <w:rPr>
                <w:color w:val="000000"/>
              </w:rPr>
              <w:t> </w:t>
            </w:r>
          </w:p>
        </w:tc>
      </w:tr>
      <w:tr w:rsidR="00F77B25" w:rsidRPr="00F77B25" w:rsidTr="00C745DC">
        <w:trPr>
          <w:trHeight w:val="93"/>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2018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4" w:space="0" w:color="auto"/>
              <w:right w:val="single" w:sz="8" w:space="0" w:color="auto"/>
            </w:tcBorders>
            <w:shd w:val="clear" w:color="auto" w:fill="FFFFFF" w:themeFill="background1"/>
            <w:hideMark/>
          </w:tcPr>
          <w:p w:rsidR="00F77B25" w:rsidRPr="00B57289" w:rsidRDefault="00F77B25" w:rsidP="00F77B25">
            <w:pPr>
              <w:rPr>
                <w:color w:val="000000"/>
              </w:rPr>
            </w:pPr>
            <w:r w:rsidRPr="00B57289">
              <w:rPr>
                <w:color w:val="000000"/>
              </w:rPr>
              <w:t>10,50</w:t>
            </w:r>
          </w:p>
        </w:tc>
        <w:tc>
          <w:tcPr>
            <w:tcW w:w="957" w:type="dxa"/>
            <w:gridSpan w:val="2"/>
            <w:tcBorders>
              <w:top w:val="nil"/>
              <w:left w:val="nil"/>
              <w:bottom w:val="single" w:sz="4" w:space="0" w:color="auto"/>
              <w:right w:val="single" w:sz="4" w:space="0" w:color="auto"/>
            </w:tcBorders>
            <w:shd w:val="clear" w:color="auto" w:fill="FFFFFF" w:themeFill="background1"/>
            <w:hideMark/>
          </w:tcPr>
          <w:p w:rsidR="00F77B25" w:rsidRPr="00B57289" w:rsidRDefault="00F77B25" w:rsidP="00F77B25">
            <w:pPr>
              <w:jc w:val="both"/>
              <w:rPr>
                <w:color w:val="000000"/>
              </w:rPr>
            </w:pPr>
            <w:r w:rsidRPr="00B57289">
              <w:rPr>
                <w:color w:val="000000"/>
              </w:rPr>
              <w:t> </w:t>
            </w:r>
          </w:p>
        </w:tc>
        <w:tc>
          <w:tcPr>
            <w:tcW w:w="837" w:type="dxa"/>
            <w:tcBorders>
              <w:top w:val="nil"/>
              <w:left w:val="nil"/>
              <w:bottom w:val="single" w:sz="4" w:space="0" w:color="auto"/>
              <w:right w:val="nil"/>
            </w:tcBorders>
            <w:shd w:val="clear" w:color="auto" w:fill="FFFFFF" w:themeFill="background1"/>
            <w:hideMark/>
          </w:tcPr>
          <w:p w:rsidR="00F77B25" w:rsidRPr="00B57289" w:rsidRDefault="00F77B25" w:rsidP="00F77B25">
            <w:pPr>
              <w:jc w:val="both"/>
              <w:rPr>
                <w:color w:val="000000"/>
              </w:rPr>
            </w:pPr>
            <w:r w:rsidRPr="00B57289">
              <w:rPr>
                <w:color w:val="000000"/>
              </w:rPr>
              <w:t> </w:t>
            </w:r>
          </w:p>
        </w:tc>
        <w:tc>
          <w:tcPr>
            <w:tcW w:w="1366" w:type="dxa"/>
            <w:gridSpan w:val="2"/>
            <w:tcBorders>
              <w:top w:val="nil"/>
              <w:left w:val="single" w:sz="8" w:space="0" w:color="auto"/>
              <w:bottom w:val="single" w:sz="4" w:space="0" w:color="auto"/>
              <w:right w:val="single" w:sz="8" w:space="0" w:color="auto"/>
            </w:tcBorders>
            <w:shd w:val="clear" w:color="auto" w:fill="FFFFFF" w:themeFill="background1"/>
            <w:hideMark/>
          </w:tcPr>
          <w:p w:rsidR="00F77B25" w:rsidRPr="00B57289" w:rsidRDefault="00F77B25" w:rsidP="00F77B25">
            <w:pPr>
              <w:rPr>
                <w:color w:val="000000"/>
              </w:rPr>
            </w:pPr>
            <w:r w:rsidRPr="00B57289">
              <w:rPr>
                <w:color w:val="000000"/>
              </w:rPr>
              <w:t>10,50</w:t>
            </w:r>
          </w:p>
        </w:tc>
        <w:tc>
          <w:tcPr>
            <w:tcW w:w="1887" w:type="dxa"/>
            <w:tcBorders>
              <w:top w:val="nil"/>
              <w:left w:val="nil"/>
              <w:bottom w:val="single" w:sz="4" w:space="0" w:color="auto"/>
              <w:right w:val="single" w:sz="4" w:space="0" w:color="auto"/>
            </w:tcBorders>
            <w:shd w:val="clear" w:color="auto" w:fill="auto"/>
            <w:hideMark/>
          </w:tcPr>
          <w:p w:rsidR="00F77B25" w:rsidRPr="00F77B25" w:rsidRDefault="00F77B25" w:rsidP="00F77B25">
            <w:pPr>
              <w:jc w:val="right"/>
              <w:rPr>
                <w:color w:val="000000"/>
              </w:rPr>
            </w:pPr>
            <w:r w:rsidRPr="00F77B25">
              <w:rPr>
                <w:color w:val="000000"/>
              </w:rPr>
              <w:t> </w:t>
            </w:r>
          </w:p>
        </w:tc>
      </w:tr>
      <w:tr w:rsidR="00F77B25" w:rsidRPr="00F77B25" w:rsidTr="00C745DC">
        <w:trPr>
          <w:trHeight w:val="139"/>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2019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8" w:space="0" w:color="auto"/>
              <w:right w:val="single" w:sz="8" w:space="0" w:color="auto"/>
            </w:tcBorders>
            <w:shd w:val="clear" w:color="auto" w:fill="auto"/>
            <w:noWrap/>
            <w:vAlign w:val="bottom"/>
            <w:hideMark/>
          </w:tcPr>
          <w:p w:rsidR="00F77B25" w:rsidRPr="00F77B25" w:rsidRDefault="00DF554D" w:rsidP="00F77B25">
            <w:pPr>
              <w:rPr>
                <w:color w:val="000000"/>
              </w:rPr>
            </w:pPr>
            <w:r>
              <w:rPr>
                <w:color w:val="000000"/>
              </w:rPr>
              <w:t>20,00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2"/>
            <w:tcBorders>
              <w:top w:val="nil"/>
              <w:left w:val="single" w:sz="8" w:space="0" w:color="auto"/>
              <w:bottom w:val="single" w:sz="8" w:space="0" w:color="auto"/>
              <w:right w:val="single" w:sz="8" w:space="0" w:color="auto"/>
            </w:tcBorders>
            <w:shd w:val="clear" w:color="auto" w:fill="auto"/>
            <w:noWrap/>
            <w:vAlign w:val="bottom"/>
            <w:hideMark/>
          </w:tcPr>
          <w:p w:rsidR="00F77B25" w:rsidRPr="00F77B25" w:rsidRDefault="00F77B25" w:rsidP="00DF554D">
            <w:pPr>
              <w:rPr>
                <w:color w:val="000000"/>
              </w:rPr>
            </w:pPr>
            <w:r w:rsidRPr="00F77B25">
              <w:rPr>
                <w:color w:val="000000"/>
              </w:rPr>
              <w:t>20</w:t>
            </w:r>
            <w:r w:rsidR="00DF554D">
              <w:rPr>
                <w:color w:val="000000"/>
              </w:rPr>
              <w:t>,00</w:t>
            </w:r>
          </w:p>
        </w:tc>
        <w:tc>
          <w:tcPr>
            <w:tcW w:w="188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458"/>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r w:rsidRPr="00F77B25">
              <w:rPr>
                <w:color w:val="000000"/>
              </w:rPr>
              <w:t>1.1.3.</w:t>
            </w:r>
          </w:p>
        </w:tc>
        <w:tc>
          <w:tcPr>
            <w:tcW w:w="10435" w:type="dxa"/>
            <w:gridSpan w:val="11"/>
            <w:tcBorders>
              <w:top w:val="single" w:sz="4" w:space="0" w:color="auto"/>
              <w:left w:val="nil"/>
              <w:bottom w:val="single" w:sz="4" w:space="0" w:color="auto"/>
              <w:right w:val="single" w:sz="4" w:space="0" w:color="000000"/>
            </w:tcBorders>
            <w:shd w:val="clear" w:color="auto" w:fill="auto"/>
            <w:hideMark/>
          </w:tcPr>
          <w:p w:rsidR="00F77B25" w:rsidRPr="00F77B25" w:rsidRDefault="00F77B25" w:rsidP="00F77B25">
            <w:pPr>
              <w:rPr>
                <w:color w:val="000000"/>
              </w:rPr>
            </w:pPr>
            <w:r w:rsidRPr="00F77B25">
              <w:rPr>
                <w:color w:val="000000"/>
              </w:rPr>
              <w:t xml:space="preserve">Мероприятие N3. Приобретение права собственности на объекты недвижимого, движимого имущества, средств автоматизации учета имущества, технического, </w:t>
            </w:r>
            <w:r w:rsidR="00B57289" w:rsidRPr="00F77B25">
              <w:rPr>
                <w:color w:val="000000"/>
              </w:rPr>
              <w:t>программного</w:t>
            </w:r>
            <w:r w:rsidRPr="00F77B25">
              <w:rPr>
                <w:color w:val="000000"/>
              </w:rPr>
              <w:t xml:space="preserve"> обеспечения, расходных материалов</w:t>
            </w:r>
          </w:p>
        </w:tc>
      </w:tr>
      <w:tr w:rsidR="00F77B25" w:rsidRPr="00F77B25" w:rsidTr="00C745DC">
        <w:trPr>
          <w:trHeight w:val="135"/>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2016 г.</w:t>
            </w:r>
          </w:p>
        </w:tc>
        <w:tc>
          <w:tcPr>
            <w:tcW w:w="1124" w:type="dxa"/>
            <w:gridSpan w:val="2"/>
            <w:vMerge w:val="restart"/>
            <w:tcBorders>
              <w:top w:val="nil"/>
              <w:left w:val="single" w:sz="4" w:space="0" w:color="auto"/>
              <w:bottom w:val="single" w:sz="4" w:space="0" w:color="000000"/>
              <w:right w:val="single" w:sz="4" w:space="0" w:color="auto"/>
            </w:tcBorders>
            <w:shd w:val="clear" w:color="auto" w:fill="auto"/>
            <w:hideMark/>
          </w:tcPr>
          <w:p w:rsidR="00F77B25" w:rsidRPr="00F77B25" w:rsidRDefault="00F77B25" w:rsidP="00F77B25">
            <w:pPr>
              <w:jc w:val="center"/>
              <w:rPr>
                <w:color w:val="000000"/>
              </w:rPr>
            </w:pPr>
            <w:r w:rsidRPr="00F77B25">
              <w:rPr>
                <w:color w:val="000000"/>
              </w:rPr>
              <w:t>с 1 января по 31 декабря</w:t>
            </w:r>
          </w:p>
        </w:tc>
        <w:tc>
          <w:tcPr>
            <w:tcW w:w="1200" w:type="dxa"/>
            <w:gridSpan w:val="2"/>
            <w:tcBorders>
              <w:top w:val="nil"/>
              <w:left w:val="single" w:sz="4" w:space="0" w:color="auto"/>
              <w:bottom w:val="nil"/>
              <w:right w:val="single" w:sz="4" w:space="0" w:color="auto"/>
            </w:tcBorders>
            <w:shd w:val="clear" w:color="auto" w:fill="auto"/>
            <w:hideMark/>
          </w:tcPr>
          <w:p w:rsidR="00F77B25" w:rsidRPr="00F77B25" w:rsidRDefault="00F77B25" w:rsidP="00F77B25">
            <w:pPr>
              <w:jc w:val="both"/>
              <w:rPr>
                <w:color w:val="000000"/>
              </w:rPr>
            </w:pPr>
            <w:r w:rsidRPr="00F77B25">
              <w:rPr>
                <w:color w:val="000000"/>
              </w:rPr>
              <w:t>1 620,00</w:t>
            </w:r>
          </w:p>
        </w:tc>
        <w:tc>
          <w:tcPr>
            <w:tcW w:w="95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688,50</w:t>
            </w:r>
          </w:p>
        </w:tc>
        <w:tc>
          <w:tcPr>
            <w:tcW w:w="1366" w:type="dxa"/>
            <w:gridSpan w:val="2"/>
            <w:tcBorders>
              <w:top w:val="nil"/>
              <w:left w:val="nil"/>
              <w:bottom w:val="nil"/>
              <w:right w:val="single" w:sz="4" w:space="0" w:color="auto"/>
            </w:tcBorders>
            <w:shd w:val="clear" w:color="auto" w:fill="auto"/>
            <w:hideMark/>
          </w:tcPr>
          <w:p w:rsidR="00F77B25" w:rsidRPr="00F77B25" w:rsidRDefault="00F77B25" w:rsidP="00F77B25">
            <w:pPr>
              <w:rPr>
                <w:color w:val="000000"/>
              </w:rPr>
            </w:pPr>
            <w:r w:rsidRPr="00F77B25">
              <w:rPr>
                <w:color w:val="000000"/>
              </w:rPr>
              <w:t>931,50</w:t>
            </w:r>
          </w:p>
        </w:tc>
        <w:tc>
          <w:tcPr>
            <w:tcW w:w="1887" w:type="dxa"/>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r>
      <w:tr w:rsidR="00F77B25" w:rsidRPr="00F77B25" w:rsidTr="00C745DC">
        <w:trPr>
          <w:trHeight w:val="157"/>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2017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single" w:sz="8" w:space="0" w:color="auto"/>
              <w:left w:val="single" w:sz="8" w:space="0" w:color="auto"/>
              <w:bottom w:val="single" w:sz="4"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0,00</w:t>
            </w:r>
          </w:p>
        </w:tc>
        <w:tc>
          <w:tcPr>
            <w:tcW w:w="95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nil"/>
            </w:tcBorders>
            <w:shd w:val="clear" w:color="auto" w:fill="auto"/>
            <w:hideMark/>
          </w:tcPr>
          <w:p w:rsidR="00F77B25" w:rsidRPr="00F77B25" w:rsidRDefault="00F77B25" w:rsidP="00F77B25">
            <w:pPr>
              <w:jc w:val="both"/>
              <w:rPr>
                <w:color w:val="000000"/>
              </w:rPr>
            </w:pPr>
            <w:r w:rsidRPr="00F77B25">
              <w:rPr>
                <w:color w:val="000000"/>
              </w:rPr>
              <w:t> </w:t>
            </w:r>
          </w:p>
        </w:tc>
        <w:tc>
          <w:tcPr>
            <w:tcW w:w="1366" w:type="dxa"/>
            <w:gridSpan w:val="2"/>
            <w:tcBorders>
              <w:top w:val="single" w:sz="8" w:space="0" w:color="auto"/>
              <w:left w:val="single" w:sz="8" w:space="0" w:color="auto"/>
              <w:bottom w:val="single" w:sz="4"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0,00</w:t>
            </w:r>
          </w:p>
        </w:tc>
        <w:tc>
          <w:tcPr>
            <w:tcW w:w="1887" w:type="dxa"/>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r>
      <w:tr w:rsidR="00F77B25" w:rsidRPr="00F77B25" w:rsidTr="00C745DC">
        <w:trPr>
          <w:trHeight w:val="199"/>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2018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4" w:space="0" w:color="auto"/>
              <w:right w:val="single" w:sz="8" w:space="0" w:color="auto"/>
            </w:tcBorders>
            <w:shd w:val="clear" w:color="auto" w:fill="FFFFFF" w:themeFill="background1"/>
            <w:noWrap/>
            <w:vAlign w:val="bottom"/>
            <w:hideMark/>
          </w:tcPr>
          <w:p w:rsidR="00F77B25" w:rsidRPr="00F77B25" w:rsidRDefault="00F77B25" w:rsidP="00F77B25">
            <w:pPr>
              <w:rPr>
                <w:color w:val="000000"/>
              </w:rPr>
            </w:pPr>
            <w:r w:rsidRPr="00F77B25">
              <w:rPr>
                <w:color w:val="000000"/>
              </w:rPr>
              <w:t>0,00</w:t>
            </w:r>
          </w:p>
        </w:tc>
        <w:tc>
          <w:tcPr>
            <w:tcW w:w="957" w:type="dxa"/>
            <w:gridSpan w:val="2"/>
            <w:tcBorders>
              <w:top w:val="nil"/>
              <w:left w:val="nil"/>
              <w:bottom w:val="single" w:sz="4" w:space="0" w:color="auto"/>
              <w:right w:val="single" w:sz="4" w:space="0" w:color="auto"/>
            </w:tcBorders>
            <w:shd w:val="clear" w:color="auto" w:fill="FFFFFF" w:themeFill="background1"/>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FFFFFF" w:themeFill="background1"/>
            <w:noWrap/>
            <w:vAlign w:val="bottom"/>
            <w:hideMark/>
          </w:tcPr>
          <w:p w:rsidR="00F77B25" w:rsidRPr="00F77B25" w:rsidRDefault="00F77B25" w:rsidP="00F77B25">
            <w:pPr>
              <w:rPr>
                <w:color w:val="000000"/>
              </w:rPr>
            </w:pPr>
            <w:r w:rsidRPr="00F77B25">
              <w:rPr>
                <w:color w:val="000000"/>
              </w:rPr>
              <w:t> </w:t>
            </w:r>
          </w:p>
        </w:tc>
        <w:tc>
          <w:tcPr>
            <w:tcW w:w="1366" w:type="dxa"/>
            <w:gridSpan w:val="2"/>
            <w:tcBorders>
              <w:top w:val="nil"/>
              <w:left w:val="single" w:sz="8" w:space="0" w:color="auto"/>
              <w:bottom w:val="single" w:sz="4" w:space="0" w:color="auto"/>
              <w:right w:val="single" w:sz="8" w:space="0" w:color="auto"/>
            </w:tcBorders>
            <w:shd w:val="clear" w:color="auto" w:fill="FFFFFF" w:themeFill="background1"/>
            <w:noWrap/>
            <w:vAlign w:val="bottom"/>
            <w:hideMark/>
          </w:tcPr>
          <w:p w:rsidR="00F77B25" w:rsidRPr="00F77B25" w:rsidRDefault="00F77B25" w:rsidP="00F77B25">
            <w:pPr>
              <w:rPr>
                <w:color w:val="000000"/>
              </w:rPr>
            </w:pPr>
            <w:r w:rsidRPr="00F77B25">
              <w:rPr>
                <w:color w:val="000000"/>
              </w:rPr>
              <w:t>0,00</w:t>
            </w:r>
          </w:p>
        </w:tc>
        <w:tc>
          <w:tcPr>
            <w:tcW w:w="1887" w:type="dxa"/>
            <w:tcBorders>
              <w:top w:val="nil"/>
              <w:left w:val="nil"/>
              <w:bottom w:val="single" w:sz="4" w:space="0" w:color="auto"/>
              <w:right w:val="single" w:sz="4" w:space="0" w:color="auto"/>
            </w:tcBorders>
            <w:shd w:val="clear" w:color="auto" w:fill="auto"/>
            <w:vAlign w:val="bottom"/>
            <w:hideMark/>
          </w:tcPr>
          <w:p w:rsidR="00F77B25" w:rsidRPr="00F77B25" w:rsidRDefault="00F77B25" w:rsidP="00F77B25">
            <w:pPr>
              <w:jc w:val="right"/>
              <w:rPr>
                <w:color w:val="000000"/>
              </w:rPr>
            </w:pPr>
            <w:r w:rsidRPr="00F77B25">
              <w:rPr>
                <w:color w:val="000000"/>
              </w:rPr>
              <w:t> </w:t>
            </w:r>
          </w:p>
        </w:tc>
      </w:tr>
      <w:tr w:rsidR="00F77B25" w:rsidRPr="00F77B25" w:rsidTr="00C745DC">
        <w:trPr>
          <w:trHeight w:val="103"/>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2019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8" w:space="0" w:color="auto"/>
              <w:right w:val="single" w:sz="8" w:space="0" w:color="auto"/>
            </w:tcBorders>
            <w:shd w:val="clear" w:color="auto" w:fill="auto"/>
            <w:noWrap/>
            <w:vAlign w:val="bottom"/>
            <w:hideMark/>
          </w:tcPr>
          <w:p w:rsidR="00F77B25" w:rsidRPr="00F77B25" w:rsidRDefault="00A8085D" w:rsidP="00F77B25">
            <w:pPr>
              <w:rPr>
                <w:color w:val="000000"/>
              </w:rPr>
            </w:pPr>
            <w:r>
              <w:rPr>
                <w:color w:val="000000"/>
              </w:rPr>
              <w:t>50</w:t>
            </w:r>
            <w:r w:rsidR="00F77B25" w:rsidRPr="00F77B25">
              <w:rPr>
                <w:color w:val="000000"/>
              </w:rPr>
              <w:t>,00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2"/>
            <w:tcBorders>
              <w:top w:val="nil"/>
              <w:left w:val="single" w:sz="8" w:space="0" w:color="auto"/>
              <w:bottom w:val="single" w:sz="8" w:space="0" w:color="auto"/>
              <w:right w:val="single" w:sz="8" w:space="0" w:color="auto"/>
            </w:tcBorders>
            <w:shd w:val="clear" w:color="auto" w:fill="auto"/>
            <w:noWrap/>
            <w:vAlign w:val="bottom"/>
            <w:hideMark/>
          </w:tcPr>
          <w:p w:rsidR="00F77B25" w:rsidRPr="00F77B25" w:rsidRDefault="00A8085D" w:rsidP="00F77B25">
            <w:pPr>
              <w:rPr>
                <w:color w:val="000000"/>
              </w:rPr>
            </w:pPr>
            <w:r>
              <w:rPr>
                <w:color w:val="000000"/>
              </w:rPr>
              <w:t>50</w:t>
            </w:r>
            <w:r w:rsidR="00DF554D">
              <w:rPr>
                <w:color w:val="000000"/>
              </w:rPr>
              <w:t>,00</w:t>
            </w:r>
          </w:p>
        </w:tc>
        <w:tc>
          <w:tcPr>
            <w:tcW w:w="188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A8085D">
            <w:pPr>
              <w:jc w:val="right"/>
              <w:rPr>
                <w:color w:val="000000"/>
              </w:rPr>
            </w:pPr>
            <w:r w:rsidRPr="00F77B25">
              <w:rPr>
                <w:color w:val="000000"/>
              </w:rPr>
              <w:t> </w:t>
            </w:r>
          </w:p>
        </w:tc>
      </w:tr>
      <w:tr w:rsidR="00F77B25" w:rsidRPr="00F77B25" w:rsidTr="00C745DC">
        <w:trPr>
          <w:trHeight w:val="281"/>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r w:rsidRPr="00F77B25">
              <w:rPr>
                <w:color w:val="000000"/>
              </w:rPr>
              <w:t>1.2.</w:t>
            </w:r>
          </w:p>
        </w:tc>
        <w:tc>
          <w:tcPr>
            <w:tcW w:w="10435" w:type="dxa"/>
            <w:gridSpan w:val="11"/>
            <w:tcBorders>
              <w:top w:val="single" w:sz="4" w:space="0" w:color="auto"/>
              <w:left w:val="nil"/>
              <w:bottom w:val="single" w:sz="4" w:space="0" w:color="auto"/>
              <w:right w:val="single" w:sz="4" w:space="0" w:color="000000"/>
            </w:tcBorders>
            <w:shd w:val="clear" w:color="auto" w:fill="auto"/>
            <w:hideMark/>
          </w:tcPr>
          <w:p w:rsidR="00F77B25" w:rsidRPr="00F77B25" w:rsidRDefault="00F77B25" w:rsidP="00F77B25">
            <w:pPr>
              <w:rPr>
                <w:color w:val="000000"/>
              </w:rPr>
            </w:pPr>
            <w:r w:rsidRPr="00F77B25">
              <w:rPr>
                <w:color w:val="000000"/>
              </w:rPr>
              <w:t>Задача N2. "Реализация полномочий собственника, повышение эффективности управления муниципальным имуществом"</w:t>
            </w:r>
          </w:p>
        </w:tc>
      </w:tr>
      <w:tr w:rsidR="00F77B25" w:rsidRPr="00F77B25" w:rsidTr="00C745DC">
        <w:trPr>
          <w:trHeight w:val="100"/>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2016 г.</w:t>
            </w:r>
          </w:p>
        </w:tc>
        <w:tc>
          <w:tcPr>
            <w:tcW w:w="1124" w:type="dxa"/>
            <w:gridSpan w:val="2"/>
            <w:vMerge w:val="restart"/>
            <w:tcBorders>
              <w:top w:val="nil"/>
              <w:left w:val="single" w:sz="4" w:space="0" w:color="auto"/>
              <w:bottom w:val="single" w:sz="4" w:space="0" w:color="000000"/>
              <w:right w:val="single" w:sz="4" w:space="0" w:color="auto"/>
            </w:tcBorders>
            <w:shd w:val="clear" w:color="auto" w:fill="auto"/>
            <w:hideMark/>
          </w:tcPr>
          <w:p w:rsidR="00F77B25" w:rsidRPr="00F77B25" w:rsidRDefault="00F77B25" w:rsidP="00F77B25">
            <w:pPr>
              <w:jc w:val="center"/>
              <w:rPr>
                <w:color w:val="000000"/>
              </w:rPr>
            </w:pPr>
            <w:r w:rsidRPr="00F77B25">
              <w:rPr>
                <w:color w:val="000000"/>
              </w:rPr>
              <w:t>с 1 января по 31 декабря</w:t>
            </w:r>
          </w:p>
        </w:tc>
        <w:tc>
          <w:tcPr>
            <w:tcW w:w="1200" w:type="dxa"/>
            <w:gridSpan w:val="2"/>
            <w:tcBorders>
              <w:top w:val="nil"/>
              <w:left w:val="single" w:sz="4" w:space="0" w:color="auto"/>
              <w:bottom w:val="nil"/>
              <w:right w:val="single" w:sz="4" w:space="0" w:color="auto"/>
            </w:tcBorders>
            <w:shd w:val="clear" w:color="auto" w:fill="auto"/>
            <w:hideMark/>
          </w:tcPr>
          <w:p w:rsidR="00F77B25" w:rsidRPr="00F77B25" w:rsidRDefault="00F77B25" w:rsidP="00F77B25">
            <w:pPr>
              <w:rPr>
                <w:color w:val="000000"/>
              </w:rPr>
            </w:pPr>
            <w:r w:rsidRPr="00F77B25">
              <w:rPr>
                <w:color w:val="000000"/>
              </w:rPr>
              <w:t>58,00</w:t>
            </w:r>
          </w:p>
        </w:tc>
        <w:tc>
          <w:tcPr>
            <w:tcW w:w="95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1366" w:type="dxa"/>
            <w:gridSpan w:val="2"/>
            <w:tcBorders>
              <w:top w:val="nil"/>
              <w:left w:val="nil"/>
              <w:bottom w:val="nil"/>
              <w:right w:val="single" w:sz="4" w:space="0" w:color="auto"/>
            </w:tcBorders>
            <w:shd w:val="clear" w:color="auto" w:fill="auto"/>
            <w:hideMark/>
          </w:tcPr>
          <w:p w:rsidR="00F77B25" w:rsidRPr="00F77B25" w:rsidRDefault="00F77B25" w:rsidP="00F77B25">
            <w:pPr>
              <w:rPr>
                <w:color w:val="000000"/>
              </w:rPr>
            </w:pPr>
            <w:r w:rsidRPr="00F77B25">
              <w:rPr>
                <w:color w:val="000000"/>
              </w:rPr>
              <w:t>58,00</w:t>
            </w:r>
          </w:p>
        </w:tc>
        <w:tc>
          <w:tcPr>
            <w:tcW w:w="1887" w:type="dxa"/>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r>
      <w:tr w:rsidR="00F77B25" w:rsidRPr="00F77B25" w:rsidTr="00C745DC">
        <w:trPr>
          <w:trHeight w:val="135"/>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2017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single" w:sz="8" w:space="0" w:color="auto"/>
              <w:left w:val="single" w:sz="8" w:space="0" w:color="auto"/>
              <w:bottom w:val="single" w:sz="4"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4224,00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2"/>
            <w:tcBorders>
              <w:top w:val="single" w:sz="8" w:space="0" w:color="auto"/>
              <w:left w:val="single" w:sz="8" w:space="0" w:color="auto"/>
              <w:bottom w:val="single" w:sz="4"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4 224,00</w:t>
            </w:r>
          </w:p>
        </w:tc>
        <w:tc>
          <w:tcPr>
            <w:tcW w:w="188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55"/>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2018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4" w:space="0" w:color="auto"/>
              <w:right w:val="single" w:sz="8" w:space="0" w:color="auto"/>
            </w:tcBorders>
            <w:shd w:val="clear" w:color="auto" w:fill="FFFFFF" w:themeFill="background1"/>
            <w:hideMark/>
          </w:tcPr>
          <w:p w:rsidR="00F77B25" w:rsidRPr="00F77B25" w:rsidRDefault="00F77B25" w:rsidP="00F77B25">
            <w:pPr>
              <w:rPr>
                <w:color w:val="000000"/>
              </w:rPr>
            </w:pPr>
            <w:r w:rsidRPr="00F77B25">
              <w:rPr>
                <w:color w:val="000000"/>
              </w:rPr>
              <w:t>1157,00</w:t>
            </w:r>
          </w:p>
        </w:tc>
        <w:tc>
          <w:tcPr>
            <w:tcW w:w="957" w:type="dxa"/>
            <w:gridSpan w:val="2"/>
            <w:tcBorders>
              <w:top w:val="nil"/>
              <w:left w:val="nil"/>
              <w:bottom w:val="single" w:sz="4" w:space="0" w:color="auto"/>
              <w:right w:val="single" w:sz="4" w:space="0" w:color="auto"/>
            </w:tcBorders>
            <w:shd w:val="clear" w:color="auto" w:fill="FFFFFF" w:themeFill="background1"/>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FFFFFF" w:themeFill="background1"/>
            <w:noWrap/>
            <w:vAlign w:val="bottom"/>
            <w:hideMark/>
          </w:tcPr>
          <w:p w:rsidR="00F77B25" w:rsidRPr="00F77B25" w:rsidRDefault="00F77B25" w:rsidP="00F77B25">
            <w:pPr>
              <w:rPr>
                <w:color w:val="000000"/>
              </w:rPr>
            </w:pPr>
            <w:r w:rsidRPr="00F77B25">
              <w:rPr>
                <w:color w:val="000000"/>
              </w:rPr>
              <w:t> </w:t>
            </w:r>
          </w:p>
        </w:tc>
        <w:tc>
          <w:tcPr>
            <w:tcW w:w="1366" w:type="dxa"/>
            <w:gridSpan w:val="2"/>
            <w:tcBorders>
              <w:top w:val="nil"/>
              <w:left w:val="single" w:sz="8" w:space="0" w:color="auto"/>
              <w:bottom w:val="single" w:sz="4" w:space="0" w:color="auto"/>
              <w:right w:val="single" w:sz="8" w:space="0" w:color="auto"/>
            </w:tcBorders>
            <w:shd w:val="clear" w:color="auto" w:fill="FFFFFF" w:themeFill="background1"/>
            <w:hideMark/>
          </w:tcPr>
          <w:p w:rsidR="00F77B25" w:rsidRPr="00F77B25" w:rsidRDefault="00F77B25" w:rsidP="00F77B25">
            <w:pPr>
              <w:rPr>
                <w:color w:val="000000"/>
              </w:rPr>
            </w:pPr>
            <w:r w:rsidRPr="00F77B25">
              <w:rPr>
                <w:color w:val="000000"/>
              </w:rPr>
              <w:t>1 157,00</w:t>
            </w:r>
          </w:p>
        </w:tc>
        <w:tc>
          <w:tcPr>
            <w:tcW w:w="188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jc w:val="right"/>
              <w:rPr>
                <w:color w:val="000000"/>
              </w:rPr>
            </w:pPr>
            <w:r w:rsidRPr="00F77B25">
              <w:rPr>
                <w:color w:val="000000"/>
              </w:rPr>
              <w:t> </w:t>
            </w:r>
          </w:p>
        </w:tc>
      </w:tr>
      <w:tr w:rsidR="00F77B25" w:rsidRPr="00F77B25" w:rsidTr="00C745DC">
        <w:trPr>
          <w:trHeight w:val="67"/>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2019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8" w:space="0" w:color="auto"/>
              <w:right w:val="single" w:sz="8" w:space="0" w:color="auto"/>
            </w:tcBorders>
            <w:shd w:val="clear" w:color="auto" w:fill="auto"/>
            <w:hideMark/>
          </w:tcPr>
          <w:p w:rsidR="00F77B25" w:rsidRPr="00F77B25" w:rsidRDefault="00687879" w:rsidP="00F77B25">
            <w:pPr>
              <w:rPr>
                <w:color w:val="000000"/>
              </w:rPr>
            </w:pPr>
            <w:r>
              <w:rPr>
                <w:color w:val="000000"/>
              </w:rPr>
              <w:t>50</w:t>
            </w:r>
            <w:r w:rsidR="00DF554D">
              <w:rPr>
                <w:color w:val="000000"/>
              </w:rPr>
              <w:t>,00</w:t>
            </w:r>
          </w:p>
        </w:tc>
        <w:tc>
          <w:tcPr>
            <w:tcW w:w="95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nil"/>
            </w:tcBorders>
            <w:shd w:val="clear" w:color="auto" w:fill="auto"/>
            <w:hideMark/>
          </w:tcPr>
          <w:p w:rsidR="00F77B25" w:rsidRPr="00F77B25" w:rsidRDefault="00F77B25" w:rsidP="00F77B25">
            <w:pPr>
              <w:jc w:val="both"/>
              <w:rPr>
                <w:color w:val="000000"/>
              </w:rPr>
            </w:pPr>
            <w:r w:rsidRPr="00F77B25">
              <w:rPr>
                <w:color w:val="000000"/>
              </w:rPr>
              <w:t> </w:t>
            </w:r>
          </w:p>
        </w:tc>
        <w:tc>
          <w:tcPr>
            <w:tcW w:w="1366" w:type="dxa"/>
            <w:gridSpan w:val="2"/>
            <w:tcBorders>
              <w:top w:val="nil"/>
              <w:left w:val="single" w:sz="8" w:space="0" w:color="auto"/>
              <w:bottom w:val="single" w:sz="8" w:space="0" w:color="auto"/>
              <w:right w:val="single" w:sz="8" w:space="0" w:color="auto"/>
            </w:tcBorders>
            <w:shd w:val="clear" w:color="auto" w:fill="auto"/>
            <w:hideMark/>
          </w:tcPr>
          <w:p w:rsidR="00F77B25" w:rsidRPr="00F77B25" w:rsidRDefault="00687879" w:rsidP="00F77B25">
            <w:pPr>
              <w:rPr>
                <w:color w:val="000000"/>
              </w:rPr>
            </w:pPr>
            <w:r>
              <w:rPr>
                <w:color w:val="000000"/>
              </w:rPr>
              <w:t>50</w:t>
            </w:r>
            <w:r w:rsidR="00DF554D">
              <w:rPr>
                <w:color w:val="000000"/>
              </w:rPr>
              <w:t>,00</w:t>
            </w:r>
          </w:p>
        </w:tc>
        <w:tc>
          <w:tcPr>
            <w:tcW w:w="1887" w:type="dxa"/>
            <w:tcBorders>
              <w:top w:val="nil"/>
              <w:left w:val="nil"/>
              <w:bottom w:val="single" w:sz="4" w:space="0" w:color="auto"/>
              <w:right w:val="single" w:sz="4" w:space="0" w:color="auto"/>
            </w:tcBorders>
            <w:shd w:val="clear" w:color="auto" w:fill="auto"/>
            <w:hideMark/>
          </w:tcPr>
          <w:p w:rsidR="00F77B25" w:rsidRPr="00F77B25" w:rsidRDefault="00F77B25" w:rsidP="00F77B25">
            <w:pPr>
              <w:jc w:val="right"/>
              <w:rPr>
                <w:color w:val="000000"/>
              </w:rPr>
            </w:pPr>
            <w:r w:rsidRPr="00F77B25">
              <w:rPr>
                <w:color w:val="000000"/>
              </w:rPr>
              <w:t> </w:t>
            </w:r>
          </w:p>
        </w:tc>
      </w:tr>
      <w:tr w:rsidR="00F77B25" w:rsidRPr="00F77B25" w:rsidTr="00C745DC">
        <w:trPr>
          <w:trHeight w:val="245"/>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r w:rsidRPr="00F77B25">
              <w:rPr>
                <w:color w:val="000000"/>
              </w:rPr>
              <w:t>1.2.1.</w:t>
            </w:r>
          </w:p>
        </w:tc>
        <w:tc>
          <w:tcPr>
            <w:tcW w:w="10435" w:type="dxa"/>
            <w:gridSpan w:val="11"/>
            <w:tcBorders>
              <w:top w:val="single" w:sz="4" w:space="0" w:color="auto"/>
              <w:left w:val="nil"/>
              <w:bottom w:val="single" w:sz="4" w:space="0" w:color="auto"/>
              <w:right w:val="single" w:sz="4" w:space="0" w:color="000000"/>
            </w:tcBorders>
            <w:shd w:val="clear" w:color="auto" w:fill="auto"/>
            <w:hideMark/>
          </w:tcPr>
          <w:p w:rsidR="00F77B25" w:rsidRPr="00F77B25" w:rsidRDefault="00F77B25" w:rsidP="00F77B25">
            <w:pPr>
              <w:rPr>
                <w:color w:val="000000"/>
              </w:rPr>
            </w:pPr>
            <w:r w:rsidRPr="00F77B25">
              <w:rPr>
                <w:color w:val="000000"/>
              </w:rPr>
              <w:t>Мероприятие N1. Оценка имущества, оценка земельных участков в целях принятия управленческих решений</w:t>
            </w:r>
          </w:p>
        </w:tc>
      </w:tr>
      <w:tr w:rsidR="00F77B25" w:rsidRPr="00F77B25" w:rsidTr="00C745DC">
        <w:trPr>
          <w:trHeight w:val="145"/>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2016 г.</w:t>
            </w:r>
          </w:p>
        </w:tc>
        <w:tc>
          <w:tcPr>
            <w:tcW w:w="1124" w:type="dxa"/>
            <w:gridSpan w:val="2"/>
            <w:vMerge w:val="restart"/>
            <w:tcBorders>
              <w:top w:val="nil"/>
              <w:left w:val="single" w:sz="4" w:space="0" w:color="auto"/>
              <w:bottom w:val="single" w:sz="4" w:space="0" w:color="000000"/>
              <w:right w:val="single" w:sz="4" w:space="0" w:color="auto"/>
            </w:tcBorders>
            <w:shd w:val="clear" w:color="auto" w:fill="auto"/>
            <w:hideMark/>
          </w:tcPr>
          <w:p w:rsidR="00F77B25" w:rsidRPr="00F77B25" w:rsidRDefault="00F77B25" w:rsidP="00F77B25">
            <w:pPr>
              <w:jc w:val="center"/>
              <w:rPr>
                <w:color w:val="000000"/>
              </w:rPr>
            </w:pPr>
            <w:r w:rsidRPr="00F77B25">
              <w:rPr>
                <w:color w:val="000000"/>
              </w:rPr>
              <w:t>с 1 января по 31 декабря</w:t>
            </w:r>
          </w:p>
        </w:tc>
        <w:tc>
          <w:tcPr>
            <w:tcW w:w="1200" w:type="dxa"/>
            <w:gridSpan w:val="2"/>
            <w:tcBorders>
              <w:top w:val="nil"/>
              <w:left w:val="single" w:sz="4" w:space="0" w:color="auto"/>
              <w:bottom w:val="nil"/>
              <w:right w:val="single" w:sz="4" w:space="0" w:color="auto"/>
            </w:tcBorders>
            <w:shd w:val="clear" w:color="auto" w:fill="auto"/>
            <w:noWrap/>
            <w:hideMark/>
          </w:tcPr>
          <w:p w:rsidR="00F77B25" w:rsidRPr="00F77B25" w:rsidRDefault="00F77B25" w:rsidP="00F77B25">
            <w:pPr>
              <w:rPr>
                <w:color w:val="000000"/>
              </w:rPr>
            </w:pPr>
            <w:r w:rsidRPr="00F77B25">
              <w:rPr>
                <w:color w:val="000000"/>
              </w:rPr>
              <w:t>58,00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2"/>
            <w:tcBorders>
              <w:top w:val="nil"/>
              <w:left w:val="nil"/>
              <w:bottom w:val="nil"/>
              <w:right w:val="single" w:sz="4" w:space="0" w:color="auto"/>
            </w:tcBorders>
            <w:shd w:val="clear" w:color="auto" w:fill="auto"/>
            <w:noWrap/>
            <w:hideMark/>
          </w:tcPr>
          <w:p w:rsidR="00F77B25" w:rsidRPr="00F77B25" w:rsidRDefault="00F77B25" w:rsidP="00F77B25">
            <w:pPr>
              <w:rPr>
                <w:color w:val="000000"/>
              </w:rPr>
            </w:pPr>
            <w:r w:rsidRPr="00F77B25">
              <w:rPr>
                <w:color w:val="000000"/>
              </w:rPr>
              <w:t>58,00</w:t>
            </w:r>
          </w:p>
        </w:tc>
        <w:tc>
          <w:tcPr>
            <w:tcW w:w="188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181"/>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2017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single" w:sz="8" w:space="0" w:color="auto"/>
              <w:left w:val="single" w:sz="8" w:space="0" w:color="auto"/>
              <w:bottom w:val="single" w:sz="4" w:space="0" w:color="auto"/>
              <w:right w:val="single" w:sz="8" w:space="0" w:color="auto"/>
            </w:tcBorders>
            <w:shd w:val="clear" w:color="auto" w:fill="auto"/>
            <w:noWrap/>
            <w:hideMark/>
          </w:tcPr>
          <w:p w:rsidR="00F77B25" w:rsidRPr="00F77B25" w:rsidRDefault="00F77B25" w:rsidP="00F77B25">
            <w:pPr>
              <w:rPr>
                <w:color w:val="000000"/>
              </w:rPr>
            </w:pPr>
            <w:r w:rsidRPr="00F77B25">
              <w:rPr>
                <w:color w:val="000000"/>
              </w:rPr>
              <w:t>50,00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2"/>
            <w:tcBorders>
              <w:top w:val="single" w:sz="8" w:space="0" w:color="auto"/>
              <w:left w:val="single" w:sz="8" w:space="0" w:color="auto"/>
              <w:bottom w:val="single" w:sz="4" w:space="0" w:color="auto"/>
              <w:right w:val="single" w:sz="8" w:space="0" w:color="auto"/>
            </w:tcBorders>
            <w:shd w:val="clear" w:color="auto" w:fill="auto"/>
            <w:noWrap/>
            <w:hideMark/>
          </w:tcPr>
          <w:p w:rsidR="00F77B25" w:rsidRPr="00F77B25" w:rsidRDefault="00F77B25" w:rsidP="00F77B25">
            <w:pPr>
              <w:rPr>
                <w:color w:val="000000"/>
              </w:rPr>
            </w:pPr>
            <w:r w:rsidRPr="00F77B25">
              <w:rPr>
                <w:color w:val="000000"/>
              </w:rPr>
              <w:t>50,00</w:t>
            </w:r>
          </w:p>
        </w:tc>
        <w:tc>
          <w:tcPr>
            <w:tcW w:w="188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82"/>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2018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4" w:space="0" w:color="auto"/>
              <w:right w:val="single" w:sz="8" w:space="0" w:color="auto"/>
            </w:tcBorders>
            <w:shd w:val="clear" w:color="auto" w:fill="FFFFFF" w:themeFill="background1"/>
            <w:hideMark/>
          </w:tcPr>
          <w:p w:rsidR="00F77B25" w:rsidRPr="00F77B25" w:rsidRDefault="00F77B25" w:rsidP="00F77B25">
            <w:pPr>
              <w:rPr>
                <w:color w:val="000000"/>
              </w:rPr>
            </w:pPr>
            <w:r w:rsidRPr="00F77B25">
              <w:rPr>
                <w:color w:val="000000"/>
              </w:rPr>
              <w:t>7,00</w:t>
            </w:r>
          </w:p>
        </w:tc>
        <w:tc>
          <w:tcPr>
            <w:tcW w:w="957" w:type="dxa"/>
            <w:gridSpan w:val="2"/>
            <w:tcBorders>
              <w:top w:val="nil"/>
              <w:left w:val="nil"/>
              <w:bottom w:val="single" w:sz="4" w:space="0" w:color="auto"/>
              <w:right w:val="single" w:sz="4" w:space="0" w:color="auto"/>
            </w:tcBorders>
            <w:shd w:val="clear" w:color="auto" w:fill="FFFFFF" w:themeFill="background1"/>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nil"/>
            </w:tcBorders>
            <w:shd w:val="clear" w:color="auto" w:fill="FFFFFF" w:themeFill="background1"/>
            <w:hideMark/>
          </w:tcPr>
          <w:p w:rsidR="00F77B25" w:rsidRPr="00F77B25" w:rsidRDefault="00F77B25" w:rsidP="00F77B25">
            <w:pPr>
              <w:jc w:val="both"/>
              <w:rPr>
                <w:color w:val="000000"/>
              </w:rPr>
            </w:pPr>
            <w:r w:rsidRPr="00F77B25">
              <w:rPr>
                <w:color w:val="000000"/>
              </w:rPr>
              <w:t> </w:t>
            </w:r>
          </w:p>
        </w:tc>
        <w:tc>
          <w:tcPr>
            <w:tcW w:w="1366" w:type="dxa"/>
            <w:gridSpan w:val="2"/>
            <w:tcBorders>
              <w:top w:val="nil"/>
              <w:left w:val="single" w:sz="8" w:space="0" w:color="auto"/>
              <w:bottom w:val="single" w:sz="4" w:space="0" w:color="auto"/>
              <w:right w:val="single" w:sz="8" w:space="0" w:color="auto"/>
            </w:tcBorders>
            <w:shd w:val="clear" w:color="auto" w:fill="FFFFFF" w:themeFill="background1"/>
            <w:hideMark/>
          </w:tcPr>
          <w:p w:rsidR="00F77B25" w:rsidRPr="00F77B25" w:rsidRDefault="00F77B25" w:rsidP="00F77B25">
            <w:pPr>
              <w:rPr>
                <w:color w:val="000000"/>
              </w:rPr>
            </w:pPr>
            <w:r w:rsidRPr="00F77B25">
              <w:rPr>
                <w:color w:val="000000"/>
              </w:rPr>
              <w:t>7,00</w:t>
            </w:r>
          </w:p>
        </w:tc>
        <w:tc>
          <w:tcPr>
            <w:tcW w:w="1887" w:type="dxa"/>
            <w:tcBorders>
              <w:top w:val="nil"/>
              <w:left w:val="nil"/>
              <w:bottom w:val="single" w:sz="4" w:space="0" w:color="auto"/>
              <w:right w:val="single" w:sz="4" w:space="0" w:color="auto"/>
            </w:tcBorders>
            <w:shd w:val="clear" w:color="auto" w:fill="auto"/>
            <w:hideMark/>
          </w:tcPr>
          <w:p w:rsidR="00F77B25" w:rsidRPr="00F77B25" w:rsidRDefault="00F77B25" w:rsidP="00F77B25">
            <w:pPr>
              <w:jc w:val="right"/>
              <w:rPr>
                <w:color w:val="000000"/>
              </w:rPr>
            </w:pPr>
          </w:p>
        </w:tc>
      </w:tr>
      <w:tr w:rsidR="00F77B25" w:rsidRPr="00F77B25" w:rsidTr="00C745DC">
        <w:trPr>
          <w:trHeight w:val="255"/>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2019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8" w:space="0" w:color="auto"/>
              <w:right w:val="single" w:sz="8" w:space="0" w:color="auto"/>
            </w:tcBorders>
            <w:shd w:val="clear" w:color="auto" w:fill="auto"/>
            <w:hideMark/>
          </w:tcPr>
          <w:p w:rsidR="00F77B25" w:rsidRPr="00F77B25" w:rsidRDefault="00A8085D" w:rsidP="00F77B25">
            <w:pPr>
              <w:rPr>
                <w:color w:val="000000"/>
              </w:rPr>
            </w:pPr>
            <w:r>
              <w:rPr>
                <w:color w:val="000000"/>
              </w:rPr>
              <w:t>50</w:t>
            </w:r>
            <w:r w:rsidR="00DF554D">
              <w:rPr>
                <w:color w:val="000000"/>
              </w:rPr>
              <w:t>,00</w:t>
            </w:r>
          </w:p>
        </w:tc>
        <w:tc>
          <w:tcPr>
            <w:tcW w:w="95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nil"/>
            </w:tcBorders>
            <w:shd w:val="clear" w:color="auto" w:fill="auto"/>
            <w:hideMark/>
          </w:tcPr>
          <w:p w:rsidR="00F77B25" w:rsidRPr="00F77B25" w:rsidRDefault="00F77B25" w:rsidP="00F77B25">
            <w:pPr>
              <w:jc w:val="both"/>
              <w:rPr>
                <w:color w:val="000000"/>
              </w:rPr>
            </w:pPr>
            <w:r w:rsidRPr="00F77B25">
              <w:rPr>
                <w:color w:val="000000"/>
              </w:rPr>
              <w:t> </w:t>
            </w:r>
          </w:p>
        </w:tc>
        <w:tc>
          <w:tcPr>
            <w:tcW w:w="1366" w:type="dxa"/>
            <w:gridSpan w:val="2"/>
            <w:tcBorders>
              <w:top w:val="nil"/>
              <w:left w:val="single" w:sz="8" w:space="0" w:color="auto"/>
              <w:bottom w:val="single" w:sz="8" w:space="0" w:color="auto"/>
              <w:right w:val="single" w:sz="8" w:space="0" w:color="auto"/>
            </w:tcBorders>
            <w:shd w:val="clear" w:color="auto" w:fill="auto"/>
            <w:hideMark/>
          </w:tcPr>
          <w:p w:rsidR="00F77B25" w:rsidRPr="00F77B25" w:rsidRDefault="00A8085D" w:rsidP="00F77B25">
            <w:pPr>
              <w:rPr>
                <w:color w:val="000000"/>
              </w:rPr>
            </w:pPr>
            <w:r>
              <w:rPr>
                <w:color w:val="000000"/>
              </w:rPr>
              <w:t>50</w:t>
            </w:r>
            <w:r w:rsidR="00DF554D">
              <w:rPr>
                <w:color w:val="000000"/>
              </w:rPr>
              <w:t>,00</w:t>
            </w:r>
          </w:p>
        </w:tc>
        <w:tc>
          <w:tcPr>
            <w:tcW w:w="1887" w:type="dxa"/>
            <w:tcBorders>
              <w:top w:val="nil"/>
              <w:left w:val="nil"/>
              <w:bottom w:val="single" w:sz="4" w:space="0" w:color="auto"/>
              <w:right w:val="single" w:sz="4" w:space="0" w:color="auto"/>
            </w:tcBorders>
            <w:shd w:val="clear" w:color="auto" w:fill="auto"/>
            <w:hideMark/>
          </w:tcPr>
          <w:p w:rsidR="00F77B25" w:rsidRPr="00F77B25" w:rsidRDefault="00F77B25" w:rsidP="00F77B25">
            <w:pPr>
              <w:jc w:val="right"/>
              <w:rPr>
                <w:color w:val="000000"/>
              </w:rPr>
            </w:pPr>
            <w:r w:rsidRPr="00F77B25">
              <w:rPr>
                <w:color w:val="000000"/>
              </w:rPr>
              <w:t> </w:t>
            </w:r>
          </w:p>
        </w:tc>
      </w:tr>
      <w:tr w:rsidR="00F77B25" w:rsidRPr="00F77B25" w:rsidTr="00C745DC">
        <w:trPr>
          <w:trHeight w:val="404"/>
        </w:trPr>
        <w:tc>
          <w:tcPr>
            <w:tcW w:w="633" w:type="dxa"/>
            <w:tcBorders>
              <w:top w:val="nil"/>
              <w:left w:val="single" w:sz="4" w:space="0" w:color="auto"/>
              <w:bottom w:val="nil"/>
              <w:right w:val="single" w:sz="4" w:space="0" w:color="auto"/>
            </w:tcBorders>
            <w:shd w:val="clear" w:color="auto" w:fill="auto"/>
            <w:hideMark/>
          </w:tcPr>
          <w:p w:rsidR="00F77B25" w:rsidRPr="00F77B25" w:rsidRDefault="00F77B25" w:rsidP="00305586">
            <w:pPr>
              <w:ind w:left="-97" w:right="-53"/>
              <w:jc w:val="center"/>
              <w:rPr>
                <w:color w:val="000000"/>
              </w:rPr>
            </w:pPr>
            <w:r w:rsidRPr="00F77B25">
              <w:rPr>
                <w:color w:val="000000"/>
              </w:rPr>
              <w:t>1.2.2.</w:t>
            </w:r>
          </w:p>
        </w:tc>
        <w:tc>
          <w:tcPr>
            <w:tcW w:w="10435" w:type="dxa"/>
            <w:gridSpan w:val="11"/>
            <w:tcBorders>
              <w:top w:val="single" w:sz="4" w:space="0" w:color="auto"/>
              <w:left w:val="nil"/>
              <w:bottom w:val="single" w:sz="4" w:space="0" w:color="auto"/>
              <w:right w:val="single" w:sz="4" w:space="0" w:color="000000"/>
            </w:tcBorders>
            <w:shd w:val="clear" w:color="auto" w:fill="auto"/>
            <w:vAlign w:val="center"/>
            <w:hideMark/>
          </w:tcPr>
          <w:p w:rsidR="00F77B25" w:rsidRPr="00F77B25" w:rsidRDefault="00F77B25" w:rsidP="00F77B25">
            <w:pPr>
              <w:rPr>
                <w:color w:val="000000"/>
              </w:rPr>
            </w:pPr>
            <w:r w:rsidRPr="00F77B25">
              <w:rPr>
                <w:color w:val="000000"/>
              </w:rPr>
              <w:t xml:space="preserve">Мероприятие N2. Поддержка развития муниципальных унитарных предприятий, муниципальных учреждений, как комплексных объектов учёта имущества ГО "Жатай" </w:t>
            </w:r>
          </w:p>
        </w:tc>
      </w:tr>
      <w:tr w:rsidR="00F77B25" w:rsidRPr="00F77B25" w:rsidTr="00C745DC">
        <w:trPr>
          <w:trHeight w:val="213"/>
        </w:trPr>
        <w:tc>
          <w:tcPr>
            <w:tcW w:w="633" w:type="dxa"/>
            <w:tcBorders>
              <w:top w:val="single" w:sz="4" w:space="0" w:color="auto"/>
              <w:left w:val="single" w:sz="4" w:space="0" w:color="auto"/>
              <w:bottom w:val="nil"/>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2017 г.</w:t>
            </w:r>
          </w:p>
        </w:tc>
        <w:tc>
          <w:tcPr>
            <w:tcW w:w="1124" w:type="dxa"/>
            <w:gridSpan w:val="2"/>
            <w:vMerge w:val="restart"/>
            <w:tcBorders>
              <w:top w:val="nil"/>
              <w:left w:val="single" w:sz="4" w:space="0" w:color="auto"/>
              <w:bottom w:val="single" w:sz="4" w:space="0" w:color="000000"/>
              <w:right w:val="nil"/>
            </w:tcBorders>
            <w:shd w:val="clear" w:color="auto" w:fill="auto"/>
            <w:hideMark/>
          </w:tcPr>
          <w:p w:rsidR="00F77B25" w:rsidRPr="00F77B25" w:rsidRDefault="00F77B25" w:rsidP="00F77B25">
            <w:pPr>
              <w:jc w:val="center"/>
              <w:rPr>
                <w:color w:val="000000"/>
              </w:rPr>
            </w:pPr>
            <w:r w:rsidRPr="00F77B25">
              <w:rPr>
                <w:color w:val="000000"/>
              </w:rPr>
              <w:t>с 1 января по 31 декабря</w:t>
            </w:r>
          </w:p>
        </w:tc>
        <w:tc>
          <w:tcPr>
            <w:tcW w:w="1200" w:type="dxa"/>
            <w:gridSpan w:val="2"/>
            <w:tcBorders>
              <w:top w:val="single" w:sz="8" w:space="0" w:color="auto"/>
              <w:left w:val="single" w:sz="8" w:space="0" w:color="auto"/>
              <w:bottom w:val="single" w:sz="4"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4 174,00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2"/>
            <w:tcBorders>
              <w:top w:val="single" w:sz="8" w:space="0" w:color="auto"/>
              <w:left w:val="single" w:sz="8" w:space="0" w:color="auto"/>
              <w:bottom w:val="single" w:sz="4"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4 174,00</w:t>
            </w:r>
          </w:p>
        </w:tc>
        <w:tc>
          <w:tcPr>
            <w:tcW w:w="188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114"/>
        </w:trPr>
        <w:tc>
          <w:tcPr>
            <w:tcW w:w="633" w:type="dxa"/>
            <w:tcBorders>
              <w:top w:val="single" w:sz="4" w:space="0" w:color="auto"/>
              <w:left w:val="single" w:sz="4" w:space="0" w:color="auto"/>
              <w:bottom w:val="nil"/>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2018 г.</w:t>
            </w:r>
          </w:p>
        </w:tc>
        <w:tc>
          <w:tcPr>
            <w:tcW w:w="1124" w:type="dxa"/>
            <w:gridSpan w:val="2"/>
            <w:vMerge/>
            <w:tcBorders>
              <w:top w:val="nil"/>
              <w:left w:val="single" w:sz="4" w:space="0" w:color="auto"/>
              <w:bottom w:val="single" w:sz="4" w:space="0" w:color="000000"/>
              <w:right w:val="nil"/>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4" w:space="0" w:color="auto"/>
              <w:right w:val="single" w:sz="8" w:space="0" w:color="auto"/>
            </w:tcBorders>
            <w:shd w:val="clear" w:color="auto" w:fill="FFFFFF" w:themeFill="background1"/>
            <w:hideMark/>
          </w:tcPr>
          <w:p w:rsidR="00F77B25" w:rsidRPr="00F77B25" w:rsidRDefault="00F77B25" w:rsidP="00F77B25">
            <w:pPr>
              <w:rPr>
                <w:color w:val="000000"/>
              </w:rPr>
            </w:pPr>
            <w:r w:rsidRPr="00F77B25">
              <w:rPr>
                <w:color w:val="000000"/>
              </w:rPr>
              <w:t>1 150,00</w:t>
            </w:r>
          </w:p>
        </w:tc>
        <w:tc>
          <w:tcPr>
            <w:tcW w:w="957" w:type="dxa"/>
            <w:gridSpan w:val="2"/>
            <w:tcBorders>
              <w:top w:val="nil"/>
              <w:left w:val="nil"/>
              <w:bottom w:val="single" w:sz="4" w:space="0" w:color="auto"/>
              <w:right w:val="single" w:sz="4" w:space="0" w:color="auto"/>
            </w:tcBorders>
            <w:shd w:val="clear" w:color="auto" w:fill="FFFFFF" w:themeFill="background1"/>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FFFFFF" w:themeFill="background1"/>
            <w:noWrap/>
            <w:vAlign w:val="bottom"/>
            <w:hideMark/>
          </w:tcPr>
          <w:p w:rsidR="00F77B25" w:rsidRPr="00F77B25" w:rsidRDefault="00F77B25" w:rsidP="00F77B25">
            <w:pPr>
              <w:rPr>
                <w:color w:val="000000"/>
              </w:rPr>
            </w:pPr>
            <w:r w:rsidRPr="00F77B25">
              <w:rPr>
                <w:color w:val="000000"/>
              </w:rPr>
              <w:t> </w:t>
            </w:r>
          </w:p>
        </w:tc>
        <w:tc>
          <w:tcPr>
            <w:tcW w:w="1366" w:type="dxa"/>
            <w:gridSpan w:val="2"/>
            <w:tcBorders>
              <w:top w:val="nil"/>
              <w:left w:val="single" w:sz="8" w:space="0" w:color="auto"/>
              <w:bottom w:val="single" w:sz="4" w:space="0" w:color="auto"/>
              <w:right w:val="single" w:sz="8" w:space="0" w:color="auto"/>
            </w:tcBorders>
            <w:shd w:val="clear" w:color="auto" w:fill="FFFFFF" w:themeFill="background1"/>
            <w:hideMark/>
          </w:tcPr>
          <w:p w:rsidR="00F77B25" w:rsidRPr="00F77B25" w:rsidRDefault="00F77B25" w:rsidP="00F77B25">
            <w:pPr>
              <w:rPr>
                <w:color w:val="000000"/>
              </w:rPr>
            </w:pPr>
            <w:r w:rsidRPr="00F77B25">
              <w:rPr>
                <w:color w:val="000000"/>
              </w:rPr>
              <w:t>1 150,00</w:t>
            </w:r>
          </w:p>
        </w:tc>
        <w:tc>
          <w:tcPr>
            <w:tcW w:w="188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159"/>
        </w:trPr>
        <w:tc>
          <w:tcPr>
            <w:tcW w:w="633" w:type="dxa"/>
            <w:tcBorders>
              <w:top w:val="single" w:sz="4" w:space="0" w:color="auto"/>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2019 г.</w:t>
            </w:r>
          </w:p>
        </w:tc>
        <w:tc>
          <w:tcPr>
            <w:tcW w:w="1124" w:type="dxa"/>
            <w:gridSpan w:val="2"/>
            <w:vMerge/>
            <w:tcBorders>
              <w:top w:val="nil"/>
              <w:left w:val="single" w:sz="4" w:space="0" w:color="auto"/>
              <w:bottom w:val="single" w:sz="4" w:space="0" w:color="000000"/>
              <w:right w:val="nil"/>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8"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0,00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2"/>
            <w:tcBorders>
              <w:top w:val="nil"/>
              <w:left w:val="single" w:sz="8" w:space="0" w:color="auto"/>
              <w:bottom w:val="single" w:sz="8"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0,00</w:t>
            </w:r>
          </w:p>
        </w:tc>
        <w:tc>
          <w:tcPr>
            <w:tcW w:w="188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323"/>
        </w:trPr>
        <w:tc>
          <w:tcPr>
            <w:tcW w:w="633" w:type="dxa"/>
            <w:tcBorders>
              <w:top w:val="nil"/>
              <w:left w:val="single" w:sz="4" w:space="0" w:color="auto"/>
              <w:bottom w:val="nil"/>
              <w:right w:val="single" w:sz="4" w:space="0" w:color="auto"/>
            </w:tcBorders>
            <w:shd w:val="clear" w:color="auto" w:fill="auto"/>
            <w:hideMark/>
          </w:tcPr>
          <w:p w:rsidR="00F77B25" w:rsidRPr="00F77B25" w:rsidRDefault="00F77B25" w:rsidP="00305586">
            <w:pPr>
              <w:ind w:left="-97" w:right="-53"/>
              <w:jc w:val="center"/>
              <w:rPr>
                <w:color w:val="000000"/>
              </w:rPr>
            </w:pPr>
            <w:r w:rsidRPr="00F77B25">
              <w:rPr>
                <w:color w:val="000000"/>
              </w:rPr>
              <w:t>1.2.3.</w:t>
            </w:r>
          </w:p>
        </w:tc>
        <w:tc>
          <w:tcPr>
            <w:tcW w:w="10435" w:type="dxa"/>
            <w:gridSpan w:val="11"/>
            <w:tcBorders>
              <w:top w:val="single" w:sz="4" w:space="0" w:color="auto"/>
              <w:left w:val="nil"/>
              <w:bottom w:val="single" w:sz="4" w:space="0" w:color="auto"/>
              <w:right w:val="single" w:sz="4" w:space="0" w:color="000000"/>
            </w:tcBorders>
            <w:shd w:val="clear" w:color="auto" w:fill="auto"/>
            <w:vAlign w:val="center"/>
            <w:hideMark/>
          </w:tcPr>
          <w:p w:rsidR="00F77B25" w:rsidRPr="00F77B25" w:rsidRDefault="00F77B25" w:rsidP="00F77B25">
            <w:pPr>
              <w:rPr>
                <w:color w:val="000000"/>
              </w:rPr>
            </w:pPr>
            <w:r w:rsidRPr="00F77B25">
              <w:rPr>
                <w:color w:val="000000"/>
              </w:rPr>
              <w:t>Мероприятие N3. Публикации в средствах массовой информации (печатное издание «</w:t>
            </w:r>
            <w:proofErr w:type="spellStart"/>
            <w:r w:rsidRPr="00F77B25">
              <w:rPr>
                <w:color w:val="000000"/>
              </w:rPr>
              <w:t>Жатайский</w:t>
            </w:r>
            <w:proofErr w:type="spellEnd"/>
            <w:r w:rsidRPr="00F77B25">
              <w:rPr>
                <w:color w:val="000000"/>
              </w:rPr>
              <w:t xml:space="preserve"> вестник», официальный сайт ГО «Жатай - http://www.jhatay.ru/)  в сфере земельных, имущественных отношений</w:t>
            </w:r>
          </w:p>
        </w:tc>
      </w:tr>
      <w:tr w:rsidR="00F77B25" w:rsidRPr="00F77B25" w:rsidTr="00C745DC">
        <w:trPr>
          <w:trHeight w:val="131"/>
        </w:trPr>
        <w:tc>
          <w:tcPr>
            <w:tcW w:w="633" w:type="dxa"/>
            <w:tcBorders>
              <w:top w:val="single" w:sz="4" w:space="0" w:color="auto"/>
              <w:left w:val="single" w:sz="4" w:space="0" w:color="auto"/>
              <w:bottom w:val="nil"/>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2017 г.</w:t>
            </w:r>
          </w:p>
        </w:tc>
        <w:tc>
          <w:tcPr>
            <w:tcW w:w="1124" w:type="dxa"/>
            <w:gridSpan w:val="2"/>
            <w:vMerge w:val="restart"/>
            <w:tcBorders>
              <w:top w:val="nil"/>
              <w:left w:val="single" w:sz="4" w:space="0" w:color="auto"/>
              <w:bottom w:val="nil"/>
              <w:right w:val="nil"/>
            </w:tcBorders>
            <w:shd w:val="clear" w:color="auto" w:fill="auto"/>
            <w:hideMark/>
          </w:tcPr>
          <w:p w:rsidR="00F77B25" w:rsidRPr="00F77B25" w:rsidRDefault="00F77B25" w:rsidP="00F77B25">
            <w:pPr>
              <w:jc w:val="center"/>
              <w:rPr>
                <w:color w:val="000000"/>
              </w:rPr>
            </w:pPr>
            <w:r w:rsidRPr="00F77B25">
              <w:rPr>
                <w:color w:val="000000"/>
              </w:rPr>
              <w:t>с 1 января по 31 декабря</w:t>
            </w:r>
          </w:p>
        </w:tc>
        <w:tc>
          <w:tcPr>
            <w:tcW w:w="1200" w:type="dxa"/>
            <w:gridSpan w:val="2"/>
            <w:tcBorders>
              <w:top w:val="single" w:sz="8" w:space="0" w:color="auto"/>
              <w:left w:val="single" w:sz="8" w:space="0" w:color="auto"/>
              <w:bottom w:val="single" w:sz="4"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0,00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2"/>
            <w:tcBorders>
              <w:top w:val="single" w:sz="8" w:space="0" w:color="auto"/>
              <w:left w:val="single" w:sz="8" w:space="0" w:color="auto"/>
              <w:bottom w:val="single" w:sz="4"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0,00</w:t>
            </w:r>
          </w:p>
        </w:tc>
        <w:tc>
          <w:tcPr>
            <w:tcW w:w="188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55"/>
        </w:trPr>
        <w:tc>
          <w:tcPr>
            <w:tcW w:w="633" w:type="dxa"/>
            <w:tcBorders>
              <w:top w:val="single" w:sz="4" w:space="0" w:color="auto"/>
              <w:left w:val="single" w:sz="4" w:space="0" w:color="auto"/>
              <w:bottom w:val="nil"/>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2018 г.</w:t>
            </w:r>
          </w:p>
        </w:tc>
        <w:tc>
          <w:tcPr>
            <w:tcW w:w="1124" w:type="dxa"/>
            <w:gridSpan w:val="2"/>
            <w:vMerge/>
            <w:tcBorders>
              <w:top w:val="nil"/>
              <w:left w:val="single" w:sz="4" w:space="0" w:color="auto"/>
              <w:bottom w:val="nil"/>
              <w:right w:val="nil"/>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4" w:space="0" w:color="auto"/>
              <w:right w:val="single" w:sz="8" w:space="0" w:color="auto"/>
            </w:tcBorders>
            <w:shd w:val="clear" w:color="auto" w:fill="FFFFFF" w:themeFill="background1"/>
            <w:hideMark/>
          </w:tcPr>
          <w:p w:rsidR="00F77B25" w:rsidRPr="00F77B25" w:rsidRDefault="00F77B25" w:rsidP="00F77B25">
            <w:pPr>
              <w:rPr>
                <w:color w:val="000000"/>
              </w:rPr>
            </w:pPr>
            <w:r w:rsidRPr="00F77B25">
              <w:rPr>
                <w:color w:val="000000"/>
              </w:rPr>
              <w:t>0,00</w:t>
            </w:r>
          </w:p>
        </w:tc>
        <w:tc>
          <w:tcPr>
            <w:tcW w:w="957" w:type="dxa"/>
            <w:gridSpan w:val="2"/>
            <w:tcBorders>
              <w:top w:val="nil"/>
              <w:left w:val="nil"/>
              <w:bottom w:val="single" w:sz="4" w:space="0" w:color="auto"/>
              <w:right w:val="single" w:sz="4" w:space="0" w:color="auto"/>
            </w:tcBorders>
            <w:shd w:val="clear" w:color="auto" w:fill="FFFFFF" w:themeFill="background1"/>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FFFFFF" w:themeFill="background1"/>
            <w:noWrap/>
            <w:vAlign w:val="bottom"/>
            <w:hideMark/>
          </w:tcPr>
          <w:p w:rsidR="00F77B25" w:rsidRPr="00F77B25" w:rsidRDefault="00F77B25" w:rsidP="00F77B25">
            <w:pPr>
              <w:rPr>
                <w:color w:val="000000"/>
              </w:rPr>
            </w:pPr>
            <w:r w:rsidRPr="00F77B25">
              <w:rPr>
                <w:color w:val="000000"/>
              </w:rPr>
              <w:t> </w:t>
            </w:r>
          </w:p>
        </w:tc>
        <w:tc>
          <w:tcPr>
            <w:tcW w:w="1366" w:type="dxa"/>
            <w:gridSpan w:val="2"/>
            <w:tcBorders>
              <w:top w:val="nil"/>
              <w:left w:val="single" w:sz="8" w:space="0" w:color="auto"/>
              <w:bottom w:val="single" w:sz="4" w:space="0" w:color="auto"/>
              <w:right w:val="single" w:sz="8" w:space="0" w:color="auto"/>
            </w:tcBorders>
            <w:shd w:val="clear" w:color="auto" w:fill="FFFFFF" w:themeFill="background1"/>
            <w:hideMark/>
          </w:tcPr>
          <w:p w:rsidR="00F77B25" w:rsidRPr="00F77B25" w:rsidRDefault="00F77B25" w:rsidP="00F77B25">
            <w:pPr>
              <w:rPr>
                <w:color w:val="000000"/>
              </w:rPr>
            </w:pPr>
            <w:r w:rsidRPr="00F77B25">
              <w:rPr>
                <w:color w:val="000000"/>
              </w:rPr>
              <w:t>0,00</w:t>
            </w:r>
          </w:p>
        </w:tc>
        <w:tc>
          <w:tcPr>
            <w:tcW w:w="188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77"/>
        </w:trPr>
        <w:tc>
          <w:tcPr>
            <w:tcW w:w="633" w:type="dxa"/>
            <w:tcBorders>
              <w:top w:val="single" w:sz="4" w:space="0" w:color="auto"/>
              <w:left w:val="single" w:sz="4" w:space="0" w:color="auto"/>
              <w:bottom w:val="nil"/>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nil"/>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2019 г.</w:t>
            </w:r>
          </w:p>
        </w:tc>
        <w:tc>
          <w:tcPr>
            <w:tcW w:w="1124" w:type="dxa"/>
            <w:gridSpan w:val="2"/>
            <w:vMerge/>
            <w:tcBorders>
              <w:top w:val="nil"/>
              <w:left w:val="single" w:sz="4" w:space="0" w:color="auto"/>
              <w:bottom w:val="nil"/>
              <w:right w:val="nil"/>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8"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0,00</w:t>
            </w:r>
          </w:p>
        </w:tc>
        <w:tc>
          <w:tcPr>
            <w:tcW w:w="957" w:type="dxa"/>
            <w:gridSpan w:val="2"/>
            <w:tcBorders>
              <w:top w:val="nil"/>
              <w:left w:val="nil"/>
              <w:bottom w:val="nil"/>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nil"/>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2"/>
            <w:tcBorders>
              <w:top w:val="nil"/>
              <w:left w:val="single" w:sz="8" w:space="0" w:color="auto"/>
              <w:bottom w:val="nil"/>
              <w:right w:val="single" w:sz="8" w:space="0" w:color="auto"/>
            </w:tcBorders>
            <w:shd w:val="clear" w:color="auto" w:fill="auto"/>
            <w:hideMark/>
          </w:tcPr>
          <w:p w:rsidR="00F77B25" w:rsidRPr="00F77B25" w:rsidRDefault="00F77B25" w:rsidP="00F77B25">
            <w:pPr>
              <w:rPr>
                <w:color w:val="000000"/>
              </w:rPr>
            </w:pPr>
            <w:r w:rsidRPr="00F77B25">
              <w:rPr>
                <w:color w:val="000000"/>
              </w:rPr>
              <w:t>0,00</w:t>
            </w:r>
          </w:p>
        </w:tc>
        <w:tc>
          <w:tcPr>
            <w:tcW w:w="1887" w:type="dxa"/>
            <w:tcBorders>
              <w:top w:val="nil"/>
              <w:left w:val="nil"/>
              <w:bottom w:val="nil"/>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397"/>
        </w:trPr>
        <w:tc>
          <w:tcPr>
            <w:tcW w:w="633" w:type="dxa"/>
            <w:tcBorders>
              <w:top w:val="single" w:sz="4" w:space="0" w:color="auto"/>
              <w:left w:val="single" w:sz="4" w:space="0" w:color="auto"/>
              <w:bottom w:val="nil"/>
              <w:right w:val="single" w:sz="4" w:space="0" w:color="auto"/>
            </w:tcBorders>
            <w:shd w:val="clear" w:color="auto" w:fill="auto"/>
            <w:hideMark/>
          </w:tcPr>
          <w:p w:rsidR="00F77B25" w:rsidRPr="00F77B25" w:rsidRDefault="00F77B25" w:rsidP="00305586">
            <w:pPr>
              <w:ind w:left="-97" w:right="-53"/>
              <w:jc w:val="center"/>
              <w:rPr>
                <w:color w:val="000000"/>
              </w:rPr>
            </w:pPr>
            <w:r w:rsidRPr="00F77B25">
              <w:rPr>
                <w:color w:val="000000"/>
              </w:rPr>
              <w:t>1.2.4.</w:t>
            </w:r>
          </w:p>
        </w:tc>
        <w:tc>
          <w:tcPr>
            <w:tcW w:w="10435" w:type="dxa"/>
            <w:gridSpan w:val="11"/>
            <w:tcBorders>
              <w:top w:val="single" w:sz="4" w:space="0" w:color="auto"/>
              <w:left w:val="nil"/>
              <w:bottom w:val="single" w:sz="4" w:space="0" w:color="auto"/>
              <w:right w:val="single" w:sz="4" w:space="0" w:color="000000"/>
            </w:tcBorders>
            <w:shd w:val="clear" w:color="auto" w:fill="auto"/>
            <w:vAlign w:val="center"/>
            <w:hideMark/>
          </w:tcPr>
          <w:p w:rsidR="00F77B25" w:rsidRPr="00F77B25" w:rsidRDefault="00F77B25" w:rsidP="00F77B25">
            <w:pPr>
              <w:rPr>
                <w:color w:val="000000"/>
              </w:rPr>
            </w:pPr>
            <w:r w:rsidRPr="00F77B25">
              <w:rPr>
                <w:color w:val="000000"/>
              </w:rPr>
              <w:t xml:space="preserve">Мероприятие N4. Использование современных образовательных технологий, программ для переподготовки и повышения квалификации руководителей и специалистов муниципального сектора экономики.  </w:t>
            </w:r>
          </w:p>
        </w:tc>
      </w:tr>
      <w:tr w:rsidR="00F77B25" w:rsidRPr="00F77B25" w:rsidTr="00C745DC">
        <w:trPr>
          <w:trHeight w:val="192"/>
        </w:trPr>
        <w:tc>
          <w:tcPr>
            <w:tcW w:w="633" w:type="dxa"/>
            <w:tcBorders>
              <w:top w:val="single" w:sz="4" w:space="0" w:color="auto"/>
              <w:left w:val="single" w:sz="4" w:space="0" w:color="auto"/>
              <w:bottom w:val="nil"/>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2018 г.</w:t>
            </w:r>
          </w:p>
        </w:tc>
        <w:tc>
          <w:tcPr>
            <w:tcW w:w="1124" w:type="dxa"/>
            <w:gridSpan w:val="2"/>
            <w:vMerge w:val="restart"/>
            <w:tcBorders>
              <w:top w:val="nil"/>
              <w:left w:val="single" w:sz="4" w:space="0" w:color="auto"/>
              <w:bottom w:val="nil"/>
              <w:right w:val="nil"/>
            </w:tcBorders>
            <w:shd w:val="clear" w:color="auto" w:fill="auto"/>
            <w:hideMark/>
          </w:tcPr>
          <w:p w:rsidR="00F77B25" w:rsidRPr="00F77B25" w:rsidRDefault="00F77B25" w:rsidP="00F77B25">
            <w:pPr>
              <w:jc w:val="center"/>
              <w:rPr>
                <w:color w:val="000000"/>
              </w:rPr>
            </w:pPr>
            <w:r w:rsidRPr="00F77B25">
              <w:rPr>
                <w:color w:val="000000"/>
              </w:rPr>
              <w:t>01.01-01.12</w:t>
            </w:r>
          </w:p>
        </w:tc>
        <w:tc>
          <w:tcPr>
            <w:tcW w:w="1200" w:type="dxa"/>
            <w:gridSpan w:val="2"/>
            <w:tcBorders>
              <w:top w:val="single" w:sz="8" w:space="0" w:color="auto"/>
              <w:left w:val="single" w:sz="8" w:space="0" w:color="auto"/>
              <w:bottom w:val="single" w:sz="4" w:space="0" w:color="auto"/>
              <w:right w:val="single" w:sz="8" w:space="0" w:color="auto"/>
            </w:tcBorders>
            <w:shd w:val="clear" w:color="auto" w:fill="FFFFFF" w:themeFill="background1"/>
            <w:hideMark/>
          </w:tcPr>
          <w:p w:rsidR="00F77B25" w:rsidRPr="00305586" w:rsidRDefault="00F77B25" w:rsidP="00F77B25">
            <w:pPr>
              <w:rPr>
                <w:color w:val="000000"/>
              </w:rPr>
            </w:pPr>
            <w:r w:rsidRPr="00305586">
              <w:rPr>
                <w:color w:val="000000"/>
              </w:rPr>
              <w:t>0,00</w:t>
            </w:r>
          </w:p>
        </w:tc>
        <w:tc>
          <w:tcPr>
            <w:tcW w:w="957" w:type="dxa"/>
            <w:gridSpan w:val="2"/>
            <w:tcBorders>
              <w:top w:val="nil"/>
              <w:left w:val="nil"/>
              <w:bottom w:val="single" w:sz="4" w:space="0" w:color="auto"/>
              <w:right w:val="single" w:sz="4" w:space="0" w:color="auto"/>
            </w:tcBorders>
            <w:shd w:val="clear" w:color="auto" w:fill="FFFFFF" w:themeFill="background1"/>
            <w:noWrap/>
            <w:vAlign w:val="bottom"/>
            <w:hideMark/>
          </w:tcPr>
          <w:p w:rsidR="00F77B25" w:rsidRPr="00305586" w:rsidRDefault="00F77B25" w:rsidP="00F77B25">
            <w:pPr>
              <w:rPr>
                <w:color w:val="000000"/>
              </w:rPr>
            </w:pPr>
            <w:r w:rsidRPr="00305586">
              <w:rPr>
                <w:color w:val="000000"/>
              </w:rPr>
              <w:t> </w:t>
            </w:r>
          </w:p>
        </w:tc>
        <w:tc>
          <w:tcPr>
            <w:tcW w:w="837" w:type="dxa"/>
            <w:tcBorders>
              <w:top w:val="nil"/>
              <w:left w:val="nil"/>
              <w:bottom w:val="single" w:sz="4" w:space="0" w:color="auto"/>
              <w:right w:val="nil"/>
            </w:tcBorders>
            <w:shd w:val="clear" w:color="auto" w:fill="FFFFFF" w:themeFill="background1"/>
            <w:noWrap/>
            <w:vAlign w:val="bottom"/>
            <w:hideMark/>
          </w:tcPr>
          <w:p w:rsidR="00F77B25" w:rsidRPr="00305586" w:rsidRDefault="00F77B25" w:rsidP="00F77B25">
            <w:pPr>
              <w:rPr>
                <w:color w:val="000000"/>
              </w:rPr>
            </w:pPr>
            <w:r w:rsidRPr="00305586">
              <w:rPr>
                <w:color w:val="000000"/>
              </w:rPr>
              <w:t> </w:t>
            </w:r>
          </w:p>
        </w:tc>
        <w:tc>
          <w:tcPr>
            <w:tcW w:w="1366" w:type="dxa"/>
            <w:gridSpan w:val="2"/>
            <w:tcBorders>
              <w:top w:val="single" w:sz="8" w:space="0" w:color="auto"/>
              <w:left w:val="single" w:sz="8" w:space="0" w:color="auto"/>
              <w:bottom w:val="single" w:sz="4" w:space="0" w:color="auto"/>
              <w:right w:val="single" w:sz="8" w:space="0" w:color="auto"/>
            </w:tcBorders>
            <w:shd w:val="clear" w:color="auto" w:fill="FFFFFF" w:themeFill="background1"/>
            <w:hideMark/>
          </w:tcPr>
          <w:p w:rsidR="00F77B25" w:rsidRPr="00305586" w:rsidRDefault="00F77B25" w:rsidP="00F77B25">
            <w:pPr>
              <w:rPr>
                <w:color w:val="000000"/>
              </w:rPr>
            </w:pPr>
            <w:r w:rsidRPr="00305586">
              <w:rPr>
                <w:color w:val="000000"/>
              </w:rPr>
              <w:t>0,00</w:t>
            </w:r>
          </w:p>
        </w:tc>
        <w:tc>
          <w:tcPr>
            <w:tcW w:w="1887" w:type="dxa"/>
            <w:tcBorders>
              <w:top w:val="nil"/>
              <w:left w:val="nil"/>
              <w:bottom w:val="single" w:sz="4" w:space="0" w:color="auto"/>
              <w:right w:val="single" w:sz="4" w:space="0" w:color="auto"/>
            </w:tcBorders>
            <w:shd w:val="clear" w:color="auto" w:fill="auto"/>
            <w:noWrap/>
            <w:vAlign w:val="bottom"/>
            <w:hideMark/>
          </w:tcPr>
          <w:p w:rsidR="00F77B25" w:rsidRPr="00305586" w:rsidRDefault="00F77B25" w:rsidP="00F77B25">
            <w:pPr>
              <w:jc w:val="right"/>
              <w:rPr>
                <w:color w:val="000000"/>
              </w:rPr>
            </w:pPr>
            <w:r w:rsidRPr="00305586">
              <w:rPr>
                <w:color w:val="000000"/>
              </w:rPr>
              <w:t> </w:t>
            </w:r>
          </w:p>
        </w:tc>
      </w:tr>
      <w:tr w:rsidR="00F77B25" w:rsidRPr="00F77B25" w:rsidTr="00C745DC">
        <w:trPr>
          <w:trHeight w:val="105"/>
        </w:trPr>
        <w:tc>
          <w:tcPr>
            <w:tcW w:w="633" w:type="dxa"/>
            <w:tcBorders>
              <w:top w:val="single" w:sz="4" w:space="0" w:color="auto"/>
              <w:left w:val="single" w:sz="4" w:space="0" w:color="auto"/>
              <w:bottom w:val="nil"/>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nil"/>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2019 г.</w:t>
            </w:r>
          </w:p>
        </w:tc>
        <w:tc>
          <w:tcPr>
            <w:tcW w:w="1124" w:type="dxa"/>
            <w:gridSpan w:val="2"/>
            <w:vMerge/>
            <w:tcBorders>
              <w:top w:val="nil"/>
              <w:left w:val="single" w:sz="4" w:space="0" w:color="auto"/>
              <w:bottom w:val="nil"/>
              <w:right w:val="nil"/>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8" w:space="0" w:color="auto"/>
              <w:right w:val="single" w:sz="8" w:space="0" w:color="auto"/>
            </w:tcBorders>
            <w:shd w:val="clear" w:color="auto" w:fill="auto"/>
            <w:hideMark/>
          </w:tcPr>
          <w:p w:rsidR="00F77B25" w:rsidRPr="00305586" w:rsidRDefault="00F77B25" w:rsidP="00F77B25">
            <w:pPr>
              <w:rPr>
                <w:color w:val="000000"/>
              </w:rPr>
            </w:pPr>
            <w:r w:rsidRPr="00305586">
              <w:rPr>
                <w:color w:val="000000"/>
              </w:rPr>
              <w:t>0,00</w:t>
            </w:r>
          </w:p>
        </w:tc>
        <w:tc>
          <w:tcPr>
            <w:tcW w:w="957" w:type="dxa"/>
            <w:gridSpan w:val="2"/>
            <w:tcBorders>
              <w:top w:val="nil"/>
              <w:left w:val="nil"/>
              <w:bottom w:val="nil"/>
              <w:right w:val="single" w:sz="4" w:space="0" w:color="auto"/>
            </w:tcBorders>
            <w:shd w:val="clear" w:color="auto" w:fill="auto"/>
            <w:noWrap/>
            <w:vAlign w:val="bottom"/>
            <w:hideMark/>
          </w:tcPr>
          <w:p w:rsidR="00F77B25" w:rsidRPr="00305586" w:rsidRDefault="00F77B25" w:rsidP="00F77B25">
            <w:pPr>
              <w:rPr>
                <w:color w:val="000000"/>
              </w:rPr>
            </w:pPr>
            <w:r w:rsidRPr="00305586">
              <w:rPr>
                <w:color w:val="000000"/>
              </w:rPr>
              <w:t> </w:t>
            </w:r>
          </w:p>
        </w:tc>
        <w:tc>
          <w:tcPr>
            <w:tcW w:w="837" w:type="dxa"/>
            <w:tcBorders>
              <w:top w:val="nil"/>
              <w:left w:val="nil"/>
              <w:bottom w:val="nil"/>
              <w:right w:val="nil"/>
            </w:tcBorders>
            <w:shd w:val="clear" w:color="auto" w:fill="auto"/>
            <w:noWrap/>
            <w:vAlign w:val="bottom"/>
            <w:hideMark/>
          </w:tcPr>
          <w:p w:rsidR="00F77B25" w:rsidRPr="00305586" w:rsidRDefault="00F77B25" w:rsidP="00F77B25">
            <w:pPr>
              <w:rPr>
                <w:color w:val="000000"/>
              </w:rPr>
            </w:pPr>
            <w:r w:rsidRPr="00305586">
              <w:rPr>
                <w:color w:val="000000"/>
              </w:rPr>
              <w:t> </w:t>
            </w:r>
          </w:p>
        </w:tc>
        <w:tc>
          <w:tcPr>
            <w:tcW w:w="1366" w:type="dxa"/>
            <w:gridSpan w:val="2"/>
            <w:tcBorders>
              <w:top w:val="nil"/>
              <w:left w:val="single" w:sz="8" w:space="0" w:color="auto"/>
              <w:bottom w:val="single" w:sz="8" w:space="0" w:color="auto"/>
              <w:right w:val="single" w:sz="8" w:space="0" w:color="auto"/>
            </w:tcBorders>
            <w:shd w:val="clear" w:color="auto" w:fill="auto"/>
            <w:hideMark/>
          </w:tcPr>
          <w:p w:rsidR="00F77B25" w:rsidRPr="00305586" w:rsidRDefault="00F77B25" w:rsidP="00F77B25">
            <w:pPr>
              <w:rPr>
                <w:color w:val="000000"/>
              </w:rPr>
            </w:pPr>
            <w:r w:rsidRPr="00305586">
              <w:rPr>
                <w:color w:val="000000"/>
              </w:rPr>
              <w:t>0,00</w:t>
            </w:r>
          </w:p>
        </w:tc>
        <w:tc>
          <w:tcPr>
            <w:tcW w:w="1887" w:type="dxa"/>
            <w:tcBorders>
              <w:top w:val="nil"/>
              <w:left w:val="nil"/>
              <w:bottom w:val="nil"/>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141"/>
        </w:trPr>
        <w:tc>
          <w:tcPr>
            <w:tcW w:w="633" w:type="dxa"/>
            <w:tcBorders>
              <w:top w:val="single" w:sz="8" w:space="0" w:color="auto"/>
              <w:left w:val="single" w:sz="8" w:space="0" w:color="auto"/>
              <w:bottom w:val="single" w:sz="4" w:space="0" w:color="auto"/>
              <w:right w:val="single" w:sz="4" w:space="0" w:color="auto"/>
            </w:tcBorders>
            <w:shd w:val="clear" w:color="auto" w:fill="auto"/>
            <w:hideMark/>
          </w:tcPr>
          <w:p w:rsidR="00F77B25" w:rsidRPr="00786BA7" w:rsidRDefault="00F77B25" w:rsidP="00305586">
            <w:pPr>
              <w:ind w:left="-97" w:right="-53"/>
              <w:jc w:val="center"/>
              <w:rPr>
                <w:bCs/>
                <w:color w:val="000000"/>
              </w:rPr>
            </w:pPr>
            <w:r w:rsidRPr="00786BA7">
              <w:rPr>
                <w:bCs/>
                <w:color w:val="000000"/>
              </w:rPr>
              <w:t>2.</w:t>
            </w:r>
          </w:p>
        </w:tc>
        <w:tc>
          <w:tcPr>
            <w:tcW w:w="10435" w:type="dxa"/>
            <w:gridSpan w:val="11"/>
            <w:tcBorders>
              <w:top w:val="single" w:sz="8" w:space="0" w:color="auto"/>
              <w:left w:val="nil"/>
              <w:bottom w:val="single" w:sz="4" w:space="0" w:color="auto"/>
              <w:right w:val="single" w:sz="8" w:space="0" w:color="000000"/>
            </w:tcBorders>
            <w:shd w:val="clear" w:color="auto" w:fill="auto"/>
            <w:hideMark/>
          </w:tcPr>
          <w:p w:rsidR="00F77B25" w:rsidRPr="00786BA7" w:rsidRDefault="00F77B25" w:rsidP="00F77B25">
            <w:pPr>
              <w:rPr>
                <w:bCs/>
                <w:color w:val="000000"/>
              </w:rPr>
            </w:pPr>
            <w:r w:rsidRPr="00786BA7">
              <w:rPr>
                <w:bCs/>
                <w:color w:val="000000"/>
              </w:rPr>
              <w:t>Направление "Управление земельными ресурсами"</w:t>
            </w:r>
          </w:p>
        </w:tc>
      </w:tr>
      <w:tr w:rsidR="00F77B25" w:rsidRPr="00F77B25" w:rsidTr="00C745DC">
        <w:trPr>
          <w:trHeight w:val="183"/>
        </w:trPr>
        <w:tc>
          <w:tcPr>
            <w:tcW w:w="633" w:type="dxa"/>
            <w:tcBorders>
              <w:top w:val="nil"/>
              <w:left w:val="single" w:sz="8"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2016 г.</w:t>
            </w:r>
          </w:p>
        </w:tc>
        <w:tc>
          <w:tcPr>
            <w:tcW w:w="1124" w:type="dxa"/>
            <w:gridSpan w:val="2"/>
            <w:vMerge w:val="restart"/>
            <w:tcBorders>
              <w:top w:val="nil"/>
              <w:left w:val="single" w:sz="4" w:space="0" w:color="auto"/>
              <w:bottom w:val="single" w:sz="8" w:space="0" w:color="000000"/>
              <w:right w:val="single" w:sz="4" w:space="0" w:color="auto"/>
            </w:tcBorders>
            <w:shd w:val="clear" w:color="auto" w:fill="auto"/>
            <w:hideMark/>
          </w:tcPr>
          <w:p w:rsidR="00F77B25" w:rsidRPr="00F77B25" w:rsidRDefault="00F77B25" w:rsidP="00F77B25">
            <w:pPr>
              <w:jc w:val="center"/>
              <w:rPr>
                <w:color w:val="000000"/>
              </w:rPr>
            </w:pPr>
            <w:r w:rsidRPr="00F77B25">
              <w:rPr>
                <w:color w:val="000000"/>
              </w:rPr>
              <w:t>с 1 января по 31 декабря</w:t>
            </w:r>
          </w:p>
        </w:tc>
        <w:tc>
          <w:tcPr>
            <w:tcW w:w="1200" w:type="dxa"/>
            <w:gridSpan w:val="2"/>
            <w:tcBorders>
              <w:top w:val="nil"/>
              <w:left w:val="single" w:sz="4" w:space="0" w:color="auto"/>
              <w:bottom w:val="nil"/>
              <w:right w:val="single" w:sz="4" w:space="0" w:color="auto"/>
            </w:tcBorders>
            <w:shd w:val="clear" w:color="auto" w:fill="auto"/>
            <w:hideMark/>
          </w:tcPr>
          <w:p w:rsidR="00F77B25" w:rsidRPr="00F77B25" w:rsidRDefault="00F77B25" w:rsidP="00F77B25">
            <w:pPr>
              <w:rPr>
                <w:color w:val="000000"/>
              </w:rPr>
            </w:pPr>
            <w:r w:rsidRPr="00F77B25">
              <w:rPr>
                <w:color w:val="000000"/>
              </w:rPr>
              <w:t>441,20</w:t>
            </w:r>
          </w:p>
        </w:tc>
        <w:tc>
          <w:tcPr>
            <w:tcW w:w="95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1366" w:type="dxa"/>
            <w:gridSpan w:val="2"/>
            <w:tcBorders>
              <w:top w:val="nil"/>
              <w:left w:val="nil"/>
              <w:bottom w:val="nil"/>
              <w:right w:val="single" w:sz="4" w:space="0" w:color="auto"/>
            </w:tcBorders>
            <w:shd w:val="clear" w:color="auto" w:fill="auto"/>
            <w:hideMark/>
          </w:tcPr>
          <w:p w:rsidR="00F77B25" w:rsidRPr="00F77B25" w:rsidRDefault="00F77B25" w:rsidP="00F77B25">
            <w:pPr>
              <w:rPr>
                <w:color w:val="000000"/>
              </w:rPr>
            </w:pPr>
            <w:r w:rsidRPr="00F77B25">
              <w:rPr>
                <w:color w:val="000000"/>
              </w:rPr>
              <w:t>441,20</w:t>
            </w:r>
          </w:p>
        </w:tc>
        <w:tc>
          <w:tcPr>
            <w:tcW w:w="1887" w:type="dxa"/>
            <w:tcBorders>
              <w:top w:val="nil"/>
              <w:left w:val="nil"/>
              <w:bottom w:val="single" w:sz="4" w:space="0" w:color="auto"/>
              <w:right w:val="single" w:sz="8" w:space="0" w:color="auto"/>
            </w:tcBorders>
            <w:shd w:val="clear" w:color="auto" w:fill="auto"/>
            <w:hideMark/>
          </w:tcPr>
          <w:p w:rsidR="00F77B25" w:rsidRPr="00F77B25" w:rsidRDefault="00F77B25" w:rsidP="00F77B25">
            <w:pPr>
              <w:jc w:val="both"/>
              <w:rPr>
                <w:color w:val="000000"/>
              </w:rPr>
            </w:pPr>
            <w:r w:rsidRPr="00F77B25">
              <w:rPr>
                <w:color w:val="000000"/>
              </w:rPr>
              <w:t> </w:t>
            </w:r>
          </w:p>
        </w:tc>
      </w:tr>
      <w:tr w:rsidR="00F77B25" w:rsidRPr="00F77B25" w:rsidTr="00C745DC">
        <w:trPr>
          <w:trHeight w:val="77"/>
        </w:trPr>
        <w:tc>
          <w:tcPr>
            <w:tcW w:w="633" w:type="dxa"/>
            <w:tcBorders>
              <w:top w:val="nil"/>
              <w:left w:val="single" w:sz="8"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2017 г.</w:t>
            </w:r>
          </w:p>
        </w:tc>
        <w:tc>
          <w:tcPr>
            <w:tcW w:w="1124" w:type="dxa"/>
            <w:gridSpan w:val="2"/>
            <w:vMerge/>
            <w:tcBorders>
              <w:top w:val="nil"/>
              <w:left w:val="single" w:sz="4" w:space="0" w:color="auto"/>
              <w:bottom w:val="single" w:sz="8"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77B25" w:rsidRPr="00F77B25" w:rsidRDefault="00F77B25" w:rsidP="00F77B25">
            <w:pPr>
              <w:rPr>
                <w:color w:val="000000"/>
              </w:rPr>
            </w:pPr>
            <w:r w:rsidRPr="00F77B25">
              <w:rPr>
                <w:color w:val="000000"/>
              </w:rPr>
              <w:t>700,00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77B25" w:rsidRPr="00F77B25" w:rsidRDefault="00F77B25" w:rsidP="00F77B25">
            <w:pPr>
              <w:rPr>
                <w:color w:val="000000"/>
              </w:rPr>
            </w:pPr>
            <w:r w:rsidRPr="00F77B25">
              <w:rPr>
                <w:color w:val="000000"/>
              </w:rPr>
              <w:t>700,00</w:t>
            </w:r>
          </w:p>
        </w:tc>
        <w:tc>
          <w:tcPr>
            <w:tcW w:w="1887" w:type="dxa"/>
            <w:tcBorders>
              <w:top w:val="nil"/>
              <w:left w:val="nil"/>
              <w:bottom w:val="single" w:sz="4" w:space="0" w:color="auto"/>
              <w:right w:val="single" w:sz="8"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110"/>
        </w:trPr>
        <w:tc>
          <w:tcPr>
            <w:tcW w:w="633" w:type="dxa"/>
            <w:tcBorders>
              <w:top w:val="nil"/>
              <w:left w:val="single" w:sz="8"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2018 г.</w:t>
            </w:r>
          </w:p>
        </w:tc>
        <w:tc>
          <w:tcPr>
            <w:tcW w:w="1124" w:type="dxa"/>
            <w:gridSpan w:val="2"/>
            <w:vMerge/>
            <w:tcBorders>
              <w:top w:val="nil"/>
              <w:left w:val="single" w:sz="4" w:space="0" w:color="auto"/>
              <w:bottom w:val="single" w:sz="8"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4" w:space="0" w:color="auto"/>
              <w:right w:val="single" w:sz="8" w:space="0" w:color="auto"/>
            </w:tcBorders>
            <w:shd w:val="clear" w:color="auto" w:fill="auto"/>
            <w:noWrap/>
            <w:vAlign w:val="bottom"/>
            <w:hideMark/>
          </w:tcPr>
          <w:p w:rsidR="00F77B25" w:rsidRPr="00F77B25" w:rsidRDefault="00F77B25" w:rsidP="00F77B25">
            <w:pPr>
              <w:rPr>
                <w:color w:val="000000"/>
              </w:rPr>
            </w:pPr>
            <w:r w:rsidRPr="00F77B25">
              <w:rPr>
                <w:color w:val="000000"/>
              </w:rPr>
              <w:t>615,10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2"/>
            <w:tcBorders>
              <w:top w:val="nil"/>
              <w:left w:val="single" w:sz="8" w:space="0" w:color="auto"/>
              <w:bottom w:val="single" w:sz="4" w:space="0" w:color="auto"/>
              <w:right w:val="single" w:sz="8" w:space="0" w:color="auto"/>
            </w:tcBorders>
            <w:shd w:val="clear" w:color="auto" w:fill="auto"/>
            <w:noWrap/>
            <w:vAlign w:val="bottom"/>
            <w:hideMark/>
          </w:tcPr>
          <w:p w:rsidR="00F77B25" w:rsidRPr="00F77B25" w:rsidRDefault="00F77B25" w:rsidP="00F77B25">
            <w:pPr>
              <w:rPr>
                <w:color w:val="000000"/>
              </w:rPr>
            </w:pPr>
            <w:r w:rsidRPr="00F77B25">
              <w:rPr>
                <w:color w:val="000000"/>
              </w:rPr>
              <w:t>615,10</w:t>
            </w:r>
          </w:p>
        </w:tc>
        <w:tc>
          <w:tcPr>
            <w:tcW w:w="1887" w:type="dxa"/>
            <w:tcBorders>
              <w:top w:val="nil"/>
              <w:left w:val="nil"/>
              <w:bottom w:val="single" w:sz="4" w:space="0" w:color="auto"/>
              <w:right w:val="single" w:sz="8"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45"/>
        </w:trPr>
        <w:tc>
          <w:tcPr>
            <w:tcW w:w="633" w:type="dxa"/>
            <w:tcBorders>
              <w:top w:val="nil"/>
              <w:left w:val="single" w:sz="8" w:space="0" w:color="auto"/>
              <w:bottom w:val="single" w:sz="8"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8"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2019 г.</w:t>
            </w:r>
          </w:p>
        </w:tc>
        <w:tc>
          <w:tcPr>
            <w:tcW w:w="1124" w:type="dxa"/>
            <w:gridSpan w:val="2"/>
            <w:vMerge/>
            <w:tcBorders>
              <w:top w:val="nil"/>
              <w:left w:val="single" w:sz="4" w:space="0" w:color="auto"/>
              <w:bottom w:val="single" w:sz="8"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8" w:space="0" w:color="auto"/>
              <w:right w:val="single" w:sz="8" w:space="0" w:color="auto"/>
            </w:tcBorders>
            <w:shd w:val="clear" w:color="auto" w:fill="auto"/>
            <w:hideMark/>
          </w:tcPr>
          <w:p w:rsidR="00F77B25" w:rsidRPr="00F77B25" w:rsidRDefault="00687879" w:rsidP="00687879">
            <w:pPr>
              <w:rPr>
                <w:color w:val="000000"/>
              </w:rPr>
            </w:pPr>
            <w:r>
              <w:rPr>
                <w:color w:val="000000"/>
              </w:rPr>
              <w:t>2 155,00</w:t>
            </w:r>
          </w:p>
        </w:tc>
        <w:tc>
          <w:tcPr>
            <w:tcW w:w="957" w:type="dxa"/>
            <w:gridSpan w:val="2"/>
            <w:tcBorders>
              <w:top w:val="nil"/>
              <w:left w:val="nil"/>
              <w:bottom w:val="single" w:sz="8"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8" w:space="0" w:color="auto"/>
              <w:right w:val="nil"/>
            </w:tcBorders>
            <w:shd w:val="clear" w:color="auto" w:fill="auto"/>
            <w:hideMark/>
          </w:tcPr>
          <w:p w:rsidR="00F77B25" w:rsidRPr="00F77B25" w:rsidRDefault="00F77B25" w:rsidP="00F77B25">
            <w:pPr>
              <w:jc w:val="both"/>
              <w:rPr>
                <w:color w:val="000000"/>
              </w:rPr>
            </w:pPr>
            <w:r w:rsidRPr="00F77B25">
              <w:rPr>
                <w:color w:val="000000"/>
              </w:rPr>
              <w:t> </w:t>
            </w:r>
          </w:p>
        </w:tc>
        <w:tc>
          <w:tcPr>
            <w:tcW w:w="1366" w:type="dxa"/>
            <w:gridSpan w:val="2"/>
            <w:tcBorders>
              <w:top w:val="nil"/>
              <w:left w:val="single" w:sz="8" w:space="0" w:color="auto"/>
              <w:bottom w:val="single" w:sz="8" w:space="0" w:color="auto"/>
              <w:right w:val="single" w:sz="8" w:space="0" w:color="auto"/>
            </w:tcBorders>
            <w:shd w:val="clear" w:color="auto" w:fill="auto"/>
            <w:hideMark/>
          </w:tcPr>
          <w:p w:rsidR="00F77B25" w:rsidRPr="00F77B25" w:rsidRDefault="00687879" w:rsidP="00687879">
            <w:pPr>
              <w:rPr>
                <w:color w:val="000000"/>
              </w:rPr>
            </w:pPr>
            <w:r>
              <w:rPr>
                <w:color w:val="000000"/>
              </w:rPr>
              <w:t>2 155,00</w:t>
            </w:r>
          </w:p>
        </w:tc>
        <w:tc>
          <w:tcPr>
            <w:tcW w:w="1887" w:type="dxa"/>
            <w:tcBorders>
              <w:top w:val="nil"/>
              <w:left w:val="nil"/>
              <w:bottom w:val="single" w:sz="8" w:space="0" w:color="auto"/>
              <w:right w:val="single" w:sz="8" w:space="0" w:color="auto"/>
            </w:tcBorders>
            <w:shd w:val="clear" w:color="auto" w:fill="auto"/>
            <w:hideMark/>
          </w:tcPr>
          <w:p w:rsidR="00F77B25" w:rsidRPr="00F77B25" w:rsidRDefault="00F77B25" w:rsidP="00F77B25">
            <w:pPr>
              <w:jc w:val="both"/>
              <w:rPr>
                <w:color w:val="000000"/>
              </w:rPr>
            </w:pPr>
            <w:r w:rsidRPr="00F77B25">
              <w:rPr>
                <w:color w:val="000000"/>
              </w:rPr>
              <w:t> </w:t>
            </w:r>
          </w:p>
        </w:tc>
      </w:tr>
      <w:tr w:rsidR="00F77B25" w:rsidRPr="00F77B25" w:rsidTr="00C745DC">
        <w:trPr>
          <w:trHeight w:val="173"/>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r w:rsidRPr="00F77B25">
              <w:rPr>
                <w:color w:val="000000"/>
              </w:rPr>
              <w:t>2.1.</w:t>
            </w:r>
          </w:p>
        </w:tc>
        <w:tc>
          <w:tcPr>
            <w:tcW w:w="10435" w:type="dxa"/>
            <w:gridSpan w:val="11"/>
            <w:tcBorders>
              <w:top w:val="nil"/>
              <w:left w:val="nil"/>
              <w:bottom w:val="single" w:sz="4" w:space="0" w:color="auto"/>
              <w:right w:val="single" w:sz="4" w:space="0" w:color="000000"/>
            </w:tcBorders>
            <w:shd w:val="clear" w:color="auto" w:fill="auto"/>
            <w:hideMark/>
          </w:tcPr>
          <w:p w:rsidR="00F77B25" w:rsidRPr="00F77B25" w:rsidRDefault="00F77B25" w:rsidP="00F77B25">
            <w:pPr>
              <w:rPr>
                <w:color w:val="000000"/>
              </w:rPr>
            </w:pPr>
            <w:r w:rsidRPr="00F77B25">
              <w:rPr>
                <w:color w:val="000000"/>
              </w:rPr>
              <w:t>Задача N1. "Формирование муниципальной собственности на землю"</w:t>
            </w:r>
          </w:p>
        </w:tc>
      </w:tr>
      <w:tr w:rsidR="00F77B25" w:rsidRPr="00F77B25" w:rsidTr="00C745DC">
        <w:trPr>
          <w:trHeight w:val="73"/>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2016 г.</w:t>
            </w:r>
          </w:p>
        </w:tc>
        <w:tc>
          <w:tcPr>
            <w:tcW w:w="1124" w:type="dxa"/>
            <w:gridSpan w:val="2"/>
            <w:vMerge w:val="restart"/>
            <w:tcBorders>
              <w:top w:val="nil"/>
              <w:left w:val="single" w:sz="4" w:space="0" w:color="auto"/>
              <w:bottom w:val="single" w:sz="4" w:space="0" w:color="000000"/>
              <w:right w:val="single" w:sz="4" w:space="0" w:color="auto"/>
            </w:tcBorders>
            <w:shd w:val="clear" w:color="auto" w:fill="auto"/>
            <w:hideMark/>
          </w:tcPr>
          <w:p w:rsidR="00F77B25" w:rsidRPr="00F77B25" w:rsidRDefault="00F77B25" w:rsidP="00F77B25">
            <w:pPr>
              <w:jc w:val="center"/>
              <w:rPr>
                <w:color w:val="000000"/>
              </w:rPr>
            </w:pPr>
            <w:r w:rsidRPr="00F77B25">
              <w:rPr>
                <w:color w:val="000000"/>
              </w:rPr>
              <w:t>с 1 января по 31 декабря</w:t>
            </w:r>
          </w:p>
        </w:tc>
        <w:tc>
          <w:tcPr>
            <w:tcW w:w="1200" w:type="dxa"/>
            <w:gridSpan w:val="2"/>
            <w:tcBorders>
              <w:top w:val="nil"/>
              <w:left w:val="single" w:sz="4" w:space="0" w:color="auto"/>
              <w:bottom w:val="nil"/>
              <w:right w:val="single" w:sz="4" w:space="0" w:color="auto"/>
            </w:tcBorders>
            <w:shd w:val="clear" w:color="auto" w:fill="auto"/>
            <w:noWrap/>
            <w:hideMark/>
          </w:tcPr>
          <w:p w:rsidR="00F77B25" w:rsidRPr="00F77B25" w:rsidRDefault="00F77B25" w:rsidP="00F77B25">
            <w:pPr>
              <w:rPr>
                <w:color w:val="000000"/>
              </w:rPr>
            </w:pPr>
            <w:r w:rsidRPr="00F77B25">
              <w:rPr>
                <w:color w:val="000000"/>
              </w:rPr>
              <w:t>242,00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2"/>
            <w:tcBorders>
              <w:top w:val="nil"/>
              <w:left w:val="nil"/>
              <w:bottom w:val="nil"/>
              <w:right w:val="single" w:sz="4" w:space="0" w:color="auto"/>
            </w:tcBorders>
            <w:shd w:val="clear" w:color="auto" w:fill="auto"/>
            <w:noWrap/>
            <w:hideMark/>
          </w:tcPr>
          <w:p w:rsidR="00F77B25" w:rsidRPr="00F77B25" w:rsidRDefault="00F77B25" w:rsidP="00F77B25">
            <w:pPr>
              <w:rPr>
                <w:color w:val="000000"/>
              </w:rPr>
            </w:pPr>
            <w:r w:rsidRPr="00F77B25">
              <w:rPr>
                <w:color w:val="000000"/>
              </w:rPr>
              <w:t>242,00</w:t>
            </w:r>
          </w:p>
        </w:tc>
        <w:tc>
          <w:tcPr>
            <w:tcW w:w="188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110"/>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2017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single" w:sz="8" w:space="0" w:color="auto"/>
              <w:left w:val="single" w:sz="8" w:space="0" w:color="auto"/>
              <w:bottom w:val="single" w:sz="4"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100,00</w:t>
            </w:r>
          </w:p>
        </w:tc>
        <w:tc>
          <w:tcPr>
            <w:tcW w:w="95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nil"/>
            </w:tcBorders>
            <w:shd w:val="clear" w:color="auto" w:fill="auto"/>
            <w:hideMark/>
          </w:tcPr>
          <w:p w:rsidR="00F77B25" w:rsidRPr="00F77B25" w:rsidRDefault="00F77B25" w:rsidP="00F77B25">
            <w:pPr>
              <w:jc w:val="both"/>
              <w:rPr>
                <w:color w:val="000000"/>
              </w:rPr>
            </w:pPr>
            <w:r w:rsidRPr="00F77B25">
              <w:rPr>
                <w:color w:val="000000"/>
              </w:rPr>
              <w:t> </w:t>
            </w:r>
          </w:p>
        </w:tc>
        <w:tc>
          <w:tcPr>
            <w:tcW w:w="1366" w:type="dxa"/>
            <w:gridSpan w:val="2"/>
            <w:tcBorders>
              <w:top w:val="single" w:sz="8" w:space="0" w:color="auto"/>
              <w:left w:val="single" w:sz="8" w:space="0" w:color="auto"/>
              <w:bottom w:val="single" w:sz="4"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100,00</w:t>
            </w:r>
          </w:p>
        </w:tc>
        <w:tc>
          <w:tcPr>
            <w:tcW w:w="1887" w:type="dxa"/>
            <w:tcBorders>
              <w:top w:val="nil"/>
              <w:left w:val="nil"/>
              <w:bottom w:val="single" w:sz="4" w:space="0" w:color="auto"/>
              <w:right w:val="single" w:sz="4" w:space="0" w:color="auto"/>
            </w:tcBorders>
            <w:shd w:val="clear" w:color="auto" w:fill="auto"/>
            <w:hideMark/>
          </w:tcPr>
          <w:p w:rsidR="00F77B25" w:rsidRPr="00F77B25" w:rsidRDefault="00F77B25" w:rsidP="00F77B25">
            <w:pPr>
              <w:jc w:val="right"/>
              <w:rPr>
                <w:color w:val="000000"/>
              </w:rPr>
            </w:pPr>
            <w:r w:rsidRPr="00F77B25">
              <w:rPr>
                <w:color w:val="000000"/>
              </w:rPr>
              <w:t> </w:t>
            </w:r>
          </w:p>
        </w:tc>
      </w:tr>
      <w:tr w:rsidR="00F77B25" w:rsidRPr="00F77B25" w:rsidTr="00C745DC">
        <w:trPr>
          <w:trHeight w:val="151"/>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2018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4" w:space="0" w:color="auto"/>
              <w:right w:val="single" w:sz="8" w:space="0" w:color="auto"/>
            </w:tcBorders>
            <w:shd w:val="clear" w:color="auto" w:fill="auto"/>
            <w:noWrap/>
            <w:hideMark/>
          </w:tcPr>
          <w:p w:rsidR="00F77B25" w:rsidRPr="00F77B25" w:rsidRDefault="00F77B25" w:rsidP="00F77B25">
            <w:pPr>
              <w:rPr>
                <w:color w:val="000000"/>
              </w:rPr>
            </w:pPr>
            <w:r w:rsidRPr="00F77B25">
              <w:rPr>
                <w:color w:val="000000"/>
              </w:rPr>
              <w:t>572,10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2"/>
            <w:tcBorders>
              <w:top w:val="nil"/>
              <w:left w:val="single" w:sz="8" w:space="0" w:color="auto"/>
              <w:bottom w:val="single" w:sz="4" w:space="0" w:color="auto"/>
              <w:right w:val="single" w:sz="8" w:space="0" w:color="auto"/>
            </w:tcBorders>
            <w:shd w:val="clear" w:color="auto" w:fill="auto"/>
            <w:noWrap/>
            <w:hideMark/>
          </w:tcPr>
          <w:p w:rsidR="00F77B25" w:rsidRPr="00F77B25" w:rsidRDefault="00F77B25" w:rsidP="00F77B25">
            <w:pPr>
              <w:rPr>
                <w:color w:val="000000"/>
              </w:rPr>
            </w:pPr>
            <w:r w:rsidRPr="00F77B25">
              <w:rPr>
                <w:color w:val="000000"/>
              </w:rPr>
              <w:t>572,10</w:t>
            </w:r>
          </w:p>
        </w:tc>
        <w:tc>
          <w:tcPr>
            <w:tcW w:w="188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55"/>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2019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8" w:space="0" w:color="auto"/>
              <w:right w:val="single" w:sz="8" w:space="0" w:color="auto"/>
            </w:tcBorders>
            <w:shd w:val="clear" w:color="auto" w:fill="auto"/>
            <w:noWrap/>
            <w:hideMark/>
          </w:tcPr>
          <w:p w:rsidR="00F77B25" w:rsidRPr="00F77B25" w:rsidRDefault="00687879" w:rsidP="00F77B25">
            <w:pPr>
              <w:rPr>
                <w:color w:val="000000"/>
              </w:rPr>
            </w:pPr>
            <w:r>
              <w:rPr>
                <w:color w:val="000000"/>
              </w:rPr>
              <w:t>1 705,00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DF554D" w:rsidRDefault="00F77B25" w:rsidP="00F77B25">
            <w:pPr>
              <w:rPr>
                <w:i/>
                <w:color w:val="000000"/>
              </w:rPr>
            </w:pPr>
            <w:r w:rsidRPr="00DF554D">
              <w:rPr>
                <w:i/>
                <w:color w:val="000000"/>
              </w:rPr>
              <w:t> </w:t>
            </w:r>
          </w:p>
        </w:tc>
        <w:tc>
          <w:tcPr>
            <w:tcW w:w="1366" w:type="dxa"/>
            <w:gridSpan w:val="2"/>
            <w:tcBorders>
              <w:top w:val="nil"/>
              <w:left w:val="single" w:sz="8" w:space="0" w:color="auto"/>
              <w:bottom w:val="single" w:sz="8" w:space="0" w:color="auto"/>
              <w:right w:val="single" w:sz="8" w:space="0" w:color="auto"/>
            </w:tcBorders>
            <w:shd w:val="clear" w:color="auto" w:fill="auto"/>
            <w:noWrap/>
            <w:hideMark/>
          </w:tcPr>
          <w:p w:rsidR="00F77B25" w:rsidRPr="00DF554D" w:rsidRDefault="00687879" w:rsidP="00F77B25">
            <w:pPr>
              <w:rPr>
                <w:color w:val="000000"/>
              </w:rPr>
            </w:pPr>
            <w:r>
              <w:rPr>
                <w:color w:val="000000"/>
              </w:rPr>
              <w:t>1 705,00</w:t>
            </w:r>
          </w:p>
        </w:tc>
        <w:tc>
          <w:tcPr>
            <w:tcW w:w="188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361"/>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r w:rsidRPr="00F77B25">
              <w:rPr>
                <w:color w:val="000000"/>
              </w:rPr>
              <w:t>2.1.1.</w:t>
            </w:r>
          </w:p>
        </w:tc>
        <w:tc>
          <w:tcPr>
            <w:tcW w:w="10435" w:type="dxa"/>
            <w:gridSpan w:val="11"/>
            <w:tcBorders>
              <w:top w:val="single" w:sz="4" w:space="0" w:color="auto"/>
              <w:left w:val="nil"/>
              <w:bottom w:val="single" w:sz="4" w:space="0" w:color="auto"/>
              <w:right w:val="single" w:sz="4" w:space="0" w:color="000000"/>
            </w:tcBorders>
            <w:shd w:val="clear" w:color="auto" w:fill="auto"/>
            <w:hideMark/>
          </w:tcPr>
          <w:p w:rsidR="00F77B25" w:rsidRPr="00F77B25" w:rsidRDefault="00F77B25" w:rsidP="00F77B25">
            <w:pPr>
              <w:rPr>
                <w:color w:val="000000"/>
              </w:rPr>
            </w:pPr>
            <w:r w:rsidRPr="00F77B25">
              <w:rPr>
                <w:color w:val="000000"/>
              </w:rPr>
              <w:t>Мероприятие N1. Проведение кадастровых работ (комплексных кадастровых работ) и постановка на кадастровый учет  земельных участков, в том числе, на которые у ГО «Жатай» возникает право собственности</w:t>
            </w:r>
          </w:p>
        </w:tc>
      </w:tr>
      <w:tr w:rsidR="00F77B25" w:rsidRPr="00F77B25" w:rsidTr="00C745DC">
        <w:trPr>
          <w:trHeight w:val="55"/>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2016 г.</w:t>
            </w:r>
          </w:p>
        </w:tc>
        <w:tc>
          <w:tcPr>
            <w:tcW w:w="1124" w:type="dxa"/>
            <w:gridSpan w:val="2"/>
            <w:vMerge w:val="restart"/>
            <w:tcBorders>
              <w:top w:val="nil"/>
              <w:left w:val="single" w:sz="4" w:space="0" w:color="auto"/>
              <w:bottom w:val="single" w:sz="4" w:space="0" w:color="000000"/>
              <w:right w:val="single" w:sz="4" w:space="0" w:color="auto"/>
            </w:tcBorders>
            <w:shd w:val="clear" w:color="auto" w:fill="auto"/>
            <w:hideMark/>
          </w:tcPr>
          <w:p w:rsidR="00F77B25" w:rsidRPr="00F77B25" w:rsidRDefault="00F77B25" w:rsidP="00F77B25">
            <w:pPr>
              <w:jc w:val="center"/>
              <w:rPr>
                <w:color w:val="000000"/>
              </w:rPr>
            </w:pPr>
            <w:r w:rsidRPr="00F77B25">
              <w:rPr>
                <w:color w:val="000000"/>
              </w:rPr>
              <w:t>с 1 января по 31 декабря</w:t>
            </w:r>
          </w:p>
        </w:tc>
        <w:tc>
          <w:tcPr>
            <w:tcW w:w="1200" w:type="dxa"/>
            <w:gridSpan w:val="2"/>
            <w:tcBorders>
              <w:top w:val="nil"/>
              <w:left w:val="single" w:sz="4" w:space="0" w:color="auto"/>
              <w:bottom w:val="nil"/>
              <w:right w:val="single" w:sz="4" w:space="0" w:color="auto"/>
            </w:tcBorders>
            <w:shd w:val="clear" w:color="auto" w:fill="auto"/>
            <w:noWrap/>
            <w:hideMark/>
          </w:tcPr>
          <w:p w:rsidR="00F77B25" w:rsidRPr="00F77B25" w:rsidRDefault="00F77B25" w:rsidP="00F77B25">
            <w:pPr>
              <w:rPr>
                <w:color w:val="000000"/>
              </w:rPr>
            </w:pPr>
            <w:r w:rsidRPr="00F77B25">
              <w:rPr>
                <w:color w:val="000000"/>
              </w:rPr>
              <w:t>192,00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2"/>
            <w:tcBorders>
              <w:top w:val="nil"/>
              <w:left w:val="nil"/>
              <w:bottom w:val="nil"/>
              <w:right w:val="single" w:sz="4" w:space="0" w:color="auto"/>
            </w:tcBorders>
            <w:shd w:val="clear" w:color="auto" w:fill="auto"/>
            <w:noWrap/>
            <w:hideMark/>
          </w:tcPr>
          <w:p w:rsidR="00F77B25" w:rsidRPr="00F77B25" w:rsidRDefault="00F77B25" w:rsidP="00F77B25">
            <w:pPr>
              <w:rPr>
                <w:color w:val="000000"/>
              </w:rPr>
            </w:pPr>
            <w:r w:rsidRPr="00F77B25">
              <w:rPr>
                <w:color w:val="000000"/>
              </w:rPr>
              <w:t>192,00</w:t>
            </w:r>
          </w:p>
        </w:tc>
        <w:tc>
          <w:tcPr>
            <w:tcW w:w="188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73"/>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2017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single" w:sz="8" w:space="0" w:color="auto"/>
              <w:left w:val="single" w:sz="8" w:space="0" w:color="auto"/>
              <w:bottom w:val="single" w:sz="4" w:space="0" w:color="auto"/>
              <w:right w:val="single" w:sz="8" w:space="0" w:color="auto"/>
            </w:tcBorders>
            <w:shd w:val="clear" w:color="auto" w:fill="auto"/>
            <w:noWrap/>
            <w:hideMark/>
          </w:tcPr>
          <w:p w:rsidR="00F77B25" w:rsidRPr="00F77B25" w:rsidRDefault="00F77B25" w:rsidP="00F77B25">
            <w:pPr>
              <w:rPr>
                <w:color w:val="000000"/>
              </w:rPr>
            </w:pPr>
            <w:r w:rsidRPr="00F77B25">
              <w:rPr>
                <w:color w:val="000000"/>
              </w:rPr>
              <w:t>100,00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2"/>
            <w:tcBorders>
              <w:top w:val="single" w:sz="8" w:space="0" w:color="auto"/>
              <w:left w:val="single" w:sz="8" w:space="0" w:color="auto"/>
              <w:bottom w:val="single" w:sz="4" w:space="0" w:color="auto"/>
              <w:right w:val="single" w:sz="8" w:space="0" w:color="auto"/>
            </w:tcBorders>
            <w:shd w:val="clear" w:color="auto" w:fill="auto"/>
            <w:noWrap/>
            <w:hideMark/>
          </w:tcPr>
          <w:p w:rsidR="00F77B25" w:rsidRPr="00F77B25" w:rsidRDefault="00F77B25" w:rsidP="00F77B25">
            <w:pPr>
              <w:rPr>
                <w:color w:val="000000"/>
              </w:rPr>
            </w:pPr>
            <w:r w:rsidRPr="00F77B25">
              <w:rPr>
                <w:color w:val="000000"/>
              </w:rPr>
              <w:t>100,00</w:t>
            </w:r>
          </w:p>
        </w:tc>
        <w:tc>
          <w:tcPr>
            <w:tcW w:w="188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130"/>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2018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4"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65,80</w:t>
            </w:r>
          </w:p>
        </w:tc>
        <w:tc>
          <w:tcPr>
            <w:tcW w:w="95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nil"/>
            </w:tcBorders>
            <w:shd w:val="clear" w:color="auto" w:fill="auto"/>
            <w:hideMark/>
          </w:tcPr>
          <w:p w:rsidR="00F77B25" w:rsidRPr="00F77B25" w:rsidRDefault="00F77B25" w:rsidP="00F77B25">
            <w:pPr>
              <w:jc w:val="both"/>
              <w:rPr>
                <w:color w:val="000000"/>
              </w:rPr>
            </w:pPr>
            <w:r w:rsidRPr="00F77B25">
              <w:rPr>
                <w:color w:val="000000"/>
              </w:rPr>
              <w:t> </w:t>
            </w:r>
          </w:p>
        </w:tc>
        <w:tc>
          <w:tcPr>
            <w:tcW w:w="1366" w:type="dxa"/>
            <w:gridSpan w:val="2"/>
            <w:tcBorders>
              <w:top w:val="nil"/>
              <w:left w:val="single" w:sz="8" w:space="0" w:color="auto"/>
              <w:bottom w:val="single" w:sz="4"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65,80</w:t>
            </w:r>
          </w:p>
        </w:tc>
        <w:tc>
          <w:tcPr>
            <w:tcW w:w="1887" w:type="dxa"/>
            <w:tcBorders>
              <w:top w:val="nil"/>
              <w:left w:val="nil"/>
              <w:bottom w:val="single" w:sz="4" w:space="0" w:color="auto"/>
              <w:right w:val="single" w:sz="4" w:space="0" w:color="auto"/>
            </w:tcBorders>
            <w:shd w:val="clear" w:color="auto" w:fill="auto"/>
            <w:hideMark/>
          </w:tcPr>
          <w:p w:rsidR="00F77B25" w:rsidRPr="00F77B25" w:rsidRDefault="00F77B25" w:rsidP="00A8085D">
            <w:pPr>
              <w:jc w:val="right"/>
              <w:rPr>
                <w:color w:val="000000"/>
              </w:rPr>
            </w:pPr>
            <w:r w:rsidRPr="00F77B25">
              <w:rPr>
                <w:color w:val="000000"/>
              </w:rPr>
              <w:t> </w:t>
            </w:r>
          </w:p>
        </w:tc>
      </w:tr>
      <w:tr w:rsidR="00F77B25" w:rsidRPr="00F77B25" w:rsidTr="00C745DC">
        <w:trPr>
          <w:trHeight w:val="161"/>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2019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8" w:space="0" w:color="auto"/>
              <w:right w:val="single" w:sz="8" w:space="0" w:color="auto"/>
            </w:tcBorders>
            <w:shd w:val="clear" w:color="auto" w:fill="auto"/>
            <w:noWrap/>
            <w:hideMark/>
          </w:tcPr>
          <w:p w:rsidR="00F77B25" w:rsidRPr="00F77B25" w:rsidRDefault="00A8085D" w:rsidP="00F77B25">
            <w:pPr>
              <w:rPr>
                <w:color w:val="000000"/>
              </w:rPr>
            </w:pPr>
            <w:r>
              <w:rPr>
                <w:color w:val="000000"/>
              </w:rPr>
              <w:t>150</w:t>
            </w:r>
            <w:r w:rsidR="00DF554D">
              <w:rPr>
                <w:color w:val="000000"/>
              </w:rPr>
              <w:t>,00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2"/>
            <w:tcBorders>
              <w:top w:val="nil"/>
              <w:left w:val="single" w:sz="8" w:space="0" w:color="auto"/>
              <w:bottom w:val="single" w:sz="8" w:space="0" w:color="auto"/>
              <w:right w:val="single" w:sz="8" w:space="0" w:color="auto"/>
            </w:tcBorders>
            <w:shd w:val="clear" w:color="auto" w:fill="auto"/>
            <w:noWrap/>
            <w:hideMark/>
          </w:tcPr>
          <w:p w:rsidR="00F77B25" w:rsidRPr="00F77B25" w:rsidRDefault="00A8085D" w:rsidP="00A8085D">
            <w:pPr>
              <w:rPr>
                <w:color w:val="000000"/>
              </w:rPr>
            </w:pPr>
            <w:r>
              <w:rPr>
                <w:color w:val="000000"/>
              </w:rPr>
              <w:t>150</w:t>
            </w:r>
            <w:r w:rsidR="00DF554D">
              <w:rPr>
                <w:color w:val="000000"/>
              </w:rPr>
              <w:t>,00</w:t>
            </w:r>
          </w:p>
        </w:tc>
        <w:tc>
          <w:tcPr>
            <w:tcW w:w="188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197"/>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F77B25" w:rsidRPr="00F77B25" w:rsidRDefault="00F77B25" w:rsidP="00305586">
            <w:pPr>
              <w:ind w:left="-97" w:right="-53"/>
              <w:jc w:val="center"/>
              <w:rPr>
                <w:color w:val="000000"/>
              </w:rPr>
            </w:pPr>
            <w:r w:rsidRPr="00F77B25">
              <w:rPr>
                <w:color w:val="000000"/>
              </w:rPr>
              <w:t>2.1.2.</w:t>
            </w:r>
          </w:p>
        </w:tc>
        <w:tc>
          <w:tcPr>
            <w:tcW w:w="10435" w:type="dxa"/>
            <w:gridSpan w:val="11"/>
            <w:tcBorders>
              <w:top w:val="single" w:sz="4" w:space="0" w:color="auto"/>
              <w:left w:val="nil"/>
              <w:bottom w:val="single" w:sz="4" w:space="0" w:color="auto"/>
              <w:right w:val="single" w:sz="4" w:space="0" w:color="000000"/>
            </w:tcBorders>
            <w:shd w:val="clear" w:color="auto" w:fill="auto"/>
            <w:hideMark/>
          </w:tcPr>
          <w:p w:rsidR="00F77B25" w:rsidRPr="00F77B25" w:rsidRDefault="00F77B25" w:rsidP="00F77B25">
            <w:pPr>
              <w:rPr>
                <w:color w:val="000000"/>
              </w:rPr>
            </w:pPr>
            <w:r w:rsidRPr="00F77B25">
              <w:rPr>
                <w:color w:val="000000"/>
              </w:rPr>
              <w:t>Мероприятие N2. Выкуп земельных участков, возмещение за изымаемый земельный участок</w:t>
            </w:r>
          </w:p>
        </w:tc>
      </w:tr>
      <w:tr w:rsidR="00F77B25" w:rsidRPr="00F77B25" w:rsidTr="00C745DC">
        <w:trPr>
          <w:trHeight w:val="128"/>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2016 г.</w:t>
            </w:r>
          </w:p>
        </w:tc>
        <w:tc>
          <w:tcPr>
            <w:tcW w:w="1124" w:type="dxa"/>
            <w:gridSpan w:val="2"/>
            <w:vMerge w:val="restart"/>
            <w:tcBorders>
              <w:top w:val="nil"/>
              <w:left w:val="single" w:sz="4" w:space="0" w:color="auto"/>
              <w:bottom w:val="single" w:sz="4" w:space="0" w:color="auto"/>
              <w:right w:val="single" w:sz="4" w:space="0" w:color="auto"/>
            </w:tcBorders>
            <w:shd w:val="clear" w:color="auto" w:fill="auto"/>
            <w:hideMark/>
          </w:tcPr>
          <w:p w:rsidR="00F77B25" w:rsidRPr="00F77B25" w:rsidRDefault="00F77B25" w:rsidP="00F77B25">
            <w:pPr>
              <w:jc w:val="center"/>
              <w:rPr>
                <w:color w:val="000000"/>
              </w:rPr>
            </w:pPr>
            <w:r w:rsidRPr="00F77B25">
              <w:rPr>
                <w:color w:val="000000"/>
              </w:rPr>
              <w:t xml:space="preserve">с 1 января </w:t>
            </w:r>
            <w:r w:rsidRPr="00F77B25">
              <w:rPr>
                <w:color w:val="000000"/>
              </w:rPr>
              <w:lastRenderedPageBreak/>
              <w:t>по 31 декабря</w:t>
            </w:r>
          </w:p>
        </w:tc>
        <w:tc>
          <w:tcPr>
            <w:tcW w:w="1200" w:type="dxa"/>
            <w:gridSpan w:val="2"/>
            <w:tcBorders>
              <w:top w:val="nil"/>
              <w:left w:val="single" w:sz="4" w:space="0" w:color="auto"/>
              <w:bottom w:val="nil"/>
              <w:right w:val="single" w:sz="4" w:space="0" w:color="auto"/>
            </w:tcBorders>
            <w:shd w:val="clear" w:color="auto" w:fill="auto"/>
            <w:noWrap/>
            <w:hideMark/>
          </w:tcPr>
          <w:p w:rsidR="00F77B25" w:rsidRPr="00F77B25" w:rsidRDefault="00F77B25" w:rsidP="00F77B25">
            <w:pPr>
              <w:rPr>
                <w:color w:val="000000"/>
              </w:rPr>
            </w:pPr>
            <w:r w:rsidRPr="00F77B25">
              <w:rPr>
                <w:color w:val="000000"/>
              </w:rPr>
              <w:lastRenderedPageBreak/>
              <w:t>50,00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2"/>
            <w:tcBorders>
              <w:top w:val="nil"/>
              <w:left w:val="nil"/>
              <w:bottom w:val="nil"/>
              <w:right w:val="single" w:sz="4" w:space="0" w:color="auto"/>
            </w:tcBorders>
            <w:shd w:val="clear" w:color="auto" w:fill="auto"/>
            <w:noWrap/>
            <w:hideMark/>
          </w:tcPr>
          <w:p w:rsidR="00F77B25" w:rsidRPr="00F77B25" w:rsidRDefault="00F77B25" w:rsidP="00F77B25">
            <w:pPr>
              <w:rPr>
                <w:color w:val="000000"/>
              </w:rPr>
            </w:pPr>
            <w:r w:rsidRPr="00F77B25">
              <w:rPr>
                <w:color w:val="000000"/>
              </w:rPr>
              <w:t>50,00</w:t>
            </w:r>
          </w:p>
        </w:tc>
        <w:tc>
          <w:tcPr>
            <w:tcW w:w="188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300"/>
        </w:trPr>
        <w:tc>
          <w:tcPr>
            <w:tcW w:w="633" w:type="dxa"/>
            <w:tcBorders>
              <w:top w:val="single" w:sz="4" w:space="0" w:color="auto"/>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single" w:sz="4" w:space="0" w:color="auto"/>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2017 г.</w:t>
            </w:r>
          </w:p>
        </w:tc>
        <w:tc>
          <w:tcPr>
            <w:tcW w:w="1124" w:type="dxa"/>
            <w:gridSpan w:val="2"/>
            <w:vMerge/>
            <w:tcBorders>
              <w:top w:val="single" w:sz="4" w:space="0" w:color="auto"/>
              <w:left w:val="single" w:sz="4" w:space="0" w:color="auto"/>
              <w:bottom w:val="single" w:sz="4" w:space="0" w:color="auto"/>
              <w:right w:val="single" w:sz="4" w:space="0" w:color="auto"/>
            </w:tcBorders>
            <w:vAlign w:val="center"/>
            <w:hideMark/>
          </w:tcPr>
          <w:p w:rsidR="00F77B25" w:rsidRPr="00F77B25" w:rsidRDefault="00F77B25" w:rsidP="00F77B25">
            <w:pPr>
              <w:rPr>
                <w:color w:val="000000"/>
              </w:rPr>
            </w:pPr>
          </w:p>
        </w:tc>
        <w:tc>
          <w:tcPr>
            <w:tcW w:w="1200" w:type="dxa"/>
            <w:gridSpan w:val="2"/>
            <w:tcBorders>
              <w:top w:val="single" w:sz="4" w:space="0" w:color="auto"/>
              <w:left w:val="single" w:sz="8" w:space="0" w:color="auto"/>
              <w:bottom w:val="single" w:sz="4"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0,00</w:t>
            </w:r>
          </w:p>
        </w:tc>
        <w:tc>
          <w:tcPr>
            <w:tcW w:w="957" w:type="dxa"/>
            <w:gridSpan w:val="2"/>
            <w:tcBorders>
              <w:top w:val="single" w:sz="4" w:space="0" w:color="auto"/>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single" w:sz="4" w:space="0" w:color="auto"/>
              <w:left w:val="nil"/>
              <w:bottom w:val="single" w:sz="4" w:space="0" w:color="auto"/>
              <w:right w:val="nil"/>
            </w:tcBorders>
            <w:shd w:val="clear" w:color="auto" w:fill="auto"/>
            <w:hideMark/>
          </w:tcPr>
          <w:p w:rsidR="00F77B25" w:rsidRPr="00F77B25" w:rsidRDefault="00F77B25" w:rsidP="00F77B25">
            <w:pPr>
              <w:jc w:val="both"/>
              <w:rPr>
                <w:color w:val="000000"/>
              </w:rPr>
            </w:pPr>
            <w:r w:rsidRPr="00F77B25">
              <w:rPr>
                <w:color w:val="000000"/>
              </w:rPr>
              <w:t> </w:t>
            </w:r>
          </w:p>
        </w:tc>
        <w:tc>
          <w:tcPr>
            <w:tcW w:w="1366" w:type="dxa"/>
            <w:gridSpan w:val="2"/>
            <w:tcBorders>
              <w:top w:val="single" w:sz="4" w:space="0" w:color="auto"/>
              <w:left w:val="single" w:sz="8" w:space="0" w:color="auto"/>
              <w:bottom w:val="single" w:sz="4"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0,00</w:t>
            </w:r>
          </w:p>
        </w:tc>
        <w:tc>
          <w:tcPr>
            <w:tcW w:w="1887" w:type="dxa"/>
            <w:tcBorders>
              <w:top w:val="single" w:sz="4" w:space="0" w:color="auto"/>
              <w:left w:val="nil"/>
              <w:bottom w:val="single" w:sz="4" w:space="0" w:color="auto"/>
              <w:right w:val="single" w:sz="4" w:space="0" w:color="auto"/>
            </w:tcBorders>
            <w:shd w:val="clear" w:color="auto" w:fill="auto"/>
            <w:hideMark/>
          </w:tcPr>
          <w:p w:rsidR="00F77B25" w:rsidRPr="00F77B25" w:rsidRDefault="00F77B25" w:rsidP="00F77B25">
            <w:pPr>
              <w:jc w:val="right"/>
              <w:rPr>
                <w:color w:val="000000"/>
              </w:rPr>
            </w:pPr>
            <w:r w:rsidRPr="00F77B25">
              <w:rPr>
                <w:color w:val="000000"/>
              </w:rPr>
              <w:t> </w:t>
            </w:r>
          </w:p>
        </w:tc>
      </w:tr>
      <w:tr w:rsidR="00F77B25" w:rsidRPr="00F77B25" w:rsidTr="00C745DC">
        <w:trPr>
          <w:trHeight w:val="104"/>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2018 г.</w:t>
            </w:r>
          </w:p>
        </w:tc>
        <w:tc>
          <w:tcPr>
            <w:tcW w:w="1124" w:type="dxa"/>
            <w:gridSpan w:val="2"/>
            <w:vMerge/>
            <w:tcBorders>
              <w:top w:val="nil"/>
              <w:left w:val="single" w:sz="4" w:space="0" w:color="auto"/>
              <w:bottom w:val="single" w:sz="4" w:space="0" w:color="auto"/>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4" w:space="0" w:color="auto"/>
              <w:right w:val="single" w:sz="8" w:space="0" w:color="auto"/>
            </w:tcBorders>
            <w:shd w:val="clear" w:color="auto" w:fill="auto"/>
            <w:noWrap/>
            <w:vAlign w:val="bottom"/>
            <w:hideMark/>
          </w:tcPr>
          <w:p w:rsidR="00F77B25" w:rsidRPr="00F77B25" w:rsidRDefault="00F77B25" w:rsidP="00F77B25">
            <w:pPr>
              <w:rPr>
                <w:color w:val="000000"/>
              </w:rPr>
            </w:pPr>
            <w:r w:rsidRPr="00F77B25">
              <w:rPr>
                <w:color w:val="000000"/>
              </w:rPr>
              <w:t>506,30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2"/>
            <w:tcBorders>
              <w:top w:val="nil"/>
              <w:left w:val="single" w:sz="8" w:space="0" w:color="auto"/>
              <w:bottom w:val="single" w:sz="4" w:space="0" w:color="auto"/>
              <w:right w:val="single" w:sz="8" w:space="0" w:color="auto"/>
            </w:tcBorders>
            <w:shd w:val="clear" w:color="auto" w:fill="auto"/>
            <w:noWrap/>
            <w:vAlign w:val="bottom"/>
            <w:hideMark/>
          </w:tcPr>
          <w:p w:rsidR="00F77B25" w:rsidRPr="00F77B25" w:rsidRDefault="00F77B25" w:rsidP="00F77B25">
            <w:pPr>
              <w:rPr>
                <w:color w:val="000000"/>
              </w:rPr>
            </w:pPr>
            <w:r w:rsidRPr="00F77B25">
              <w:rPr>
                <w:color w:val="000000"/>
              </w:rPr>
              <w:t>506,30</w:t>
            </w:r>
          </w:p>
        </w:tc>
        <w:tc>
          <w:tcPr>
            <w:tcW w:w="188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149"/>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2019 г.</w:t>
            </w:r>
          </w:p>
        </w:tc>
        <w:tc>
          <w:tcPr>
            <w:tcW w:w="1124" w:type="dxa"/>
            <w:gridSpan w:val="2"/>
            <w:vMerge/>
            <w:tcBorders>
              <w:top w:val="nil"/>
              <w:left w:val="single" w:sz="4" w:space="0" w:color="auto"/>
              <w:bottom w:val="single" w:sz="4" w:space="0" w:color="auto"/>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8" w:space="0" w:color="auto"/>
              <w:right w:val="single" w:sz="8" w:space="0" w:color="auto"/>
            </w:tcBorders>
            <w:shd w:val="clear" w:color="auto" w:fill="auto"/>
            <w:noWrap/>
            <w:vAlign w:val="bottom"/>
            <w:hideMark/>
          </w:tcPr>
          <w:p w:rsidR="00F77B25" w:rsidRPr="00F77B25" w:rsidRDefault="00A8085D" w:rsidP="00F77B25">
            <w:pPr>
              <w:rPr>
                <w:color w:val="000000"/>
              </w:rPr>
            </w:pPr>
            <w:r w:rsidRPr="00F77B25">
              <w:rPr>
                <w:color w:val="000000"/>
              </w:rPr>
              <w:t> </w:t>
            </w:r>
            <w:r>
              <w:rPr>
                <w:color w:val="000000"/>
              </w:rPr>
              <w:t>1</w:t>
            </w:r>
            <w:r w:rsidR="00687879">
              <w:rPr>
                <w:color w:val="000000"/>
              </w:rPr>
              <w:t xml:space="preserve"> </w:t>
            </w:r>
            <w:r>
              <w:rPr>
                <w:color w:val="000000"/>
              </w:rPr>
              <w:t>555,00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2"/>
            <w:tcBorders>
              <w:top w:val="nil"/>
              <w:left w:val="single" w:sz="8" w:space="0" w:color="auto"/>
              <w:bottom w:val="single" w:sz="8" w:space="0" w:color="auto"/>
              <w:right w:val="single" w:sz="8" w:space="0" w:color="auto"/>
            </w:tcBorders>
            <w:shd w:val="clear" w:color="auto" w:fill="auto"/>
            <w:noWrap/>
            <w:vAlign w:val="bottom"/>
            <w:hideMark/>
          </w:tcPr>
          <w:p w:rsidR="00F77B25" w:rsidRPr="00F77B25" w:rsidRDefault="00A8085D" w:rsidP="00DF554D">
            <w:pPr>
              <w:rPr>
                <w:color w:val="000000"/>
              </w:rPr>
            </w:pPr>
            <w:r w:rsidRPr="00F77B25">
              <w:rPr>
                <w:color w:val="000000"/>
              </w:rPr>
              <w:t> </w:t>
            </w:r>
            <w:r>
              <w:rPr>
                <w:color w:val="000000"/>
              </w:rPr>
              <w:t>1</w:t>
            </w:r>
            <w:r w:rsidR="00687879">
              <w:rPr>
                <w:color w:val="000000"/>
              </w:rPr>
              <w:t xml:space="preserve"> </w:t>
            </w:r>
            <w:r>
              <w:rPr>
                <w:color w:val="000000"/>
              </w:rPr>
              <w:t>555,00</w:t>
            </w:r>
          </w:p>
        </w:tc>
        <w:tc>
          <w:tcPr>
            <w:tcW w:w="188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A8085D">
            <w:pPr>
              <w:jc w:val="right"/>
              <w:rPr>
                <w:color w:val="000000"/>
              </w:rPr>
            </w:pPr>
            <w:r w:rsidRPr="00F77B25">
              <w:rPr>
                <w:color w:val="000000"/>
              </w:rPr>
              <w:t> </w:t>
            </w:r>
          </w:p>
        </w:tc>
      </w:tr>
      <w:tr w:rsidR="00F77B25" w:rsidRPr="00F77B25" w:rsidTr="00C745DC">
        <w:trPr>
          <w:trHeight w:val="326"/>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r w:rsidRPr="00F77B25">
              <w:rPr>
                <w:color w:val="000000"/>
              </w:rPr>
              <w:t>2.2.</w:t>
            </w:r>
          </w:p>
        </w:tc>
        <w:tc>
          <w:tcPr>
            <w:tcW w:w="10435" w:type="dxa"/>
            <w:gridSpan w:val="11"/>
            <w:tcBorders>
              <w:top w:val="single" w:sz="4" w:space="0" w:color="auto"/>
              <w:left w:val="nil"/>
              <w:bottom w:val="single" w:sz="4" w:space="0" w:color="auto"/>
              <w:right w:val="single" w:sz="4" w:space="0" w:color="000000"/>
            </w:tcBorders>
            <w:shd w:val="clear" w:color="auto" w:fill="auto"/>
            <w:hideMark/>
          </w:tcPr>
          <w:p w:rsidR="00F77B25" w:rsidRPr="00F77B25" w:rsidRDefault="00F77B25" w:rsidP="00F77B25">
            <w:pPr>
              <w:rPr>
                <w:color w:val="000000"/>
              </w:rPr>
            </w:pPr>
            <w:r w:rsidRPr="00F77B25">
              <w:rPr>
                <w:color w:val="000000"/>
              </w:rPr>
              <w:t>Задача N2. "Внесение в государственный кадастр недвижимости сведений, документов территориального планирования»</w:t>
            </w:r>
          </w:p>
        </w:tc>
      </w:tr>
      <w:tr w:rsidR="00F77B25" w:rsidRPr="00F77B25" w:rsidTr="00C745DC">
        <w:trPr>
          <w:trHeight w:val="145"/>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2016 г.</w:t>
            </w:r>
          </w:p>
        </w:tc>
        <w:tc>
          <w:tcPr>
            <w:tcW w:w="1124" w:type="dxa"/>
            <w:gridSpan w:val="2"/>
            <w:vMerge w:val="restart"/>
            <w:tcBorders>
              <w:top w:val="nil"/>
              <w:left w:val="single" w:sz="4" w:space="0" w:color="auto"/>
              <w:bottom w:val="single" w:sz="4" w:space="0" w:color="000000"/>
              <w:right w:val="single" w:sz="4" w:space="0" w:color="auto"/>
            </w:tcBorders>
            <w:shd w:val="clear" w:color="auto" w:fill="auto"/>
            <w:hideMark/>
          </w:tcPr>
          <w:p w:rsidR="00F77B25" w:rsidRPr="00F77B25" w:rsidRDefault="00F77B25" w:rsidP="00F77B25">
            <w:pPr>
              <w:jc w:val="center"/>
              <w:rPr>
                <w:color w:val="000000"/>
              </w:rPr>
            </w:pPr>
            <w:r w:rsidRPr="00F77B25">
              <w:rPr>
                <w:color w:val="000000"/>
              </w:rPr>
              <w:t>с 1 января по 31 декабря</w:t>
            </w:r>
          </w:p>
        </w:tc>
        <w:tc>
          <w:tcPr>
            <w:tcW w:w="1200" w:type="dxa"/>
            <w:gridSpan w:val="2"/>
            <w:tcBorders>
              <w:top w:val="nil"/>
              <w:left w:val="single" w:sz="4" w:space="0" w:color="auto"/>
              <w:bottom w:val="nil"/>
              <w:right w:val="single" w:sz="4" w:space="0" w:color="auto"/>
            </w:tcBorders>
            <w:shd w:val="clear" w:color="auto" w:fill="auto"/>
            <w:noWrap/>
            <w:hideMark/>
          </w:tcPr>
          <w:p w:rsidR="00F77B25" w:rsidRPr="00F77B25" w:rsidRDefault="00F77B25" w:rsidP="00F77B25">
            <w:pPr>
              <w:rPr>
                <w:color w:val="000000"/>
              </w:rPr>
            </w:pPr>
            <w:r w:rsidRPr="00F77B25">
              <w:rPr>
                <w:color w:val="000000"/>
              </w:rPr>
              <w:t>165,20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2"/>
            <w:tcBorders>
              <w:top w:val="nil"/>
              <w:left w:val="nil"/>
              <w:bottom w:val="nil"/>
              <w:right w:val="single" w:sz="4" w:space="0" w:color="auto"/>
            </w:tcBorders>
            <w:shd w:val="clear" w:color="auto" w:fill="auto"/>
            <w:noWrap/>
            <w:hideMark/>
          </w:tcPr>
          <w:p w:rsidR="00F77B25" w:rsidRPr="00F77B25" w:rsidRDefault="00F77B25" w:rsidP="00F77B25">
            <w:pPr>
              <w:rPr>
                <w:color w:val="000000"/>
              </w:rPr>
            </w:pPr>
            <w:r w:rsidRPr="00F77B25">
              <w:rPr>
                <w:color w:val="000000"/>
              </w:rPr>
              <w:t>165,20</w:t>
            </w:r>
          </w:p>
        </w:tc>
        <w:tc>
          <w:tcPr>
            <w:tcW w:w="188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45"/>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2017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single" w:sz="8" w:space="0" w:color="auto"/>
              <w:left w:val="single" w:sz="8" w:space="0" w:color="auto"/>
              <w:bottom w:val="single" w:sz="4" w:space="0" w:color="auto"/>
              <w:right w:val="single" w:sz="8" w:space="0" w:color="auto"/>
            </w:tcBorders>
            <w:shd w:val="clear" w:color="auto" w:fill="auto"/>
            <w:noWrap/>
            <w:hideMark/>
          </w:tcPr>
          <w:p w:rsidR="00F77B25" w:rsidRPr="00F77B25" w:rsidRDefault="00F77B25" w:rsidP="00F77B25">
            <w:pPr>
              <w:rPr>
                <w:color w:val="000000"/>
              </w:rPr>
            </w:pPr>
            <w:r w:rsidRPr="00F77B25">
              <w:rPr>
                <w:color w:val="000000"/>
              </w:rPr>
              <w:t>400,00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2"/>
            <w:tcBorders>
              <w:top w:val="single" w:sz="8" w:space="0" w:color="auto"/>
              <w:left w:val="single" w:sz="8" w:space="0" w:color="auto"/>
              <w:bottom w:val="single" w:sz="4" w:space="0" w:color="auto"/>
              <w:right w:val="single" w:sz="8" w:space="0" w:color="auto"/>
            </w:tcBorders>
            <w:shd w:val="clear" w:color="auto" w:fill="auto"/>
            <w:noWrap/>
            <w:hideMark/>
          </w:tcPr>
          <w:p w:rsidR="00F77B25" w:rsidRPr="00F77B25" w:rsidRDefault="00F77B25" w:rsidP="00F77B25">
            <w:pPr>
              <w:rPr>
                <w:color w:val="000000"/>
              </w:rPr>
            </w:pPr>
            <w:r w:rsidRPr="00F77B25">
              <w:rPr>
                <w:color w:val="000000"/>
              </w:rPr>
              <w:t>400,00</w:t>
            </w:r>
          </w:p>
        </w:tc>
        <w:tc>
          <w:tcPr>
            <w:tcW w:w="188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jc w:val="right"/>
              <w:rPr>
                <w:color w:val="000000"/>
              </w:rPr>
            </w:pPr>
            <w:r w:rsidRPr="00F77B25">
              <w:rPr>
                <w:color w:val="000000"/>
              </w:rPr>
              <w:t> </w:t>
            </w:r>
          </w:p>
        </w:tc>
      </w:tr>
      <w:tr w:rsidR="00F77B25" w:rsidRPr="00F77B25" w:rsidTr="00C745DC">
        <w:trPr>
          <w:trHeight w:val="81"/>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2018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4"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43,00</w:t>
            </w:r>
          </w:p>
        </w:tc>
        <w:tc>
          <w:tcPr>
            <w:tcW w:w="95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nil"/>
            </w:tcBorders>
            <w:shd w:val="clear" w:color="auto" w:fill="auto"/>
            <w:hideMark/>
          </w:tcPr>
          <w:p w:rsidR="00F77B25" w:rsidRPr="00F77B25" w:rsidRDefault="00F77B25" w:rsidP="00F77B25">
            <w:pPr>
              <w:jc w:val="both"/>
              <w:rPr>
                <w:color w:val="000000"/>
              </w:rPr>
            </w:pPr>
            <w:r w:rsidRPr="00F77B25">
              <w:rPr>
                <w:color w:val="000000"/>
              </w:rPr>
              <w:t> </w:t>
            </w:r>
          </w:p>
        </w:tc>
        <w:tc>
          <w:tcPr>
            <w:tcW w:w="1366" w:type="dxa"/>
            <w:gridSpan w:val="2"/>
            <w:tcBorders>
              <w:top w:val="nil"/>
              <w:left w:val="single" w:sz="8" w:space="0" w:color="auto"/>
              <w:bottom w:val="single" w:sz="4"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43,00</w:t>
            </w:r>
          </w:p>
        </w:tc>
        <w:tc>
          <w:tcPr>
            <w:tcW w:w="1887" w:type="dxa"/>
            <w:tcBorders>
              <w:top w:val="nil"/>
              <w:left w:val="nil"/>
              <w:bottom w:val="single" w:sz="4" w:space="0" w:color="auto"/>
              <w:right w:val="single" w:sz="4" w:space="0" w:color="auto"/>
            </w:tcBorders>
            <w:shd w:val="clear" w:color="auto" w:fill="auto"/>
            <w:hideMark/>
          </w:tcPr>
          <w:p w:rsidR="00F77B25" w:rsidRPr="00F77B25" w:rsidRDefault="00F77B25" w:rsidP="00F77B25">
            <w:pPr>
              <w:jc w:val="right"/>
              <w:rPr>
                <w:color w:val="000000"/>
              </w:rPr>
            </w:pPr>
            <w:r w:rsidRPr="00F77B25">
              <w:rPr>
                <w:color w:val="000000"/>
              </w:rPr>
              <w:t> </w:t>
            </w:r>
          </w:p>
        </w:tc>
      </w:tr>
      <w:tr w:rsidR="00F77B25" w:rsidRPr="00F77B25" w:rsidTr="00C745DC">
        <w:trPr>
          <w:trHeight w:val="128"/>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2019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8" w:space="0" w:color="auto"/>
              <w:right w:val="single" w:sz="8" w:space="0" w:color="auto"/>
            </w:tcBorders>
            <w:shd w:val="clear" w:color="auto" w:fill="auto"/>
            <w:noWrap/>
            <w:hideMark/>
          </w:tcPr>
          <w:p w:rsidR="00F77B25" w:rsidRPr="00F77B25" w:rsidRDefault="00DF554D" w:rsidP="00F77B25">
            <w:pPr>
              <w:rPr>
                <w:color w:val="000000"/>
              </w:rPr>
            </w:pPr>
            <w:r>
              <w:rPr>
                <w:color w:val="000000"/>
              </w:rPr>
              <w:t>45</w:t>
            </w:r>
            <w:r w:rsidR="00F77B25" w:rsidRPr="00F77B25">
              <w:rPr>
                <w:color w:val="000000"/>
              </w:rPr>
              <w:t>0,00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2"/>
            <w:tcBorders>
              <w:top w:val="nil"/>
              <w:left w:val="single" w:sz="8" w:space="0" w:color="auto"/>
              <w:bottom w:val="single" w:sz="8" w:space="0" w:color="auto"/>
              <w:right w:val="single" w:sz="8" w:space="0" w:color="auto"/>
            </w:tcBorders>
            <w:shd w:val="clear" w:color="auto" w:fill="auto"/>
            <w:noWrap/>
            <w:hideMark/>
          </w:tcPr>
          <w:p w:rsidR="00F77B25" w:rsidRPr="00F77B25" w:rsidRDefault="00DF554D" w:rsidP="00F77B25">
            <w:pPr>
              <w:rPr>
                <w:color w:val="000000"/>
              </w:rPr>
            </w:pPr>
            <w:r>
              <w:rPr>
                <w:color w:val="000000"/>
              </w:rPr>
              <w:t>45</w:t>
            </w:r>
            <w:r w:rsidR="00F77B25" w:rsidRPr="00F77B25">
              <w:rPr>
                <w:color w:val="000000"/>
              </w:rPr>
              <w:t>0,00</w:t>
            </w:r>
          </w:p>
        </w:tc>
        <w:tc>
          <w:tcPr>
            <w:tcW w:w="188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jc w:val="right"/>
              <w:rPr>
                <w:color w:val="000000"/>
              </w:rPr>
            </w:pPr>
            <w:r w:rsidRPr="00F77B25">
              <w:rPr>
                <w:color w:val="000000"/>
              </w:rPr>
              <w:t> </w:t>
            </w:r>
          </w:p>
        </w:tc>
      </w:tr>
      <w:tr w:rsidR="00F77B25" w:rsidRPr="00F77B25" w:rsidTr="00C745DC">
        <w:trPr>
          <w:trHeight w:val="575"/>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r w:rsidRPr="00F77B25">
              <w:rPr>
                <w:color w:val="000000"/>
              </w:rPr>
              <w:t>2.2.1.</w:t>
            </w:r>
          </w:p>
        </w:tc>
        <w:tc>
          <w:tcPr>
            <w:tcW w:w="10435" w:type="dxa"/>
            <w:gridSpan w:val="11"/>
            <w:tcBorders>
              <w:top w:val="single" w:sz="4" w:space="0" w:color="auto"/>
              <w:left w:val="nil"/>
              <w:bottom w:val="single" w:sz="4" w:space="0" w:color="auto"/>
              <w:right w:val="single" w:sz="4" w:space="0" w:color="000000"/>
            </w:tcBorders>
            <w:shd w:val="clear" w:color="auto" w:fill="auto"/>
            <w:hideMark/>
          </w:tcPr>
          <w:p w:rsidR="00F77B25" w:rsidRPr="00F77B25" w:rsidRDefault="00F77B25" w:rsidP="00F77B25">
            <w:pPr>
              <w:rPr>
                <w:color w:val="000000"/>
              </w:rPr>
            </w:pPr>
            <w:r w:rsidRPr="00F77B25">
              <w:rPr>
                <w:color w:val="000000"/>
              </w:rPr>
              <w:t xml:space="preserve">Мероприятие N1. Проведение кадастровых работ на земельных участках, право </w:t>
            </w:r>
            <w:proofErr w:type="gramStart"/>
            <w:r w:rsidRPr="00F77B25">
              <w:rPr>
                <w:color w:val="000000"/>
              </w:rPr>
              <w:t>собственности</w:t>
            </w:r>
            <w:proofErr w:type="gramEnd"/>
            <w:r w:rsidRPr="00F77B25">
              <w:rPr>
                <w:color w:val="000000"/>
              </w:rPr>
              <w:t xml:space="preserve"> на которые не разграничено и не вовлеченных в градостроительную деятельность, в том числе под многоквартирными домами, признанными аварийными и подлежащими сносу, объектами транспорта, связи, инженерных сооружений</w:t>
            </w:r>
          </w:p>
        </w:tc>
      </w:tr>
      <w:tr w:rsidR="00F77B25" w:rsidRPr="00F77B25" w:rsidTr="00C745DC">
        <w:trPr>
          <w:trHeight w:val="55"/>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2016 г.</w:t>
            </w:r>
          </w:p>
        </w:tc>
        <w:tc>
          <w:tcPr>
            <w:tcW w:w="1124" w:type="dxa"/>
            <w:gridSpan w:val="2"/>
            <w:vMerge w:val="restart"/>
            <w:tcBorders>
              <w:top w:val="nil"/>
              <w:left w:val="single" w:sz="4" w:space="0" w:color="auto"/>
              <w:bottom w:val="single" w:sz="4" w:space="0" w:color="000000"/>
              <w:right w:val="single" w:sz="4" w:space="0" w:color="auto"/>
            </w:tcBorders>
            <w:shd w:val="clear" w:color="auto" w:fill="auto"/>
            <w:hideMark/>
          </w:tcPr>
          <w:p w:rsidR="00F77B25" w:rsidRPr="00F77B25" w:rsidRDefault="00F77B25" w:rsidP="00F77B25">
            <w:pPr>
              <w:jc w:val="center"/>
              <w:rPr>
                <w:color w:val="000000"/>
              </w:rPr>
            </w:pPr>
            <w:r w:rsidRPr="00F77B25">
              <w:rPr>
                <w:color w:val="000000"/>
              </w:rPr>
              <w:t>с 1 января по 31 декабря</w:t>
            </w:r>
          </w:p>
        </w:tc>
        <w:tc>
          <w:tcPr>
            <w:tcW w:w="1200" w:type="dxa"/>
            <w:gridSpan w:val="2"/>
            <w:tcBorders>
              <w:top w:val="nil"/>
              <w:left w:val="single" w:sz="4" w:space="0" w:color="auto"/>
              <w:bottom w:val="nil"/>
              <w:right w:val="single" w:sz="4" w:space="0" w:color="auto"/>
            </w:tcBorders>
            <w:shd w:val="clear" w:color="auto" w:fill="auto"/>
            <w:hideMark/>
          </w:tcPr>
          <w:p w:rsidR="00F77B25" w:rsidRPr="00F77B25" w:rsidRDefault="00F77B25" w:rsidP="00F77B25">
            <w:pPr>
              <w:rPr>
                <w:color w:val="000000"/>
              </w:rPr>
            </w:pPr>
            <w:r w:rsidRPr="00F77B25">
              <w:rPr>
                <w:color w:val="000000"/>
              </w:rPr>
              <w:t>165,20</w:t>
            </w:r>
          </w:p>
        </w:tc>
        <w:tc>
          <w:tcPr>
            <w:tcW w:w="95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1366" w:type="dxa"/>
            <w:gridSpan w:val="2"/>
            <w:tcBorders>
              <w:top w:val="nil"/>
              <w:left w:val="nil"/>
              <w:bottom w:val="nil"/>
              <w:right w:val="single" w:sz="4" w:space="0" w:color="auto"/>
            </w:tcBorders>
            <w:shd w:val="clear" w:color="auto" w:fill="auto"/>
            <w:hideMark/>
          </w:tcPr>
          <w:p w:rsidR="00F77B25" w:rsidRPr="00F77B25" w:rsidRDefault="00F77B25" w:rsidP="00F77B25">
            <w:pPr>
              <w:rPr>
                <w:color w:val="000000"/>
              </w:rPr>
            </w:pPr>
            <w:r w:rsidRPr="00F77B25">
              <w:rPr>
                <w:color w:val="000000"/>
              </w:rPr>
              <w:t>165,20</w:t>
            </w:r>
          </w:p>
        </w:tc>
        <w:tc>
          <w:tcPr>
            <w:tcW w:w="1887" w:type="dxa"/>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r>
      <w:tr w:rsidR="00F77B25" w:rsidRPr="00F77B25" w:rsidTr="00C745DC">
        <w:trPr>
          <w:trHeight w:val="50"/>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2017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single" w:sz="8" w:space="0" w:color="auto"/>
              <w:left w:val="single" w:sz="8" w:space="0" w:color="auto"/>
              <w:bottom w:val="single" w:sz="4" w:space="0" w:color="auto"/>
              <w:right w:val="single" w:sz="8" w:space="0" w:color="auto"/>
            </w:tcBorders>
            <w:shd w:val="clear" w:color="auto" w:fill="auto"/>
            <w:noWrap/>
            <w:hideMark/>
          </w:tcPr>
          <w:p w:rsidR="00F77B25" w:rsidRPr="00F77B25" w:rsidRDefault="00F77B25" w:rsidP="00F77B25">
            <w:pPr>
              <w:rPr>
                <w:color w:val="000000"/>
              </w:rPr>
            </w:pPr>
            <w:r w:rsidRPr="00F77B25">
              <w:rPr>
                <w:color w:val="000000"/>
              </w:rPr>
              <w:t>400,00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2"/>
            <w:tcBorders>
              <w:top w:val="single" w:sz="8" w:space="0" w:color="auto"/>
              <w:left w:val="single" w:sz="8" w:space="0" w:color="auto"/>
              <w:bottom w:val="single" w:sz="4" w:space="0" w:color="auto"/>
              <w:right w:val="single" w:sz="8" w:space="0" w:color="auto"/>
            </w:tcBorders>
            <w:shd w:val="clear" w:color="auto" w:fill="auto"/>
            <w:noWrap/>
            <w:hideMark/>
          </w:tcPr>
          <w:p w:rsidR="00F77B25" w:rsidRPr="00F77B25" w:rsidRDefault="00F77B25" w:rsidP="00F77B25">
            <w:pPr>
              <w:rPr>
                <w:color w:val="000000"/>
              </w:rPr>
            </w:pPr>
            <w:r w:rsidRPr="00F77B25">
              <w:rPr>
                <w:color w:val="000000"/>
              </w:rPr>
              <w:t>400,00</w:t>
            </w:r>
          </w:p>
        </w:tc>
        <w:tc>
          <w:tcPr>
            <w:tcW w:w="188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105"/>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2018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4" w:space="0" w:color="auto"/>
              <w:right w:val="single" w:sz="8" w:space="0" w:color="auto"/>
            </w:tcBorders>
            <w:shd w:val="clear" w:color="auto" w:fill="auto"/>
            <w:noWrap/>
            <w:hideMark/>
          </w:tcPr>
          <w:p w:rsidR="00F77B25" w:rsidRPr="00F77B25" w:rsidRDefault="00F77B25" w:rsidP="00F77B25">
            <w:pPr>
              <w:rPr>
                <w:color w:val="000000"/>
              </w:rPr>
            </w:pPr>
            <w:r w:rsidRPr="00F77B25">
              <w:rPr>
                <w:color w:val="000000"/>
              </w:rPr>
              <w:t>43,00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2"/>
            <w:tcBorders>
              <w:top w:val="nil"/>
              <w:left w:val="single" w:sz="8" w:space="0" w:color="auto"/>
              <w:bottom w:val="single" w:sz="4" w:space="0" w:color="auto"/>
              <w:right w:val="single" w:sz="8" w:space="0" w:color="auto"/>
            </w:tcBorders>
            <w:shd w:val="clear" w:color="auto" w:fill="auto"/>
            <w:noWrap/>
            <w:hideMark/>
          </w:tcPr>
          <w:p w:rsidR="00F77B25" w:rsidRPr="00F77B25" w:rsidRDefault="00F77B25" w:rsidP="00F77B25">
            <w:pPr>
              <w:rPr>
                <w:color w:val="000000"/>
              </w:rPr>
            </w:pPr>
            <w:r w:rsidRPr="00F77B25">
              <w:rPr>
                <w:color w:val="000000"/>
              </w:rPr>
              <w:t>43,00</w:t>
            </w:r>
          </w:p>
        </w:tc>
        <w:tc>
          <w:tcPr>
            <w:tcW w:w="188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137"/>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2019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8" w:space="0" w:color="auto"/>
              <w:right w:val="single" w:sz="8" w:space="0" w:color="auto"/>
            </w:tcBorders>
            <w:shd w:val="clear" w:color="auto" w:fill="auto"/>
            <w:hideMark/>
          </w:tcPr>
          <w:p w:rsidR="00F77B25" w:rsidRPr="00F77B25" w:rsidRDefault="00DF554D" w:rsidP="00F77B25">
            <w:pPr>
              <w:rPr>
                <w:color w:val="000000"/>
              </w:rPr>
            </w:pPr>
            <w:r>
              <w:rPr>
                <w:color w:val="000000"/>
              </w:rPr>
              <w:t>150,00</w:t>
            </w:r>
          </w:p>
        </w:tc>
        <w:tc>
          <w:tcPr>
            <w:tcW w:w="95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nil"/>
            </w:tcBorders>
            <w:shd w:val="clear" w:color="auto" w:fill="auto"/>
            <w:hideMark/>
          </w:tcPr>
          <w:p w:rsidR="00F77B25" w:rsidRPr="00F77B25" w:rsidRDefault="00F77B25" w:rsidP="00F77B25">
            <w:pPr>
              <w:jc w:val="both"/>
              <w:rPr>
                <w:color w:val="000000"/>
              </w:rPr>
            </w:pPr>
            <w:r w:rsidRPr="00F77B25">
              <w:rPr>
                <w:color w:val="000000"/>
              </w:rPr>
              <w:t> </w:t>
            </w:r>
          </w:p>
        </w:tc>
        <w:tc>
          <w:tcPr>
            <w:tcW w:w="1366" w:type="dxa"/>
            <w:gridSpan w:val="2"/>
            <w:tcBorders>
              <w:top w:val="nil"/>
              <w:left w:val="single" w:sz="8" w:space="0" w:color="auto"/>
              <w:bottom w:val="single" w:sz="8" w:space="0" w:color="auto"/>
              <w:right w:val="single" w:sz="8" w:space="0" w:color="auto"/>
            </w:tcBorders>
            <w:shd w:val="clear" w:color="auto" w:fill="auto"/>
            <w:hideMark/>
          </w:tcPr>
          <w:p w:rsidR="00F77B25" w:rsidRPr="00F77B25" w:rsidRDefault="00DF554D" w:rsidP="00F77B25">
            <w:pPr>
              <w:rPr>
                <w:color w:val="000000"/>
              </w:rPr>
            </w:pPr>
            <w:r>
              <w:rPr>
                <w:color w:val="000000"/>
              </w:rPr>
              <w:t>150,00</w:t>
            </w:r>
          </w:p>
        </w:tc>
        <w:tc>
          <w:tcPr>
            <w:tcW w:w="1887" w:type="dxa"/>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r>
      <w:tr w:rsidR="00F77B25" w:rsidRPr="00F77B25" w:rsidTr="00C745DC">
        <w:trPr>
          <w:trHeight w:val="173"/>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r w:rsidRPr="00F77B25">
              <w:rPr>
                <w:color w:val="000000"/>
              </w:rPr>
              <w:t>2.2.2.</w:t>
            </w:r>
          </w:p>
        </w:tc>
        <w:tc>
          <w:tcPr>
            <w:tcW w:w="10435" w:type="dxa"/>
            <w:gridSpan w:val="11"/>
            <w:tcBorders>
              <w:top w:val="single" w:sz="4" w:space="0" w:color="auto"/>
              <w:left w:val="nil"/>
              <w:bottom w:val="single" w:sz="4" w:space="0" w:color="auto"/>
              <w:right w:val="single" w:sz="4" w:space="0" w:color="000000"/>
            </w:tcBorders>
            <w:shd w:val="clear" w:color="auto" w:fill="auto"/>
            <w:hideMark/>
          </w:tcPr>
          <w:p w:rsidR="00F77B25" w:rsidRPr="00F77B25" w:rsidRDefault="00F77B25" w:rsidP="00F77B25">
            <w:pPr>
              <w:rPr>
                <w:color w:val="000000"/>
              </w:rPr>
            </w:pPr>
            <w:r w:rsidRPr="00F77B25">
              <w:rPr>
                <w:color w:val="000000"/>
              </w:rPr>
              <w:t>Мероприятие N2. Подготовка Схемы рационального использования земель городского округа</w:t>
            </w:r>
          </w:p>
        </w:tc>
      </w:tr>
      <w:tr w:rsidR="00F77B25" w:rsidRPr="00F77B25" w:rsidTr="00C745DC">
        <w:trPr>
          <w:trHeight w:val="63"/>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2019 г.</w:t>
            </w:r>
          </w:p>
        </w:tc>
        <w:tc>
          <w:tcPr>
            <w:tcW w:w="1124" w:type="dxa"/>
            <w:gridSpan w:val="2"/>
            <w:tcBorders>
              <w:top w:val="nil"/>
              <w:left w:val="nil"/>
              <w:bottom w:val="single" w:sz="4" w:space="0" w:color="auto"/>
              <w:right w:val="nil"/>
            </w:tcBorders>
            <w:shd w:val="clear" w:color="auto" w:fill="auto"/>
            <w:hideMark/>
          </w:tcPr>
          <w:p w:rsidR="00F77B25" w:rsidRPr="00F77B25" w:rsidRDefault="00F77B25" w:rsidP="00F77B25">
            <w:pPr>
              <w:jc w:val="center"/>
              <w:rPr>
                <w:color w:val="000000"/>
              </w:rPr>
            </w:pPr>
            <w:r w:rsidRPr="00F77B25">
              <w:rPr>
                <w:color w:val="000000"/>
              </w:rPr>
              <w:t>01.01-01.12</w:t>
            </w:r>
          </w:p>
        </w:tc>
        <w:tc>
          <w:tcPr>
            <w:tcW w:w="1200" w:type="dxa"/>
            <w:gridSpan w:val="2"/>
            <w:tcBorders>
              <w:top w:val="nil"/>
              <w:left w:val="single" w:sz="4" w:space="0" w:color="auto"/>
              <w:bottom w:val="single" w:sz="4" w:space="0" w:color="auto"/>
              <w:right w:val="single" w:sz="4" w:space="0" w:color="auto"/>
            </w:tcBorders>
            <w:shd w:val="clear" w:color="auto" w:fill="auto"/>
            <w:hideMark/>
          </w:tcPr>
          <w:p w:rsidR="00F77B25" w:rsidRPr="00F77B25" w:rsidRDefault="00687879" w:rsidP="00F77B25">
            <w:pPr>
              <w:rPr>
                <w:color w:val="000000"/>
              </w:rPr>
            </w:pPr>
            <w:r>
              <w:rPr>
                <w:color w:val="000000"/>
              </w:rPr>
              <w:t>300,00</w:t>
            </w:r>
          </w:p>
        </w:tc>
        <w:tc>
          <w:tcPr>
            <w:tcW w:w="95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nil"/>
            </w:tcBorders>
            <w:shd w:val="clear" w:color="auto" w:fill="auto"/>
            <w:hideMark/>
          </w:tcPr>
          <w:p w:rsidR="00F77B25" w:rsidRPr="00F77B25" w:rsidRDefault="00F77B25" w:rsidP="00F77B25">
            <w:pPr>
              <w:jc w:val="both"/>
              <w:rPr>
                <w:color w:val="000000"/>
              </w:rPr>
            </w:pPr>
            <w:r w:rsidRPr="00F77B25">
              <w:rPr>
                <w:color w:val="000000"/>
              </w:rPr>
              <w:t> </w:t>
            </w:r>
          </w:p>
        </w:tc>
        <w:tc>
          <w:tcPr>
            <w:tcW w:w="1366" w:type="dxa"/>
            <w:gridSpan w:val="2"/>
            <w:tcBorders>
              <w:top w:val="single" w:sz="8" w:space="0" w:color="auto"/>
              <w:left w:val="single" w:sz="8" w:space="0" w:color="auto"/>
              <w:bottom w:val="single" w:sz="8" w:space="0" w:color="auto"/>
              <w:right w:val="single" w:sz="8" w:space="0" w:color="auto"/>
            </w:tcBorders>
            <w:shd w:val="clear" w:color="auto" w:fill="auto"/>
            <w:hideMark/>
          </w:tcPr>
          <w:p w:rsidR="00F77B25" w:rsidRPr="00F77B25" w:rsidRDefault="00687879" w:rsidP="00F77B25">
            <w:pPr>
              <w:rPr>
                <w:color w:val="000000"/>
              </w:rPr>
            </w:pPr>
            <w:r>
              <w:rPr>
                <w:color w:val="000000"/>
              </w:rPr>
              <w:t>300,00</w:t>
            </w:r>
          </w:p>
        </w:tc>
        <w:tc>
          <w:tcPr>
            <w:tcW w:w="1887" w:type="dxa"/>
            <w:tcBorders>
              <w:top w:val="nil"/>
              <w:left w:val="nil"/>
              <w:bottom w:val="single" w:sz="4" w:space="0" w:color="auto"/>
              <w:right w:val="single" w:sz="4" w:space="0" w:color="auto"/>
            </w:tcBorders>
            <w:shd w:val="clear" w:color="auto" w:fill="auto"/>
            <w:hideMark/>
          </w:tcPr>
          <w:p w:rsidR="00F77B25" w:rsidRPr="00F77B25" w:rsidRDefault="00F77B25" w:rsidP="008A5919">
            <w:pPr>
              <w:jc w:val="right"/>
              <w:rPr>
                <w:color w:val="000000"/>
              </w:rPr>
            </w:pPr>
          </w:p>
        </w:tc>
      </w:tr>
      <w:tr w:rsidR="00F77B25" w:rsidRPr="00F77B25" w:rsidTr="00C745DC">
        <w:trPr>
          <w:trHeight w:val="439"/>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r w:rsidRPr="00F77B25">
              <w:rPr>
                <w:color w:val="000000"/>
              </w:rPr>
              <w:t>2.3.</w:t>
            </w:r>
          </w:p>
        </w:tc>
        <w:tc>
          <w:tcPr>
            <w:tcW w:w="10435" w:type="dxa"/>
            <w:gridSpan w:val="11"/>
            <w:tcBorders>
              <w:top w:val="single" w:sz="4" w:space="0" w:color="auto"/>
              <w:left w:val="nil"/>
              <w:bottom w:val="single" w:sz="4" w:space="0" w:color="auto"/>
              <w:right w:val="single" w:sz="4" w:space="0" w:color="000000"/>
            </w:tcBorders>
            <w:shd w:val="clear" w:color="auto" w:fill="auto"/>
            <w:hideMark/>
          </w:tcPr>
          <w:p w:rsidR="00F77B25" w:rsidRPr="00F77B25" w:rsidRDefault="00F77B25" w:rsidP="00F77B25">
            <w:pPr>
              <w:rPr>
                <w:color w:val="000000"/>
              </w:rPr>
            </w:pPr>
            <w:r w:rsidRPr="00F77B25">
              <w:rPr>
                <w:color w:val="000000"/>
              </w:rPr>
              <w:t xml:space="preserve">Задача N3. </w:t>
            </w:r>
            <w:proofErr w:type="gramStart"/>
            <w:r w:rsidRPr="00F77B25">
              <w:rPr>
                <w:color w:val="000000"/>
              </w:rPr>
              <w:t>«Кадастровые работы на земельных участках, на которых расположены многоквартирные дома (за исключением многоквартирных домов, признанных аварийными и подлежащими сносу»</w:t>
            </w:r>
            <w:proofErr w:type="gramEnd"/>
          </w:p>
        </w:tc>
      </w:tr>
      <w:tr w:rsidR="00F77B25" w:rsidRPr="00F77B25" w:rsidTr="00C745DC">
        <w:trPr>
          <w:trHeight w:val="115"/>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2016 г.</w:t>
            </w:r>
          </w:p>
        </w:tc>
        <w:tc>
          <w:tcPr>
            <w:tcW w:w="1124" w:type="dxa"/>
            <w:gridSpan w:val="2"/>
            <w:vMerge w:val="restart"/>
            <w:tcBorders>
              <w:top w:val="nil"/>
              <w:left w:val="single" w:sz="4" w:space="0" w:color="auto"/>
              <w:bottom w:val="single" w:sz="4" w:space="0" w:color="000000"/>
              <w:right w:val="single" w:sz="4" w:space="0" w:color="auto"/>
            </w:tcBorders>
            <w:shd w:val="clear" w:color="auto" w:fill="auto"/>
            <w:hideMark/>
          </w:tcPr>
          <w:p w:rsidR="00F77B25" w:rsidRPr="00F77B25" w:rsidRDefault="00F77B25" w:rsidP="00F77B25">
            <w:pPr>
              <w:jc w:val="center"/>
              <w:rPr>
                <w:color w:val="000000"/>
              </w:rPr>
            </w:pPr>
            <w:r w:rsidRPr="00F77B25">
              <w:rPr>
                <w:color w:val="000000"/>
              </w:rPr>
              <w:t>с 1 января по 31 декабря</w:t>
            </w:r>
          </w:p>
        </w:tc>
        <w:tc>
          <w:tcPr>
            <w:tcW w:w="1200" w:type="dxa"/>
            <w:gridSpan w:val="2"/>
            <w:tcBorders>
              <w:top w:val="nil"/>
              <w:left w:val="single" w:sz="4" w:space="0" w:color="auto"/>
              <w:bottom w:val="nil"/>
              <w:right w:val="single" w:sz="4" w:space="0" w:color="auto"/>
            </w:tcBorders>
            <w:shd w:val="clear" w:color="auto" w:fill="auto"/>
            <w:noWrap/>
            <w:hideMark/>
          </w:tcPr>
          <w:p w:rsidR="00F77B25" w:rsidRPr="00F77B25" w:rsidRDefault="00F77B25" w:rsidP="00F77B25">
            <w:pPr>
              <w:rPr>
                <w:color w:val="000000"/>
              </w:rPr>
            </w:pPr>
            <w:r w:rsidRPr="00F77B25">
              <w:rPr>
                <w:color w:val="000000"/>
              </w:rPr>
              <w:t>34,00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2"/>
            <w:tcBorders>
              <w:top w:val="nil"/>
              <w:left w:val="nil"/>
              <w:bottom w:val="nil"/>
              <w:right w:val="single" w:sz="4" w:space="0" w:color="auto"/>
            </w:tcBorders>
            <w:shd w:val="clear" w:color="auto" w:fill="auto"/>
            <w:noWrap/>
            <w:hideMark/>
          </w:tcPr>
          <w:p w:rsidR="00F77B25" w:rsidRPr="00F77B25" w:rsidRDefault="00F77B25" w:rsidP="00F77B25">
            <w:pPr>
              <w:rPr>
                <w:color w:val="000000"/>
              </w:rPr>
            </w:pPr>
            <w:r w:rsidRPr="00F77B25">
              <w:rPr>
                <w:color w:val="000000"/>
              </w:rPr>
              <w:t>34,00</w:t>
            </w:r>
          </w:p>
        </w:tc>
        <w:tc>
          <w:tcPr>
            <w:tcW w:w="188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45"/>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2017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single" w:sz="8" w:space="0" w:color="auto"/>
              <w:left w:val="single" w:sz="8" w:space="0" w:color="auto"/>
              <w:bottom w:val="single" w:sz="4"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200,00</w:t>
            </w:r>
          </w:p>
        </w:tc>
        <w:tc>
          <w:tcPr>
            <w:tcW w:w="957" w:type="dxa"/>
            <w:gridSpan w:val="2"/>
            <w:tcBorders>
              <w:top w:val="nil"/>
              <w:left w:val="nil"/>
              <w:bottom w:val="single" w:sz="4" w:space="0" w:color="auto"/>
              <w:right w:val="single" w:sz="4" w:space="0" w:color="auto"/>
            </w:tcBorders>
            <w:shd w:val="clear" w:color="auto" w:fill="auto"/>
            <w:hideMark/>
          </w:tcPr>
          <w:p w:rsidR="00F77B25" w:rsidRPr="00F77B25" w:rsidRDefault="00F77B25" w:rsidP="00F77B25">
            <w:pPr>
              <w:jc w:val="both"/>
              <w:rPr>
                <w:color w:val="000000"/>
              </w:rPr>
            </w:pPr>
            <w:r w:rsidRPr="00F77B25">
              <w:rPr>
                <w:color w:val="000000"/>
              </w:rPr>
              <w:t> </w:t>
            </w:r>
          </w:p>
        </w:tc>
        <w:tc>
          <w:tcPr>
            <w:tcW w:w="837" w:type="dxa"/>
            <w:tcBorders>
              <w:top w:val="nil"/>
              <w:left w:val="nil"/>
              <w:bottom w:val="single" w:sz="4" w:space="0" w:color="auto"/>
              <w:right w:val="nil"/>
            </w:tcBorders>
            <w:shd w:val="clear" w:color="auto" w:fill="auto"/>
            <w:hideMark/>
          </w:tcPr>
          <w:p w:rsidR="00F77B25" w:rsidRPr="00F77B25" w:rsidRDefault="00F77B25" w:rsidP="00F77B25">
            <w:pPr>
              <w:jc w:val="both"/>
              <w:rPr>
                <w:color w:val="000000"/>
              </w:rPr>
            </w:pPr>
            <w:r w:rsidRPr="00F77B25">
              <w:rPr>
                <w:color w:val="000000"/>
              </w:rPr>
              <w:t> </w:t>
            </w:r>
          </w:p>
        </w:tc>
        <w:tc>
          <w:tcPr>
            <w:tcW w:w="1366" w:type="dxa"/>
            <w:gridSpan w:val="2"/>
            <w:tcBorders>
              <w:top w:val="single" w:sz="8" w:space="0" w:color="auto"/>
              <w:left w:val="single" w:sz="8" w:space="0" w:color="auto"/>
              <w:bottom w:val="single" w:sz="4" w:space="0" w:color="auto"/>
              <w:right w:val="single" w:sz="8" w:space="0" w:color="auto"/>
            </w:tcBorders>
            <w:shd w:val="clear" w:color="auto" w:fill="auto"/>
            <w:hideMark/>
          </w:tcPr>
          <w:p w:rsidR="00F77B25" w:rsidRPr="00F77B25" w:rsidRDefault="00F77B25" w:rsidP="00F77B25">
            <w:pPr>
              <w:rPr>
                <w:color w:val="000000"/>
              </w:rPr>
            </w:pPr>
            <w:r w:rsidRPr="00F77B25">
              <w:rPr>
                <w:color w:val="000000"/>
              </w:rPr>
              <w:t>200,00</w:t>
            </w:r>
          </w:p>
        </w:tc>
        <w:tc>
          <w:tcPr>
            <w:tcW w:w="1887" w:type="dxa"/>
            <w:tcBorders>
              <w:top w:val="nil"/>
              <w:left w:val="nil"/>
              <w:bottom w:val="single" w:sz="4" w:space="0" w:color="auto"/>
              <w:right w:val="single" w:sz="4" w:space="0" w:color="auto"/>
            </w:tcBorders>
            <w:shd w:val="clear" w:color="auto" w:fill="auto"/>
            <w:hideMark/>
          </w:tcPr>
          <w:p w:rsidR="00F77B25" w:rsidRPr="00F77B25" w:rsidRDefault="00F77B25" w:rsidP="00F77B25">
            <w:pPr>
              <w:jc w:val="right"/>
              <w:rPr>
                <w:color w:val="000000"/>
              </w:rPr>
            </w:pPr>
            <w:r w:rsidRPr="00F77B25">
              <w:rPr>
                <w:color w:val="000000"/>
              </w:rPr>
              <w:t> </w:t>
            </w:r>
          </w:p>
        </w:tc>
      </w:tr>
      <w:tr w:rsidR="00F77B25" w:rsidRPr="00F77B25" w:rsidTr="00C745DC">
        <w:trPr>
          <w:trHeight w:val="55"/>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2018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4" w:space="0" w:color="auto"/>
              <w:right w:val="single" w:sz="8" w:space="0" w:color="auto"/>
            </w:tcBorders>
            <w:shd w:val="clear" w:color="auto" w:fill="auto"/>
            <w:noWrap/>
            <w:hideMark/>
          </w:tcPr>
          <w:p w:rsidR="00F77B25" w:rsidRPr="00F77B25" w:rsidRDefault="00F77B25" w:rsidP="00F77B25">
            <w:pPr>
              <w:rPr>
                <w:color w:val="000000"/>
              </w:rPr>
            </w:pPr>
            <w:r w:rsidRPr="00F77B25">
              <w:rPr>
                <w:color w:val="000000"/>
              </w:rPr>
              <w:t>0,00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2"/>
            <w:tcBorders>
              <w:top w:val="nil"/>
              <w:left w:val="single" w:sz="8" w:space="0" w:color="auto"/>
              <w:bottom w:val="single" w:sz="4" w:space="0" w:color="auto"/>
              <w:right w:val="single" w:sz="8" w:space="0" w:color="auto"/>
            </w:tcBorders>
            <w:shd w:val="clear" w:color="auto" w:fill="auto"/>
            <w:noWrap/>
            <w:hideMark/>
          </w:tcPr>
          <w:p w:rsidR="00F77B25" w:rsidRPr="00F77B25" w:rsidRDefault="00F77B25" w:rsidP="00F77B25">
            <w:pPr>
              <w:rPr>
                <w:color w:val="000000"/>
              </w:rPr>
            </w:pPr>
            <w:r w:rsidRPr="00F77B25">
              <w:rPr>
                <w:color w:val="000000"/>
              </w:rPr>
              <w:t>0,00</w:t>
            </w:r>
          </w:p>
        </w:tc>
        <w:tc>
          <w:tcPr>
            <w:tcW w:w="188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83"/>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2019 г.</w:t>
            </w:r>
          </w:p>
        </w:tc>
        <w:tc>
          <w:tcPr>
            <w:tcW w:w="1124" w:type="dxa"/>
            <w:gridSpan w:val="2"/>
            <w:vMerge/>
            <w:tcBorders>
              <w:top w:val="nil"/>
              <w:left w:val="single" w:sz="4" w:space="0" w:color="auto"/>
              <w:bottom w:val="single" w:sz="4"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8" w:space="0" w:color="auto"/>
              <w:right w:val="single" w:sz="8" w:space="0" w:color="auto"/>
            </w:tcBorders>
            <w:shd w:val="clear" w:color="auto" w:fill="auto"/>
            <w:noWrap/>
            <w:hideMark/>
          </w:tcPr>
          <w:p w:rsidR="00F77B25" w:rsidRPr="00F77B25" w:rsidRDefault="00F77B25" w:rsidP="00DF554D">
            <w:pPr>
              <w:rPr>
                <w:color w:val="000000"/>
              </w:rPr>
            </w:pPr>
            <w:r w:rsidRPr="00F77B25">
              <w:rPr>
                <w:color w:val="000000"/>
              </w:rPr>
              <w:t>0,00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2"/>
            <w:tcBorders>
              <w:top w:val="nil"/>
              <w:left w:val="single" w:sz="8" w:space="0" w:color="auto"/>
              <w:bottom w:val="single" w:sz="8" w:space="0" w:color="auto"/>
              <w:right w:val="single" w:sz="8" w:space="0" w:color="auto"/>
            </w:tcBorders>
            <w:shd w:val="clear" w:color="auto" w:fill="auto"/>
            <w:noWrap/>
            <w:hideMark/>
          </w:tcPr>
          <w:p w:rsidR="00F77B25" w:rsidRPr="00F77B25" w:rsidRDefault="00DF554D" w:rsidP="00F77B25">
            <w:pPr>
              <w:rPr>
                <w:color w:val="000000"/>
              </w:rPr>
            </w:pPr>
            <w:r>
              <w:rPr>
                <w:color w:val="000000"/>
              </w:rPr>
              <w:t>0,00</w:t>
            </w:r>
          </w:p>
        </w:tc>
        <w:tc>
          <w:tcPr>
            <w:tcW w:w="188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119"/>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r w:rsidRPr="00F77B25">
              <w:rPr>
                <w:color w:val="000000"/>
              </w:rPr>
              <w:t>2.3.1.</w:t>
            </w:r>
          </w:p>
        </w:tc>
        <w:tc>
          <w:tcPr>
            <w:tcW w:w="10435" w:type="dxa"/>
            <w:gridSpan w:val="11"/>
            <w:tcBorders>
              <w:top w:val="single" w:sz="4" w:space="0" w:color="auto"/>
              <w:left w:val="nil"/>
              <w:bottom w:val="single" w:sz="4" w:space="0" w:color="auto"/>
              <w:right w:val="single" w:sz="4" w:space="0" w:color="000000"/>
            </w:tcBorders>
            <w:shd w:val="clear" w:color="auto" w:fill="auto"/>
            <w:hideMark/>
          </w:tcPr>
          <w:p w:rsidR="00F77B25" w:rsidRPr="00F77B25" w:rsidRDefault="00F77B25" w:rsidP="00F77B25">
            <w:pPr>
              <w:rPr>
                <w:color w:val="000000"/>
              </w:rPr>
            </w:pPr>
            <w:r w:rsidRPr="00F77B25">
              <w:rPr>
                <w:color w:val="000000"/>
              </w:rPr>
              <w:t>Мероприятие N1. Формирование земельных участков под многоквартирными домами</w:t>
            </w:r>
          </w:p>
        </w:tc>
      </w:tr>
      <w:tr w:rsidR="00F77B25" w:rsidRPr="00F77B25" w:rsidTr="00C745DC">
        <w:trPr>
          <w:trHeight w:val="161"/>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2016 г.</w:t>
            </w:r>
          </w:p>
        </w:tc>
        <w:tc>
          <w:tcPr>
            <w:tcW w:w="1124" w:type="dxa"/>
            <w:gridSpan w:val="2"/>
            <w:vMerge w:val="restart"/>
            <w:tcBorders>
              <w:top w:val="nil"/>
              <w:left w:val="single" w:sz="4" w:space="0" w:color="auto"/>
              <w:bottom w:val="nil"/>
              <w:right w:val="single" w:sz="4" w:space="0" w:color="auto"/>
            </w:tcBorders>
            <w:shd w:val="clear" w:color="auto" w:fill="auto"/>
            <w:hideMark/>
          </w:tcPr>
          <w:p w:rsidR="00F77B25" w:rsidRPr="00F77B25" w:rsidRDefault="00F77B25" w:rsidP="00F77B25">
            <w:pPr>
              <w:jc w:val="center"/>
              <w:rPr>
                <w:color w:val="000000"/>
              </w:rPr>
            </w:pPr>
            <w:r w:rsidRPr="00F77B25">
              <w:rPr>
                <w:color w:val="000000"/>
              </w:rPr>
              <w:t>с 1 января по 31 декабря</w:t>
            </w:r>
          </w:p>
        </w:tc>
        <w:tc>
          <w:tcPr>
            <w:tcW w:w="1200" w:type="dxa"/>
            <w:gridSpan w:val="2"/>
            <w:tcBorders>
              <w:top w:val="nil"/>
              <w:left w:val="single" w:sz="4" w:space="0" w:color="auto"/>
              <w:bottom w:val="nil"/>
              <w:right w:val="single" w:sz="4" w:space="0" w:color="auto"/>
            </w:tcBorders>
            <w:shd w:val="clear" w:color="auto" w:fill="auto"/>
            <w:noWrap/>
            <w:hideMark/>
          </w:tcPr>
          <w:p w:rsidR="00F77B25" w:rsidRPr="00F77B25" w:rsidRDefault="00F77B25" w:rsidP="00F77B25">
            <w:pPr>
              <w:rPr>
                <w:color w:val="000000"/>
              </w:rPr>
            </w:pPr>
            <w:r w:rsidRPr="00F77B25">
              <w:rPr>
                <w:color w:val="000000"/>
              </w:rPr>
              <w:t>34,00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2"/>
            <w:tcBorders>
              <w:top w:val="nil"/>
              <w:left w:val="nil"/>
              <w:bottom w:val="nil"/>
              <w:right w:val="single" w:sz="4" w:space="0" w:color="auto"/>
            </w:tcBorders>
            <w:shd w:val="clear" w:color="auto" w:fill="auto"/>
            <w:noWrap/>
            <w:hideMark/>
          </w:tcPr>
          <w:p w:rsidR="00F77B25" w:rsidRPr="00F77B25" w:rsidRDefault="00F77B25" w:rsidP="00F77B25">
            <w:pPr>
              <w:rPr>
                <w:color w:val="000000"/>
              </w:rPr>
            </w:pPr>
            <w:r w:rsidRPr="00F77B25">
              <w:rPr>
                <w:color w:val="000000"/>
              </w:rPr>
              <w:t>34,00</w:t>
            </w:r>
          </w:p>
        </w:tc>
        <w:tc>
          <w:tcPr>
            <w:tcW w:w="188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56"/>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2017 г.</w:t>
            </w:r>
          </w:p>
        </w:tc>
        <w:tc>
          <w:tcPr>
            <w:tcW w:w="1124" w:type="dxa"/>
            <w:gridSpan w:val="2"/>
            <w:vMerge/>
            <w:tcBorders>
              <w:top w:val="nil"/>
              <w:left w:val="single" w:sz="4" w:space="0" w:color="auto"/>
              <w:bottom w:val="nil"/>
              <w:right w:val="single" w:sz="4" w:space="0" w:color="auto"/>
            </w:tcBorders>
            <w:vAlign w:val="center"/>
            <w:hideMark/>
          </w:tcPr>
          <w:p w:rsidR="00F77B25" w:rsidRPr="00F77B25" w:rsidRDefault="00F77B25" w:rsidP="00F77B25">
            <w:pPr>
              <w:rPr>
                <w:color w:val="000000"/>
              </w:rPr>
            </w:pPr>
          </w:p>
        </w:tc>
        <w:tc>
          <w:tcPr>
            <w:tcW w:w="1200" w:type="dxa"/>
            <w:gridSpan w:val="2"/>
            <w:tcBorders>
              <w:top w:val="single" w:sz="8" w:space="0" w:color="auto"/>
              <w:left w:val="single" w:sz="8" w:space="0" w:color="auto"/>
              <w:bottom w:val="single" w:sz="4" w:space="0" w:color="auto"/>
              <w:right w:val="single" w:sz="8" w:space="0" w:color="auto"/>
            </w:tcBorders>
            <w:shd w:val="clear" w:color="auto" w:fill="auto"/>
            <w:noWrap/>
            <w:hideMark/>
          </w:tcPr>
          <w:p w:rsidR="00F77B25" w:rsidRPr="00F77B25" w:rsidRDefault="00F77B25" w:rsidP="00F77B25">
            <w:pPr>
              <w:rPr>
                <w:color w:val="000000"/>
              </w:rPr>
            </w:pPr>
            <w:r w:rsidRPr="00F77B25">
              <w:rPr>
                <w:color w:val="000000"/>
              </w:rPr>
              <w:t>200,00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2"/>
            <w:tcBorders>
              <w:top w:val="single" w:sz="8" w:space="0" w:color="auto"/>
              <w:left w:val="single" w:sz="8" w:space="0" w:color="auto"/>
              <w:bottom w:val="single" w:sz="4" w:space="0" w:color="auto"/>
              <w:right w:val="single" w:sz="8" w:space="0" w:color="auto"/>
            </w:tcBorders>
            <w:shd w:val="clear" w:color="auto" w:fill="auto"/>
            <w:noWrap/>
            <w:hideMark/>
          </w:tcPr>
          <w:p w:rsidR="00F77B25" w:rsidRPr="00F77B25" w:rsidRDefault="00F77B25" w:rsidP="00F77B25">
            <w:pPr>
              <w:rPr>
                <w:color w:val="000000"/>
              </w:rPr>
            </w:pPr>
            <w:r w:rsidRPr="00F77B25">
              <w:rPr>
                <w:color w:val="000000"/>
              </w:rPr>
              <w:t>200,00</w:t>
            </w:r>
          </w:p>
        </w:tc>
        <w:tc>
          <w:tcPr>
            <w:tcW w:w="188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97"/>
        </w:trPr>
        <w:tc>
          <w:tcPr>
            <w:tcW w:w="633" w:type="dxa"/>
            <w:tcBorders>
              <w:top w:val="nil"/>
              <w:left w:val="single" w:sz="4"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2018 г.</w:t>
            </w:r>
          </w:p>
        </w:tc>
        <w:tc>
          <w:tcPr>
            <w:tcW w:w="1124" w:type="dxa"/>
            <w:gridSpan w:val="2"/>
            <w:vMerge/>
            <w:tcBorders>
              <w:top w:val="nil"/>
              <w:left w:val="single" w:sz="4" w:space="0" w:color="auto"/>
              <w:bottom w:val="nil"/>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4" w:space="0" w:color="auto"/>
              <w:right w:val="single" w:sz="8" w:space="0" w:color="auto"/>
            </w:tcBorders>
            <w:shd w:val="clear" w:color="auto" w:fill="auto"/>
            <w:noWrap/>
            <w:hideMark/>
          </w:tcPr>
          <w:p w:rsidR="00F77B25" w:rsidRPr="00F77B25" w:rsidRDefault="00F77B25" w:rsidP="00F77B25">
            <w:pPr>
              <w:rPr>
                <w:color w:val="000000"/>
              </w:rPr>
            </w:pPr>
            <w:r w:rsidRPr="00F77B25">
              <w:rPr>
                <w:color w:val="000000"/>
              </w:rPr>
              <w:t>0,00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2"/>
            <w:tcBorders>
              <w:top w:val="nil"/>
              <w:left w:val="single" w:sz="8" w:space="0" w:color="auto"/>
              <w:bottom w:val="single" w:sz="4" w:space="0" w:color="auto"/>
              <w:right w:val="single" w:sz="8" w:space="0" w:color="auto"/>
            </w:tcBorders>
            <w:shd w:val="clear" w:color="auto" w:fill="auto"/>
            <w:noWrap/>
            <w:hideMark/>
          </w:tcPr>
          <w:p w:rsidR="00F77B25" w:rsidRPr="00F77B25" w:rsidRDefault="00F77B25" w:rsidP="00F77B25">
            <w:pPr>
              <w:rPr>
                <w:color w:val="000000"/>
              </w:rPr>
            </w:pPr>
            <w:r w:rsidRPr="00F77B25">
              <w:rPr>
                <w:color w:val="000000"/>
              </w:rPr>
              <w:t>0,00</w:t>
            </w:r>
          </w:p>
        </w:tc>
        <w:tc>
          <w:tcPr>
            <w:tcW w:w="188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143"/>
        </w:trPr>
        <w:tc>
          <w:tcPr>
            <w:tcW w:w="633" w:type="dxa"/>
            <w:tcBorders>
              <w:top w:val="nil"/>
              <w:left w:val="single" w:sz="4" w:space="0" w:color="auto"/>
              <w:bottom w:val="nil"/>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nil"/>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2019 г.</w:t>
            </w:r>
          </w:p>
        </w:tc>
        <w:tc>
          <w:tcPr>
            <w:tcW w:w="1124" w:type="dxa"/>
            <w:gridSpan w:val="2"/>
            <w:vMerge/>
            <w:tcBorders>
              <w:top w:val="nil"/>
              <w:left w:val="single" w:sz="4" w:space="0" w:color="auto"/>
              <w:bottom w:val="nil"/>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8" w:space="0" w:color="auto"/>
              <w:right w:val="single" w:sz="8" w:space="0" w:color="auto"/>
            </w:tcBorders>
            <w:shd w:val="clear" w:color="auto" w:fill="auto"/>
            <w:noWrap/>
            <w:hideMark/>
          </w:tcPr>
          <w:p w:rsidR="00F77B25" w:rsidRPr="00F77B25" w:rsidRDefault="00F77B25" w:rsidP="00F77B25">
            <w:pPr>
              <w:rPr>
                <w:color w:val="000000"/>
              </w:rPr>
            </w:pPr>
            <w:r w:rsidRPr="00F77B25">
              <w:rPr>
                <w:color w:val="000000"/>
              </w:rPr>
              <w:t>0,00</w:t>
            </w:r>
          </w:p>
        </w:tc>
        <w:tc>
          <w:tcPr>
            <w:tcW w:w="957" w:type="dxa"/>
            <w:gridSpan w:val="2"/>
            <w:tcBorders>
              <w:top w:val="nil"/>
              <w:left w:val="nil"/>
              <w:bottom w:val="nil"/>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nil"/>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2"/>
            <w:tcBorders>
              <w:top w:val="nil"/>
              <w:left w:val="single" w:sz="8" w:space="0" w:color="auto"/>
              <w:bottom w:val="nil"/>
              <w:right w:val="single" w:sz="8" w:space="0" w:color="auto"/>
            </w:tcBorders>
            <w:shd w:val="clear" w:color="auto" w:fill="auto"/>
            <w:noWrap/>
            <w:hideMark/>
          </w:tcPr>
          <w:p w:rsidR="00F77B25" w:rsidRPr="00F77B25" w:rsidRDefault="00F77B25" w:rsidP="00F77B25">
            <w:pPr>
              <w:rPr>
                <w:color w:val="000000"/>
              </w:rPr>
            </w:pPr>
            <w:r w:rsidRPr="00F77B25">
              <w:rPr>
                <w:color w:val="000000"/>
              </w:rPr>
              <w:t>0,00</w:t>
            </w:r>
          </w:p>
        </w:tc>
        <w:tc>
          <w:tcPr>
            <w:tcW w:w="1887" w:type="dxa"/>
            <w:tcBorders>
              <w:top w:val="nil"/>
              <w:left w:val="nil"/>
              <w:bottom w:val="nil"/>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307"/>
        </w:trPr>
        <w:tc>
          <w:tcPr>
            <w:tcW w:w="633" w:type="dxa"/>
            <w:tcBorders>
              <w:top w:val="single" w:sz="8" w:space="0" w:color="auto"/>
              <w:left w:val="single" w:sz="8" w:space="0" w:color="auto"/>
              <w:bottom w:val="single" w:sz="8" w:space="0" w:color="auto"/>
              <w:right w:val="single" w:sz="4" w:space="0" w:color="auto"/>
            </w:tcBorders>
            <w:shd w:val="clear" w:color="auto" w:fill="auto"/>
            <w:hideMark/>
          </w:tcPr>
          <w:p w:rsidR="00F77B25" w:rsidRPr="00F77B25" w:rsidRDefault="00F77B25" w:rsidP="00305586">
            <w:pPr>
              <w:ind w:left="-97" w:right="-53"/>
              <w:jc w:val="center"/>
              <w:rPr>
                <w:bCs/>
                <w:color w:val="000000"/>
              </w:rPr>
            </w:pPr>
            <w:r w:rsidRPr="00F77B25">
              <w:rPr>
                <w:bCs/>
                <w:color w:val="000000"/>
              </w:rPr>
              <w:t>3.</w:t>
            </w:r>
          </w:p>
        </w:tc>
        <w:tc>
          <w:tcPr>
            <w:tcW w:w="10435" w:type="dxa"/>
            <w:gridSpan w:val="11"/>
            <w:tcBorders>
              <w:top w:val="single" w:sz="8" w:space="0" w:color="auto"/>
              <w:left w:val="nil"/>
              <w:bottom w:val="single" w:sz="8" w:space="0" w:color="auto"/>
              <w:right w:val="single" w:sz="8" w:space="0" w:color="000000"/>
            </w:tcBorders>
            <w:shd w:val="clear" w:color="auto" w:fill="auto"/>
            <w:hideMark/>
          </w:tcPr>
          <w:p w:rsidR="00F77B25" w:rsidRPr="00F77B25" w:rsidRDefault="00F77B25" w:rsidP="00F77B25">
            <w:pPr>
              <w:rPr>
                <w:bCs/>
                <w:color w:val="000000"/>
              </w:rPr>
            </w:pPr>
            <w:r w:rsidRPr="00F77B25">
              <w:rPr>
                <w:bCs/>
                <w:color w:val="000000"/>
              </w:rPr>
              <w:t>Направление  «Совершенствование, приведение в соответствие действующему законодательству нормативно-правовых актов в области управления муниципальной собственностью»</w:t>
            </w:r>
          </w:p>
        </w:tc>
      </w:tr>
      <w:tr w:rsidR="00F77B25" w:rsidRPr="00F77B25" w:rsidTr="00C745DC">
        <w:trPr>
          <w:trHeight w:val="115"/>
        </w:trPr>
        <w:tc>
          <w:tcPr>
            <w:tcW w:w="633" w:type="dxa"/>
            <w:tcBorders>
              <w:top w:val="nil"/>
              <w:left w:val="single" w:sz="8"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r w:rsidRPr="00F77B25">
              <w:rPr>
                <w:color w:val="000000"/>
              </w:rPr>
              <w:t>4.</w:t>
            </w:r>
          </w:p>
        </w:tc>
        <w:tc>
          <w:tcPr>
            <w:tcW w:w="10435" w:type="dxa"/>
            <w:gridSpan w:val="11"/>
            <w:tcBorders>
              <w:top w:val="single" w:sz="8" w:space="0" w:color="auto"/>
              <w:left w:val="nil"/>
              <w:bottom w:val="single" w:sz="4" w:space="0" w:color="auto"/>
              <w:right w:val="single" w:sz="8" w:space="0" w:color="000000"/>
            </w:tcBorders>
            <w:shd w:val="clear" w:color="auto" w:fill="auto"/>
            <w:hideMark/>
          </w:tcPr>
          <w:p w:rsidR="00F77B25" w:rsidRPr="00F77B25" w:rsidRDefault="00F77B25" w:rsidP="00F77B25">
            <w:pPr>
              <w:rPr>
                <w:color w:val="000000"/>
              </w:rPr>
            </w:pPr>
            <w:r w:rsidRPr="00F77B25">
              <w:rPr>
                <w:color w:val="000000"/>
              </w:rPr>
              <w:t>Направление  "Управление Программой"</w:t>
            </w:r>
          </w:p>
        </w:tc>
      </w:tr>
      <w:tr w:rsidR="00F77B25" w:rsidRPr="00F77B25" w:rsidTr="00C745DC">
        <w:trPr>
          <w:trHeight w:val="157"/>
        </w:trPr>
        <w:tc>
          <w:tcPr>
            <w:tcW w:w="633" w:type="dxa"/>
            <w:tcBorders>
              <w:top w:val="nil"/>
              <w:left w:val="single" w:sz="8"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2016 г.</w:t>
            </w:r>
          </w:p>
        </w:tc>
        <w:tc>
          <w:tcPr>
            <w:tcW w:w="1124" w:type="dxa"/>
            <w:gridSpan w:val="2"/>
            <w:vMerge w:val="restart"/>
            <w:tcBorders>
              <w:top w:val="nil"/>
              <w:left w:val="single" w:sz="4" w:space="0" w:color="auto"/>
              <w:bottom w:val="single" w:sz="8" w:space="0" w:color="000000"/>
              <w:right w:val="single" w:sz="4" w:space="0" w:color="auto"/>
            </w:tcBorders>
            <w:shd w:val="clear" w:color="auto" w:fill="auto"/>
            <w:hideMark/>
          </w:tcPr>
          <w:p w:rsidR="00F77B25" w:rsidRPr="00F77B25" w:rsidRDefault="00F77B25" w:rsidP="00F77B25">
            <w:pPr>
              <w:jc w:val="center"/>
              <w:rPr>
                <w:color w:val="000000"/>
              </w:rPr>
            </w:pPr>
            <w:r w:rsidRPr="00F77B25">
              <w:rPr>
                <w:color w:val="000000"/>
              </w:rPr>
              <w:t>с 1 января по 31 декабря</w:t>
            </w:r>
          </w:p>
        </w:tc>
        <w:tc>
          <w:tcPr>
            <w:tcW w:w="1200" w:type="dxa"/>
            <w:gridSpan w:val="2"/>
            <w:tcBorders>
              <w:top w:val="nil"/>
              <w:left w:val="single" w:sz="4" w:space="0" w:color="auto"/>
              <w:bottom w:val="nil"/>
              <w:right w:val="single" w:sz="4" w:space="0" w:color="auto"/>
            </w:tcBorders>
            <w:shd w:val="clear" w:color="auto" w:fill="auto"/>
            <w:noWrap/>
            <w:hideMark/>
          </w:tcPr>
          <w:p w:rsidR="00F77B25" w:rsidRPr="00F77B25" w:rsidRDefault="00F77B25" w:rsidP="00F77B25">
            <w:pPr>
              <w:rPr>
                <w:color w:val="000000"/>
              </w:rPr>
            </w:pPr>
            <w:r w:rsidRPr="00F77B25">
              <w:rPr>
                <w:color w:val="000000"/>
              </w:rPr>
              <w:t>2 427,30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2"/>
            <w:tcBorders>
              <w:top w:val="nil"/>
              <w:left w:val="nil"/>
              <w:bottom w:val="nil"/>
              <w:right w:val="single" w:sz="4" w:space="0" w:color="auto"/>
            </w:tcBorders>
            <w:shd w:val="clear" w:color="auto" w:fill="auto"/>
            <w:noWrap/>
            <w:hideMark/>
          </w:tcPr>
          <w:p w:rsidR="00F77B25" w:rsidRPr="00F77B25" w:rsidRDefault="00F77B25" w:rsidP="00F77B25">
            <w:pPr>
              <w:rPr>
                <w:color w:val="000000"/>
              </w:rPr>
            </w:pPr>
            <w:r w:rsidRPr="00F77B25">
              <w:rPr>
                <w:color w:val="000000"/>
              </w:rPr>
              <w:t>2 427,30</w:t>
            </w:r>
          </w:p>
        </w:tc>
        <w:tc>
          <w:tcPr>
            <w:tcW w:w="1887" w:type="dxa"/>
            <w:tcBorders>
              <w:top w:val="nil"/>
              <w:left w:val="nil"/>
              <w:bottom w:val="single" w:sz="4" w:space="0" w:color="auto"/>
              <w:right w:val="single" w:sz="8"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52"/>
        </w:trPr>
        <w:tc>
          <w:tcPr>
            <w:tcW w:w="633" w:type="dxa"/>
            <w:tcBorders>
              <w:top w:val="nil"/>
              <w:left w:val="single" w:sz="8"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2017 г.</w:t>
            </w:r>
          </w:p>
        </w:tc>
        <w:tc>
          <w:tcPr>
            <w:tcW w:w="1124" w:type="dxa"/>
            <w:gridSpan w:val="2"/>
            <w:vMerge/>
            <w:tcBorders>
              <w:top w:val="nil"/>
              <w:left w:val="single" w:sz="4" w:space="0" w:color="auto"/>
              <w:bottom w:val="single" w:sz="8"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single" w:sz="8" w:space="0" w:color="auto"/>
              <w:left w:val="single" w:sz="8" w:space="0" w:color="auto"/>
              <w:bottom w:val="single" w:sz="4" w:space="0" w:color="auto"/>
              <w:right w:val="single" w:sz="8" w:space="0" w:color="auto"/>
            </w:tcBorders>
            <w:shd w:val="clear" w:color="auto" w:fill="auto"/>
            <w:noWrap/>
            <w:hideMark/>
          </w:tcPr>
          <w:p w:rsidR="00F77B25" w:rsidRPr="00F77B25" w:rsidRDefault="00F77B25" w:rsidP="00F77B25">
            <w:pPr>
              <w:rPr>
                <w:color w:val="000000"/>
              </w:rPr>
            </w:pPr>
            <w:r w:rsidRPr="00F77B25">
              <w:rPr>
                <w:color w:val="000000"/>
              </w:rPr>
              <w:t>2 858,20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2"/>
            <w:tcBorders>
              <w:top w:val="single" w:sz="8" w:space="0" w:color="auto"/>
              <w:left w:val="single" w:sz="8" w:space="0" w:color="auto"/>
              <w:bottom w:val="single" w:sz="4" w:space="0" w:color="auto"/>
              <w:right w:val="single" w:sz="8" w:space="0" w:color="auto"/>
            </w:tcBorders>
            <w:shd w:val="clear" w:color="auto" w:fill="auto"/>
            <w:noWrap/>
            <w:hideMark/>
          </w:tcPr>
          <w:p w:rsidR="00F77B25" w:rsidRPr="00F77B25" w:rsidRDefault="00F77B25" w:rsidP="00F77B25">
            <w:pPr>
              <w:rPr>
                <w:color w:val="000000"/>
              </w:rPr>
            </w:pPr>
            <w:r w:rsidRPr="00F77B25">
              <w:rPr>
                <w:color w:val="000000"/>
              </w:rPr>
              <w:t>2 858,20</w:t>
            </w:r>
          </w:p>
        </w:tc>
        <w:tc>
          <w:tcPr>
            <w:tcW w:w="1887" w:type="dxa"/>
            <w:tcBorders>
              <w:top w:val="nil"/>
              <w:left w:val="nil"/>
              <w:bottom w:val="nil"/>
              <w:right w:val="single" w:sz="8"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83"/>
        </w:trPr>
        <w:tc>
          <w:tcPr>
            <w:tcW w:w="633" w:type="dxa"/>
            <w:tcBorders>
              <w:top w:val="nil"/>
              <w:left w:val="single" w:sz="8" w:space="0" w:color="auto"/>
              <w:bottom w:val="single" w:sz="4"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4"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2018 г.</w:t>
            </w:r>
          </w:p>
        </w:tc>
        <w:tc>
          <w:tcPr>
            <w:tcW w:w="1124" w:type="dxa"/>
            <w:gridSpan w:val="2"/>
            <w:vMerge/>
            <w:tcBorders>
              <w:top w:val="nil"/>
              <w:left w:val="single" w:sz="4" w:space="0" w:color="auto"/>
              <w:bottom w:val="single" w:sz="8"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4" w:space="0" w:color="auto"/>
              <w:right w:val="single" w:sz="8" w:space="0" w:color="auto"/>
            </w:tcBorders>
            <w:shd w:val="clear" w:color="auto" w:fill="auto"/>
            <w:noWrap/>
            <w:hideMark/>
          </w:tcPr>
          <w:p w:rsidR="00F77B25" w:rsidRPr="00F77B25" w:rsidRDefault="00317F90" w:rsidP="00F77B25">
            <w:pPr>
              <w:rPr>
                <w:color w:val="000000"/>
              </w:rPr>
            </w:pPr>
            <w:r w:rsidRPr="00F77B25">
              <w:rPr>
                <w:color w:val="000000"/>
              </w:rPr>
              <w:t>2</w:t>
            </w:r>
            <w:r>
              <w:rPr>
                <w:color w:val="000000"/>
              </w:rPr>
              <w:t> 923,60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4"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2"/>
            <w:tcBorders>
              <w:top w:val="nil"/>
              <w:left w:val="single" w:sz="8" w:space="0" w:color="auto"/>
              <w:bottom w:val="single" w:sz="4" w:space="0" w:color="auto"/>
              <w:right w:val="single" w:sz="8" w:space="0" w:color="auto"/>
            </w:tcBorders>
            <w:shd w:val="clear" w:color="auto" w:fill="auto"/>
            <w:noWrap/>
            <w:hideMark/>
          </w:tcPr>
          <w:p w:rsidR="00F77B25" w:rsidRPr="00F77B25" w:rsidRDefault="00F77B25" w:rsidP="00317F90">
            <w:pPr>
              <w:rPr>
                <w:color w:val="000000"/>
              </w:rPr>
            </w:pPr>
            <w:r w:rsidRPr="00F77B25">
              <w:rPr>
                <w:color w:val="000000"/>
              </w:rPr>
              <w:t>2</w:t>
            </w:r>
            <w:r w:rsidR="003C5D4B">
              <w:rPr>
                <w:color w:val="000000"/>
              </w:rPr>
              <w:t> 923,</w:t>
            </w:r>
            <w:r w:rsidR="00317F90">
              <w:rPr>
                <w:color w:val="000000"/>
              </w:rPr>
              <w:t>60</w:t>
            </w:r>
          </w:p>
        </w:tc>
        <w:tc>
          <w:tcPr>
            <w:tcW w:w="1887" w:type="dxa"/>
            <w:tcBorders>
              <w:top w:val="single" w:sz="4" w:space="0" w:color="auto"/>
              <w:left w:val="nil"/>
              <w:bottom w:val="single" w:sz="4" w:space="0" w:color="auto"/>
              <w:right w:val="single" w:sz="8"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r w:rsidR="00F77B25" w:rsidRPr="00F77B25" w:rsidTr="00C745DC">
        <w:trPr>
          <w:trHeight w:val="129"/>
        </w:trPr>
        <w:tc>
          <w:tcPr>
            <w:tcW w:w="633" w:type="dxa"/>
            <w:tcBorders>
              <w:top w:val="nil"/>
              <w:left w:val="single" w:sz="8" w:space="0" w:color="auto"/>
              <w:bottom w:val="single" w:sz="8" w:space="0" w:color="auto"/>
              <w:right w:val="single" w:sz="4" w:space="0" w:color="auto"/>
            </w:tcBorders>
            <w:shd w:val="clear" w:color="auto" w:fill="auto"/>
            <w:hideMark/>
          </w:tcPr>
          <w:p w:rsidR="00F77B25" w:rsidRPr="00F77B25" w:rsidRDefault="00F77B25" w:rsidP="00305586">
            <w:pPr>
              <w:ind w:left="-97" w:right="-53"/>
              <w:jc w:val="center"/>
              <w:rPr>
                <w:color w:val="000000"/>
              </w:rPr>
            </w:pPr>
          </w:p>
        </w:tc>
        <w:tc>
          <w:tcPr>
            <w:tcW w:w="3064" w:type="dxa"/>
            <w:tcBorders>
              <w:top w:val="nil"/>
              <w:left w:val="nil"/>
              <w:bottom w:val="single" w:sz="8" w:space="0" w:color="auto"/>
              <w:right w:val="single" w:sz="4" w:space="0" w:color="auto"/>
            </w:tcBorders>
            <w:shd w:val="clear" w:color="auto" w:fill="auto"/>
            <w:vAlign w:val="center"/>
            <w:hideMark/>
          </w:tcPr>
          <w:p w:rsidR="00F77B25" w:rsidRPr="00F77B25" w:rsidRDefault="00F77B25" w:rsidP="00F77B25">
            <w:pPr>
              <w:jc w:val="both"/>
              <w:rPr>
                <w:color w:val="000000"/>
              </w:rPr>
            </w:pPr>
            <w:r w:rsidRPr="00F77B25">
              <w:rPr>
                <w:color w:val="000000"/>
              </w:rPr>
              <w:t>2019 г.</w:t>
            </w:r>
          </w:p>
        </w:tc>
        <w:tc>
          <w:tcPr>
            <w:tcW w:w="1124" w:type="dxa"/>
            <w:gridSpan w:val="2"/>
            <w:vMerge/>
            <w:tcBorders>
              <w:top w:val="nil"/>
              <w:left w:val="single" w:sz="4" w:space="0" w:color="auto"/>
              <w:bottom w:val="single" w:sz="8" w:space="0" w:color="000000"/>
              <w:right w:val="single" w:sz="4" w:space="0" w:color="auto"/>
            </w:tcBorders>
            <w:vAlign w:val="center"/>
            <w:hideMark/>
          </w:tcPr>
          <w:p w:rsidR="00F77B25" w:rsidRPr="00F77B25" w:rsidRDefault="00F77B25" w:rsidP="00F77B25">
            <w:pPr>
              <w:rPr>
                <w:color w:val="000000"/>
              </w:rPr>
            </w:pPr>
          </w:p>
        </w:tc>
        <w:tc>
          <w:tcPr>
            <w:tcW w:w="1200" w:type="dxa"/>
            <w:gridSpan w:val="2"/>
            <w:tcBorders>
              <w:top w:val="nil"/>
              <w:left w:val="single" w:sz="8" w:space="0" w:color="auto"/>
              <w:bottom w:val="single" w:sz="8" w:space="0" w:color="auto"/>
              <w:right w:val="single" w:sz="8" w:space="0" w:color="auto"/>
            </w:tcBorders>
            <w:shd w:val="clear" w:color="auto" w:fill="auto"/>
            <w:noWrap/>
            <w:hideMark/>
          </w:tcPr>
          <w:p w:rsidR="00F77B25" w:rsidRPr="00F77B25" w:rsidRDefault="00DF554D" w:rsidP="00BE563A">
            <w:pPr>
              <w:rPr>
                <w:color w:val="000000"/>
              </w:rPr>
            </w:pPr>
            <w:r>
              <w:rPr>
                <w:color w:val="000000"/>
              </w:rPr>
              <w:t>2 870,</w:t>
            </w:r>
            <w:r w:rsidR="00BE563A">
              <w:rPr>
                <w:color w:val="000000"/>
              </w:rPr>
              <w:t>3</w:t>
            </w:r>
            <w:r>
              <w:rPr>
                <w:color w:val="000000"/>
              </w:rPr>
              <w:t>0</w:t>
            </w:r>
          </w:p>
        </w:tc>
        <w:tc>
          <w:tcPr>
            <w:tcW w:w="957" w:type="dxa"/>
            <w:gridSpan w:val="2"/>
            <w:tcBorders>
              <w:top w:val="nil"/>
              <w:left w:val="nil"/>
              <w:bottom w:val="single" w:sz="8" w:space="0" w:color="auto"/>
              <w:right w:val="single" w:sz="4"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837" w:type="dxa"/>
            <w:tcBorders>
              <w:top w:val="nil"/>
              <w:left w:val="nil"/>
              <w:bottom w:val="single" w:sz="8" w:space="0" w:color="auto"/>
              <w:right w:val="nil"/>
            </w:tcBorders>
            <w:shd w:val="clear" w:color="auto" w:fill="auto"/>
            <w:noWrap/>
            <w:vAlign w:val="bottom"/>
            <w:hideMark/>
          </w:tcPr>
          <w:p w:rsidR="00F77B25" w:rsidRPr="00F77B25" w:rsidRDefault="00F77B25" w:rsidP="00F77B25">
            <w:pPr>
              <w:rPr>
                <w:color w:val="000000"/>
              </w:rPr>
            </w:pPr>
            <w:r w:rsidRPr="00F77B25">
              <w:rPr>
                <w:color w:val="000000"/>
              </w:rPr>
              <w:t> </w:t>
            </w:r>
          </w:p>
        </w:tc>
        <w:tc>
          <w:tcPr>
            <w:tcW w:w="1366" w:type="dxa"/>
            <w:gridSpan w:val="2"/>
            <w:tcBorders>
              <w:top w:val="nil"/>
              <w:left w:val="single" w:sz="8" w:space="0" w:color="auto"/>
              <w:bottom w:val="single" w:sz="8" w:space="0" w:color="auto"/>
              <w:right w:val="single" w:sz="8" w:space="0" w:color="auto"/>
            </w:tcBorders>
            <w:shd w:val="clear" w:color="auto" w:fill="auto"/>
            <w:noWrap/>
            <w:hideMark/>
          </w:tcPr>
          <w:p w:rsidR="00F77B25" w:rsidRPr="00F77B25" w:rsidRDefault="00DF554D" w:rsidP="00BE563A">
            <w:pPr>
              <w:rPr>
                <w:color w:val="000000"/>
              </w:rPr>
            </w:pPr>
            <w:r>
              <w:rPr>
                <w:color w:val="000000"/>
              </w:rPr>
              <w:t>2 870,</w:t>
            </w:r>
            <w:r w:rsidR="00BE563A">
              <w:rPr>
                <w:color w:val="000000"/>
              </w:rPr>
              <w:t>3</w:t>
            </w:r>
            <w:r>
              <w:rPr>
                <w:color w:val="000000"/>
              </w:rPr>
              <w:t>0</w:t>
            </w:r>
          </w:p>
        </w:tc>
        <w:tc>
          <w:tcPr>
            <w:tcW w:w="1887" w:type="dxa"/>
            <w:tcBorders>
              <w:top w:val="nil"/>
              <w:left w:val="nil"/>
              <w:bottom w:val="single" w:sz="8" w:space="0" w:color="auto"/>
              <w:right w:val="single" w:sz="8" w:space="0" w:color="auto"/>
            </w:tcBorders>
            <w:shd w:val="clear" w:color="auto" w:fill="auto"/>
            <w:noWrap/>
            <w:vAlign w:val="bottom"/>
            <w:hideMark/>
          </w:tcPr>
          <w:p w:rsidR="00F77B25" w:rsidRPr="00F77B25" w:rsidRDefault="00F77B25" w:rsidP="00F77B25">
            <w:pPr>
              <w:rPr>
                <w:color w:val="000000"/>
              </w:rPr>
            </w:pPr>
            <w:r w:rsidRPr="00F77B25">
              <w:rPr>
                <w:color w:val="000000"/>
              </w:rPr>
              <w:t> </w:t>
            </w:r>
          </w:p>
        </w:tc>
      </w:tr>
    </w:tbl>
    <w:p w:rsidR="00F77B25" w:rsidRPr="004F24E2" w:rsidRDefault="00F77B25" w:rsidP="0003374B"/>
    <w:sectPr w:rsidR="00F77B25" w:rsidRPr="004F24E2" w:rsidSect="00C745DC">
      <w:pgSz w:w="11906" w:h="16838"/>
      <w:pgMar w:top="284" w:right="567" w:bottom="284" w:left="426"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2D0B"/>
    <w:multiLevelType w:val="hybridMultilevel"/>
    <w:tmpl w:val="8DAC75AC"/>
    <w:lvl w:ilvl="0" w:tplc="0250207C">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
    <w:nsid w:val="0DA46BB7"/>
    <w:multiLevelType w:val="hybridMultilevel"/>
    <w:tmpl w:val="37E6F10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1C5D5C99"/>
    <w:multiLevelType w:val="multilevel"/>
    <w:tmpl w:val="2F5AF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DA0351"/>
    <w:multiLevelType w:val="hybridMultilevel"/>
    <w:tmpl w:val="B82ADC6C"/>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4">
    <w:nsid w:val="20FB7AC8"/>
    <w:multiLevelType w:val="multilevel"/>
    <w:tmpl w:val="37E6F106"/>
    <w:lvl w:ilvl="0">
      <w:start w:val="1"/>
      <w:numFmt w:val="bullet"/>
      <w:lvlText w:val=""/>
      <w:lvlJc w:val="left"/>
      <w:pPr>
        <w:tabs>
          <w:tab w:val="num" w:pos="795"/>
        </w:tabs>
        <w:ind w:left="795" w:hanging="360"/>
      </w:pPr>
      <w:rPr>
        <w:rFonts w:ascii="Symbol" w:hAnsi="Symbol" w:hint="default"/>
      </w:rPr>
    </w:lvl>
    <w:lvl w:ilvl="1">
      <w:start w:val="1"/>
      <w:numFmt w:val="bullet"/>
      <w:lvlText w:val="o"/>
      <w:lvlJc w:val="left"/>
      <w:pPr>
        <w:tabs>
          <w:tab w:val="num" w:pos="1515"/>
        </w:tabs>
        <w:ind w:left="1515" w:hanging="360"/>
      </w:pPr>
      <w:rPr>
        <w:rFonts w:ascii="Courier New" w:hAnsi="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5">
    <w:nsid w:val="35A710F0"/>
    <w:multiLevelType w:val="hybridMultilevel"/>
    <w:tmpl w:val="01849F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DCC0306"/>
    <w:multiLevelType w:val="hybridMultilevel"/>
    <w:tmpl w:val="6F5EEE6A"/>
    <w:lvl w:ilvl="0" w:tplc="025020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9F74CE5"/>
    <w:multiLevelType w:val="multilevel"/>
    <w:tmpl w:val="66A06A4A"/>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8">
    <w:nsid w:val="4A032057"/>
    <w:multiLevelType w:val="hybridMultilevel"/>
    <w:tmpl w:val="A684CA9A"/>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9">
    <w:nsid w:val="4E2C2E6E"/>
    <w:multiLevelType w:val="multilevel"/>
    <w:tmpl w:val="B82ADC6C"/>
    <w:lvl w:ilvl="0">
      <w:start w:val="1"/>
      <w:numFmt w:val="bullet"/>
      <w:lvlText w:val=""/>
      <w:lvlJc w:val="left"/>
      <w:pPr>
        <w:tabs>
          <w:tab w:val="num" w:pos="1155"/>
        </w:tabs>
        <w:ind w:left="1155" w:hanging="360"/>
      </w:pPr>
      <w:rPr>
        <w:rFonts w:ascii="Symbol" w:hAnsi="Symbol" w:hint="default"/>
      </w:rPr>
    </w:lvl>
    <w:lvl w:ilvl="1">
      <w:start w:val="1"/>
      <w:numFmt w:val="bullet"/>
      <w:lvlText w:val="o"/>
      <w:lvlJc w:val="left"/>
      <w:pPr>
        <w:tabs>
          <w:tab w:val="num" w:pos="1875"/>
        </w:tabs>
        <w:ind w:left="1875" w:hanging="360"/>
      </w:pPr>
      <w:rPr>
        <w:rFonts w:ascii="Courier New" w:hAnsi="Courier New" w:hint="default"/>
      </w:rPr>
    </w:lvl>
    <w:lvl w:ilvl="2">
      <w:start w:val="1"/>
      <w:numFmt w:val="bullet"/>
      <w:lvlText w:val=""/>
      <w:lvlJc w:val="left"/>
      <w:pPr>
        <w:tabs>
          <w:tab w:val="num" w:pos="2595"/>
        </w:tabs>
        <w:ind w:left="2595" w:hanging="360"/>
      </w:pPr>
      <w:rPr>
        <w:rFonts w:ascii="Wingdings" w:hAnsi="Wingdings" w:hint="default"/>
      </w:rPr>
    </w:lvl>
    <w:lvl w:ilvl="3">
      <w:start w:val="1"/>
      <w:numFmt w:val="bullet"/>
      <w:lvlText w:val=""/>
      <w:lvlJc w:val="left"/>
      <w:pPr>
        <w:tabs>
          <w:tab w:val="num" w:pos="3315"/>
        </w:tabs>
        <w:ind w:left="3315" w:hanging="360"/>
      </w:pPr>
      <w:rPr>
        <w:rFonts w:ascii="Symbol" w:hAnsi="Symbol" w:hint="default"/>
      </w:rPr>
    </w:lvl>
    <w:lvl w:ilvl="4">
      <w:start w:val="1"/>
      <w:numFmt w:val="bullet"/>
      <w:lvlText w:val="o"/>
      <w:lvlJc w:val="left"/>
      <w:pPr>
        <w:tabs>
          <w:tab w:val="num" w:pos="4035"/>
        </w:tabs>
        <w:ind w:left="4035" w:hanging="360"/>
      </w:pPr>
      <w:rPr>
        <w:rFonts w:ascii="Courier New" w:hAnsi="Courier New" w:hint="default"/>
      </w:rPr>
    </w:lvl>
    <w:lvl w:ilvl="5">
      <w:start w:val="1"/>
      <w:numFmt w:val="bullet"/>
      <w:lvlText w:val=""/>
      <w:lvlJc w:val="left"/>
      <w:pPr>
        <w:tabs>
          <w:tab w:val="num" w:pos="4755"/>
        </w:tabs>
        <w:ind w:left="4755" w:hanging="360"/>
      </w:pPr>
      <w:rPr>
        <w:rFonts w:ascii="Wingdings" w:hAnsi="Wingdings" w:hint="default"/>
      </w:rPr>
    </w:lvl>
    <w:lvl w:ilvl="6">
      <w:start w:val="1"/>
      <w:numFmt w:val="bullet"/>
      <w:lvlText w:val=""/>
      <w:lvlJc w:val="left"/>
      <w:pPr>
        <w:tabs>
          <w:tab w:val="num" w:pos="5475"/>
        </w:tabs>
        <w:ind w:left="5475" w:hanging="360"/>
      </w:pPr>
      <w:rPr>
        <w:rFonts w:ascii="Symbol" w:hAnsi="Symbol" w:hint="default"/>
      </w:rPr>
    </w:lvl>
    <w:lvl w:ilvl="7">
      <w:start w:val="1"/>
      <w:numFmt w:val="bullet"/>
      <w:lvlText w:val="o"/>
      <w:lvlJc w:val="left"/>
      <w:pPr>
        <w:tabs>
          <w:tab w:val="num" w:pos="6195"/>
        </w:tabs>
        <w:ind w:left="6195" w:hanging="360"/>
      </w:pPr>
      <w:rPr>
        <w:rFonts w:ascii="Courier New" w:hAnsi="Courier New" w:hint="default"/>
      </w:rPr>
    </w:lvl>
    <w:lvl w:ilvl="8">
      <w:start w:val="1"/>
      <w:numFmt w:val="bullet"/>
      <w:lvlText w:val=""/>
      <w:lvlJc w:val="left"/>
      <w:pPr>
        <w:tabs>
          <w:tab w:val="num" w:pos="6915"/>
        </w:tabs>
        <w:ind w:left="6915" w:hanging="360"/>
      </w:pPr>
      <w:rPr>
        <w:rFonts w:ascii="Wingdings" w:hAnsi="Wingdings" w:hint="default"/>
      </w:rPr>
    </w:lvl>
  </w:abstractNum>
  <w:abstractNum w:abstractNumId="10">
    <w:nsid w:val="6E963C6A"/>
    <w:multiLevelType w:val="hybridMultilevel"/>
    <w:tmpl w:val="CB726DBA"/>
    <w:lvl w:ilvl="0" w:tplc="0250207C">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1">
    <w:nsid w:val="75DE0FF4"/>
    <w:multiLevelType w:val="multilevel"/>
    <w:tmpl w:val="6A8AC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8"/>
  </w:num>
  <w:num w:numId="4">
    <w:abstractNumId w:val="5"/>
  </w:num>
  <w:num w:numId="5">
    <w:abstractNumId w:val="6"/>
  </w:num>
  <w:num w:numId="6">
    <w:abstractNumId w:val="4"/>
  </w:num>
  <w:num w:numId="7">
    <w:abstractNumId w:val="0"/>
  </w:num>
  <w:num w:numId="8">
    <w:abstractNumId w:val="3"/>
  </w:num>
  <w:num w:numId="9">
    <w:abstractNumId w:val="9"/>
  </w:num>
  <w:num w:numId="10">
    <w:abstractNumId w:val="10"/>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0"/>
  <w:defaultTabStop w:val="720"/>
  <w:drawingGridHorizontalSpacing w:val="100"/>
  <w:displayHorizontalDrawingGridEvery w:val="0"/>
  <w:displayVerticalDrawingGridEvery w:val="0"/>
  <w:noPunctuationKerning/>
  <w:characterSpacingControl w:val="doNotCompress"/>
  <w:compat/>
  <w:rsids>
    <w:rsidRoot w:val="009E5C5E"/>
    <w:rsid w:val="000000EF"/>
    <w:rsid w:val="0003117A"/>
    <w:rsid w:val="0003374B"/>
    <w:rsid w:val="00044C13"/>
    <w:rsid w:val="00050EA2"/>
    <w:rsid w:val="0005283A"/>
    <w:rsid w:val="00055073"/>
    <w:rsid w:val="0006182D"/>
    <w:rsid w:val="0006350A"/>
    <w:rsid w:val="00072E15"/>
    <w:rsid w:val="00073C43"/>
    <w:rsid w:val="00075612"/>
    <w:rsid w:val="000874BE"/>
    <w:rsid w:val="000875F6"/>
    <w:rsid w:val="000D10E9"/>
    <w:rsid w:val="00102D5A"/>
    <w:rsid w:val="001033CF"/>
    <w:rsid w:val="001043D1"/>
    <w:rsid w:val="001157D5"/>
    <w:rsid w:val="001232AF"/>
    <w:rsid w:val="00147200"/>
    <w:rsid w:val="00153626"/>
    <w:rsid w:val="00190C1F"/>
    <w:rsid w:val="001A1AE6"/>
    <w:rsid w:val="001C103E"/>
    <w:rsid w:val="001C131A"/>
    <w:rsid w:val="001D01E1"/>
    <w:rsid w:val="001D024B"/>
    <w:rsid w:val="001D4AE7"/>
    <w:rsid w:val="001E0459"/>
    <w:rsid w:val="001E0999"/>
    <w:rsid w:val="001F4FDF"/>
    <w:rsid w:val="001F5093"/>
    <w:rsid w:val="001F7136"/>
    <w:rsid w:val="002045A8"/>
    <w:rsid w:val="00234F6D"/>
    <w:rsid w:val="00242012"/>
    <w:rsid w:val="00244D84"/>
    <w:rsid w:val="002A00BE"/>
    <w:rsid w:val="002A1F34"/>
    <w:rsid w:val="002A3218"/>
    <w:rsid w:val="002B1664"/>
    <w:rsid w:val="002C1E0B"/>
    <w:rsid w:val="002E2714"/>
    <w:rsid w:val="002E2E10"/>
    <w:rsid w:val="002F23F1"/>
    <w:rsid w:val="002F588C"/>
    <w:rsid w:val="002F5E3A"/>
    <w:rsid w:val="002F6C50"/>
    <w:rsid w:val="003042E1"/>
    <w:rsid w:val="0030540F"/>
    <w:rsid w:val="00305586"/>
    <w:rsid w:val="003055B7"/>
    <w:rsid w:val="00313E0E"/>
    <w:rsid w:val="003140A9"/>
    <w:rsid w:val="00317F90"/>
    <w:rsid w:val="00332CE5"/>
    <w:rsid w:val="00336F98"/>
    <w:rsid w:val="003630C6"/>
    <w:rsid w:val="00371526"/>
    <w:rsid w:val="00373303"/>
    <w:rsid w:val="00394CD7"/>
    <w:rsid w:val="003A1944"/>
    <w:rsid w:val="003A6707"/>
    <w:rsid w:val="003A6CED"/>
    <w:rsid w:val="003C2380"/>
    <w:rsid w:val="003C5D4B"/>
    <w:rsid w:val="003E27E4"/>
    <w:rsid w:val="003E30B6"/>
    <w:rsid w:val="003E4EDF"/>
    <w:rsid w:val="003F4AAB"/>
    <w:rsid w:val="00406940"/>
    <w:rsid w:val="004139B3"/>
    <w:rsid w:val="00414166"/>
    <w:rsid w:val="0041781C"/>
    <w:rsid w:val="00440E60"/>
    <w:rsid w:val="004427A6"/>
    <w:rsid w:val="00444957"/>
    <w:rsid w:val="004508AF"/>
    <w:rsid w:val="00457A99"/>
    <w:rsid w:val="00460CF6"/>
    <w:rsid w:val="004617C4"/>
    <w:rsid w:val="004651E9"/>
    <w:rsid w:val="004707F3"/>
    <w:rsid w:val="004852E3"/>
    <w:rsid w:val="00491278"/>
    <w:rsid w:val="004A2773"/>
    <w:rsid w:val="004A2BF1"/>
    <w:rsid w:val="004C2D10"/>
    <w:rsid w:val="004C54D2"/>
    <w:rsid w:val="004E4CAE"/>
    <w:rsid w:val="004E7FA8"/>
    <w:rsid w:val="004F02B1"/>
    <w:rsid w:val="004F24E2"/>
    <w:rsid w:val="004F394C"/>
    <w:rsid w:val="0054448F"/>
    <w:rsid w:val="0054579D"/>
    <w:rsid w:val="005600A2"/>
    <w:rsid w:val="005C2B38"/>
    <w:rsid w:val="005C3852"/>
    <w:rsid w:val="005E1ABA"/>
    <w:rsid w:val="00602E3D"/>
    <w:rsid w:val="00613A39"/>
    <w:rsid w:val="00613B78"/>
    <w:rsid w:val="00623561"/>
    <w:rsid w:val="0064385A"/>
    <w:rsid w:val="00650520"/>
    <w:rsid w:val="00651BF0"/>
    <w:rsid w:val="006552D0"/>
    <w:rsid w:val="00662306"/>
    <w:rsid w:val="006672C0"/>
    <w:rsid w:val="00670C4F"/>
    <w:rsid w:val="006722D1"/>
    <w:rsid w:val="00673E03"/>
    <w:rsid w:val="00674EF9"/>
    <w:rsid w:val="00687879"/>
    <w:rsid w:val="006A5EB0"/>
    <w:rsid w:val="006B45A3"/>
    <w:rsid w:val="006B74E6"/>
    <w:rsid w:val="006C2C1F"/>
    <w:rsid w:val="006E685F"/>
    <w:rsid w:val="00700057"/>
    <w:rsid w:val="0071377D"/>
    <w:rsid w:val="00715B05"/>
    <w:rsid w:val="00740538"/>
    <w:rsid w:val="00746377"/>
    <w:rsid w:val="007479E6"/>
    <w:rsid w:val="007602AD"/>
    <w:rsid w:val="00763780"/>
    <w:rsid w:val="00783D15"/>
    <w:rsid w:val="00786BA7"/>
    <w:rsid w:val="00786EC2"/>
    <w:rsid w:val="0079315E"/>
    <w:rsid w:val="00796CF0"/>
    <w:rsid w:val="007A192B"/>
    <w:rsid w:val="007C567A"/>
    <w:rsid w:val="007E25C7"/>
    <w:rsid w:val="007F14A6"/>
    <w:rsid w:val="007F61C4"/>
    <w:rsid w:val="007F7C53"/>
    <w:rsid w:val="00806452"/>
    <w:rsid w:val="00807F5D"/>
    <w:rsid w:val="00834659"/>
    <w:rsid w:val="00877204"/>
    <w:rsid w:val="00885848"/>
    <w:rsid w:val="008A5919"/>
    <w:rsid w:val="008B4AA6"/>
    <w:rsid w:val="008D214A"/>
    <w:rsid w:val="008E375C"/>
    <w:rsid w:val="008E600C"/>
    <w:rsid w:val="00900633"/>
    <w:rsid w:val="0090215F"/>
    <w:rsid w:val="00904F8D"/>
    <w:rsid w:val="00906E24"/>
    <w:rsid w:val="0091420C"/>
    <w:rsid w:val="00933CD1"/>
    <w:rsid w:val="00934E41"/>
    <w:rsid w:val="009644F2"/>
    <w:rsid w:val="009768F9"/>
    <w:rsid w:val="009802C3"/>
    <w:rsid w:val="00987200"/>
    <w:rsid w:val="00997421"/>
    <w:rsid w:val="009C40E2"/>
    <w:rsid w:val="009C5A34"/>
    <w:rsid w:val="009E5C5E"/>
    <w:rsid w:val="009F17D5"/>
    <w:rsid w:val="00A25F3F"/>
    <w:rsid w:val="00A72CA9"/>
    <w:rsid w:val="00A775CC"/>
    <w:rsid w:val="00A8085D"/>
    <w:rsid w:val="00A8103F"/>
    <w:rsid w:val="00AA55B5"/>
    <w:rsid w:val="00AB4CED"/>
    <w:rsid w:val="00AB5EB1"/>
    <w:rsid w:val="00AD051F"/>
    <w:rsid w:val="00AE4433"/>
    <w:rsid w:val="00AE5C45"/>
    <w:rsid w:val="00AF165A"/>
    <w:rsid w:val="00AF7DC7"/>
    <w:rsid w:val="00B14492"/>
    <w:rsid w:val="00B165A0"/>
    <w:rsid w:val="00B17CB6"/>
    <w:rsid w:val="00B45CC5"/>
    <w:rsid w:val="00B55F77"/>
    <w:rsid w:val="00B57289"/>
    <w:rsid w:val="00B71892"/>
    <w:rsid w:val="00B71A0B"/>
    <w:rsid w:val="00B73E52"/>
    <w:rsid w:val="00B93C89"/>
    <w:rsid w:val="00BB0E63"/>
    <w:rsid w:val="00BB3010"/>
    <w:rsid w:val="00BB55A6"/>
    <w:rsid w:val="00BE36F8"/>
    <w:rsid w:val="00BE563A"/>
    <w:rsid w:val="00BE76A4"/>
    <w:rsid w:val="00BF0549"/>
    <w:rsid w:val="00BF1751"/>
    <w:rsid w:val="00C45B96"/>
    <w:rsid w:val="00C50DCA"/>
    <w:rsid w:val="00C579F1"/>
    <w:rsid w:val="00C62BDA"/>
    <w:rsid w:val="00C745DC"/>
    <w:rsid w:val="00C811A2"/>
    <w:rsid w:val="00C9519B"/>
    <w:rsid w:val="00C96C39"/>
    <w:rsid w:val="00CA2547"/>
    <w:rsid w:val="00CB05E9"/>
    <w:rsid w:val="00CB12E3"/>
    <w:rsid w:val="00CE4DCA"/>
    <w:rsid w:val="00CE5076"/>
    <w:rsid w:val="00CF4A5A"/>
    <w:rsid w:val="00D0252B"/>
    <w:rsid w:val="00D21089"/>
    <w:rsid w:val="00D27F82"/>
    <w:rsid w:val="00D3278D"/>
    <w:rsid w:val="00D3438A"/>
    <w:rsid w:val="00D34D70"/>
    <w:rsid w:val="00D41D6A"/>
    <w:rsid w:val="00D436F6"/>
    <w:rsid w:val="00D4541A"/>
    <w:rsid w:val="00D540D6"/>
    <w:rsid w:val="00D5668E"/>
    <w:rsid w:val="00D63E88"/>
    <w:rsid w:val="00D65BFF"/>
    <w:rsid w:val="00D77C91"/>
    <w:rsid w:val="00D87A93"/>
    <w:rsid w:val="00DA2949"/>
    <w:rsid w:val="00DA4284"/>
    <w:rsid w:val="00DA7D85"/>
    <w:rsid w:val="00DC1F87"/>
    <w:rsid w:val="00DC55D8"/>
    <w:rsid w:val="00DD5898"/>
    <w:rsid w:val="00DE0BED"/>
    <w:rsid w:val="00DE58F2"/>
    <w:rsid w:val="00DE7CC7"/>
    <w:rsid w:val="00DF3710"/>
    <w:rsid w:val="00DF554D"/>
    <w:rsid w:val="00E00562"/>
    <w:rsid w:val="00E121BE"/>
    <w:rsid w:val="00E15678"/>
    <w:rsid w:val="00E27460"/>
    <w:rsid w:val="00E67A5C"/>
    <w:rsid w:val="00E85568"/>
    <w:rsid w:val="00EA6EF2"/>
    <w:rsid w:val="00EC5CA5"/>
    <w:rsid w:val="00EE586E"/>
    <w:rsid w:val="00F04582"/>
    <w:rsid w:val="00F0541E"/>
    <w:rsid w:val="00F05727"/>
    <w:rsid w:val="00F24D5F"/>
    <w:rsid w:val="00F44A5B"/>
    <w:rsid w:val="00F50725"/>
    <w:rsid w:val="00F575AE"/>
    <w:rsid w:val="00F636E6"/>
    <w:rsid w:val="00F64477"/>
    <w:rsid w:val="00F74CDF"/>
    <w:rsid w:val="00F77B25"/>
    <w:rsid w:val="00F80BA7"/>
    <w:rsid w:val="00F854F3"/>
    <w:rsid w:val="00F862BA"/>
    <w:rsid w:val="00F94933"/>
    <w:rsid w:val="00F94F09"/>
    <w:rsid w:val="00F95E40"/>
    <w:rsid w:val="00F971E7"/>
    <w:rsid w:val="00FA0D97"/>
    <w:rsid w:val="00FA134C"/>
    <w:rsid w:val="00FA64D4"/>
    <w:rsid w:val="00FB68C7"/>
    <w:rsid w:val="00FC0F74"/>
    <w:rsid w:val="00FD422A"/>
    <w:rsid w:val="00FF6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32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08AF"/>
  </w:style>
  <w:style w:type="paragraph" w:styleId="1">
    <w:name w:val="heading 1"/>
    <w:basedOn w:val="a"/>
    <w:next w:val="a"/>
    <w:link w:val="10"/>
    <w:qFormat/>
    <w:rsid w:val="00C745DC"/>
    <w:pPr>
      <w:keepNext/>
      <w:spacing w:before="240" w:after="60"/>
      <w:outlineLvl w:val="0"/>
    </w:pPr>
    <w:rPr>
      <w:rFonts w:ascii="Arial" w:hAnsi="Arial" w:cs="Arial"/>
      <w:b/>
      <w:bCs/>
      <w:kern w:val="32"/>
      <w:sz w:val="32"/>
      <w:szCs w:val="32"/>
    </w:rPr>
  </w:style>
  <w:style w:type="paragraph" w:styleId="2">
    <w:name w:val="heading 2"/>
    <w:basedOn w:val="a"/>
    <w:next w:val="a"/>
    <w:qFormat/>
    <w:rsid w:val="004508AF"/>
    <w:pPr>
      <w:keepNext/>
      <w:jc w:val="center"/>
      <w:outlineLvl w:val="1"/>
    </w:pPr>
    <w:rPr>
      <w:sz w:val="28"/>
    </w:rPr>
  </w:style>
  <w:style w:type="paragraph" w:styleId="3">
    <w:name w:val="heading 3"/>
    <w:basedOn w:val="a"/>
    <w:next w:val="a"/>
    <w:link w:val="30"/>
    <w:qFormat/>
    <w:rsid w:val="00C745D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4508AF"/>
    <w:rPr>
      <w:snapToGrid w:val="0"/>
    </w:rPr>
  </w:style>
  <w:style w:type="paragraph" w:styleId="a3">
    <w:name w:val="Balloon Text"/>
    <w:basedOn w:val="a"/>
    <w:link w:val="a4"/>
    <w:rsid w:val="004508AF"/>
    <w:rPr>
      <w:rFonts w:ascii="Tahoma" w:hAnsi="Tahoma" w:cs="Tahoma"/>
      <w:sz w:val="16"/>
      <w:szCs w:val="16"/>
    </w:rPr>
  </w:style>
  <w:style w:type="table" w:styleId="a5">
    <w:name w:val="Table Grid"/>
    <w:basedOn w:val="a1"/>
    <w:rsid w:val="009E5C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D65BFF"/>
    <w:pPr>
      <w:widowControl w:val="0"/>
      <w:autoSpaceDE w:val="0"/>
      <w:autoSpaceDN w:val="0"/>
      <w:adjustRightInd w:val="0"/>
    </w:pPr>
    <w:rPr>
      <w:b/>
      <w:bCs/>
      <w:sz w:val="24"/>
      <w:szCs w:val="24"/>
    </w:rPr>
  </w:style>
  <w:style w:type="paragraph" w:customStyle="1" w:styleId="ConsPlusCell">
    <w:name w:val="ConsPlusCell"/>
    <w:rsid w:val="00D65BFF"/>
    <w:pPr>
      <w:widowControl w:val="0"/>
      <w:autoSpaceDE w:val="0"/>
      <w:autoSpaceDN w:val="0"/>
      <w:adjustRightInd w:val="0"/>
    </w:pPr>
    <w:rPr>
      <w:sz w:val="24"/>
      <w:szCs w:val="24"/>
    </w:rPr>
  </w:style>
  <w:style w:type="paragraph" w:customStyle="1" w:styleId="20">
    <w:name w:val="Обычный2"/>
    <w:rsid w:val="00BE36F8"/>
    <w:rPr>
      <w:snapToGrid w:val="0"/>
    </w:rPr>
  </w:style>
  <w:style w:type="paragraph" w:customStyle="1" w:styleId="31">
    <w:name w:val="Обычный3"/>
    <w:rsid w:val="00AF165A"/>
    <w:rPr>
      <w:snapToGrid w:val="0"/>
    </w:rPr>
  </w:style>
  <w:style w:type="character" w:customStyle="1" w:styleId="10">
    <w:name w:val="Заголовок 1 Знак"/>
    <w:basedOn w:val="a0"/>
    <w:link w:val="1"/>
    <w:rsid w:val="00C745DC"/>
    <w:rPr>
      <w:rFonts w:ascii="Arial" w:hAnsi="Arial" w:cs="Arial"/>
      <w:b/>
      <w:bCs/>
      <w:kern w:val="32"/>
      <w:sz w:val="32"/>
      <w:szCs w:val="32"/>
    </w:rPr>
  </w:style>
  <w:style w:type="character" w:customStyle="1" w:styleId="30">
    <w:name w:val="Заголовок 3 Знак"/>
    <w:basedOn w:val="a0"/>
    <w:link w:val="3"/>
    <w:rsid w:val="00C745DC"/>
    <w:rPr>
      <w:rFonts w:ascii="Arial" w:hAnsi="Arial" w:cs="Arial"/>
      <w:b/>
      <w:bCs/>
      <w:sz w:val="26"/>
      <w:szCs w:val="26"/>
    </w:rPr>
  </w:style>
  <w:style w:type="paragraph" w:styleId="a6">
    <w:name w:val="header"/>
    <w:basedOn w:val="a"/>
    <w:link w:val="a7"/>
    <w:rsid w:val="00C745DC"/>
    <w:pPr>
      <w:widowControl w:val="0"/>
      <w:tabs>
        <w:tab w:val="center" w:pos="4677"/>
        <w:tab w:val="right" w:pos="9355"/>
      </w:tabs>
      <w:adjustRightInd w:val="0"/>
      <w:spacing w:line="264" w:lineRule="auto"/>
      <w:jc w:val="center"/>
      <w:textAlignment w:val="baseline"/>
    </w:pPr>
    <w:rPr>
      <w:snapToGrid w:val="0"/>
      <w:sz w:val="24"/>
    </w:rPr>
  </w:style>
  <w:style w:type="character" w:customStyle="1" w:styleId="a7">
    <w:name w:val="Верхний колонтитул Знак"/>
    <w:basedOn w:val="a0"/>
    <w:link w:val="a6"/>
    <w:rsid w:val="00C745DC"/>
    <w:rPr>
      <w:snapToGrid w:val="0"/>
      <w:sz w:val="24"/>
    </w:rPr>
  </w:style>
  <w:style w:type="character" w:customStyle="1" w:styleId="32">
    <w:name w:val="текст таблицы 3"/>
    <w:basedOn w:val="a0"/>
    <w:rsid w:val="00C745DC"/>
    <w:rPr>
      <w:rFonts w:ascii="Times New Roman" w:hAnsi="Times New Roman"/>
      <w:sz w:val="20"/>
    </w:rPr>
  </w:style>
  <w:style w:type="paragraph" w:styleId="a8">
    <w:name w:val="Body Text Indent"/>
    <w:basedOn w:val="a"/>
    <w:link w:val="a9"/>
    <w:rsid w:val="00C745DC"/>
    <w:pPr>
      <w:spacing w:after="120"/>
      <w:ind w:left="283"/>
    </w:pPr>
    <w:rPr>
      <w:sz w:val="24"/>
      <w:szCs w:val="24"/>
    </w:rPr>
  </w:style>
  <w:style w:type="character" w:customStyle="1" w:styleId="a9">
    <w:name w:val="Основной текст с отступом Знак"/>
    <w:basedOn w:val="a0"/>
    <w:link w:val="a8"/>
    <w:rsid w:val="00C745DC"/>
    <w:rPr>
      <w:sz w:val="24"/>
      <w:szCs w:val="24"/>
    </w:rPr>
  </w:style>
  <w:style w:type="paragraph" w:styleId="aa">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
    <w:basedOn w:val="ab"/>
    <w:next w:val="a"/>
    <w:link w:val="ac"/>
    <w:rsid w:val="00C745DC"/>
    <w:pPr>
      <w:autoSpaceDE/>
      <w:autoSpaceDN/>
      <w:jc w:val="both"/>
    </w:pPr>
    <w:rPr>
      <w:rFonts w:ascii="Times New Roman" w:hAnsi="Times New Roman" w:cs="Times New Roman"/>
      <w:color w:val="000000"/>
    </w:rPr>
  </w:style>
  <w:style w:type="character" w:customStyle="1" w:styleId="ac">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
    <w:basedOn w:val="a0"/>
    <w:link w:val="aa"/>
    <w:rsid w:val="00C745DC"/>
    <w:rPr>
      <w:color w:val="000000"/>
    </w:rPr>
  </w:style>
  <w:style w:type="paragraph" w:styleId="ab">
    <w:name w:val="Plain Text"/>
    <w:basedOn w:val="a"/>
    <w:link w:val="ad"/>
    <w:rsid w:val="00C745DC"/>
    <w:pPr>
      <w:autoSpaceDE w:val="0"/>
      <w:autoSpaceDN w:val="0"/>
    </w:pPr>
    <w:rPr>
      <w:rFonts w:ascii="Courier New" w:hAnsi="Courier New" w:cs="Courier New"/>
    </w:rPr>
  </w:style>
  <w:style w:type="character" w:customStyle="1" w:styleId="ad">
    <w:name w:val="Текст Знак"/>
    <w:basedOn w:val="a0"/>
    <w:link w:val="ab"/>
    <w:rsid w:val="00C745DC"/>
    <w:rPr>
      <w:rFonts w:ascii="Courier New" w:hAnsi="Courier New" w:cs="Courier New"/>
    </w:rPr>
  </w:style>
  <w:style w:type="paragraph" w:styleId="ae">
    <w:name w:val="caption"/>
    <w:basedOn w:val="a"/>
    <w:next w:val="a"/>
    <w:qFormat/>
    <w:rsid w:val="00C745DC"/>
    <w:pPr>
      <w:widowControl w:val="0"/>
      <w:adjustRightInd w:val="0"/>
      <w:spacing w:line="264" w:lineRule="auto"/>
      <w:ind w:firstLine="709"/>
      <w:jc w:val="right"/>
      <w:textAlignment w:val="baseline"/>
    </w:pPr>
    <w:rPr>
      <w:sz w:val="28"/>
    </w:rPr>
  </w:style>
  <w:style w:type="paragraph" w:customStyle="1" w:styleId="af">
    <w:name w:val="Текст рисунка"/>
    <w:basedOn w:val="33"/>
    <w:rsid w:val="00C745DC"/>
    <w:pPr>
      <w:autoSpaceDE/>
      <w:autoSpaceDN/>
      <w:spacing w:after="0"/>
      <w:jc w:val="center"/>
    </w:pPr>
    <w:rPr>
      <w:sz w:val="20"/>
      <w:szCs w:val="20"/>
    </w:rPr>
  </w:style>
  <w:style w:type="paragraph" w:styleId="33">
    <w:name w:val="Body Text 3"/>
    <w:basedOn w:val="a"/>
    <w:link w:val="34"/>
    <w:rsid w:val="00C745DC"/>
    <w:pPr>
      <w:autoSpaceDE w:val="0"/>
      <w:autoSpaceDN w:val="0"/>
      <w:spacing w:after="120"/>
    </w:pPr>
    <w:rPr>
      <w:sz w:val="16"/>
      <w:szCs w:val="16"/>
    </w:rPr>
  </w:style>
  <w:style w:type="character" w:customStyle="1" w:styleId="34">
    <w:name w:val="Основной текст 3 Знак"/>
    <w:basedOn w:val="a0"/>
    <w:link w:val="33"/>
    <w:rsid w:val="00C745DC"/>
    <w:rPr>
      <w:sz w:val="16"/>
      <w:szCs w:val="16"/>
    </w:rPr>
  </w:style>
  <w:style w:type="paragraph" w:styleId="af0">
    <w:name w:val="Body Text"/>
    <w:basedOn w:val="a"/>
    <w:link w:val="af1"/>
    <w:rsid w:val="00C745DC"/>
    <w:pPr>
      <w:autoSpaceDE w:val="0"/>
      <w:autoSpaceDN w:val="0"/>
      <w:spacing w:after="120"/>
    </w:pPr>
  </w:style>
  <w:style w:type="character" w:customStyle="1" w:styleId="af1">
    <w:name w:val="Основной текст Знак"/>
    <w:basedOn w:val="a0"/>
    <w:link w:val="af0"/>
    <w:rsid w:val="00C745DC"/>
  </w:style>
  <w:style w:type="paragraph" w:customStyle="1" w:styleId="4">
    <w:name w:val="Обычный4"/>
    <w:rsid w:val="00C745DC"/>
    <w:rPr>
      <w:snapToGrid w:val="0"/>
    </w:rPr>
  </w:style>
  <w:style w:type="paragraph" w:styleId="af2">
    <w:name w:val="footer"/>
    <w:basedOn w:val="a"/>
    <w:link w:val="af3"/>
    <w:uiPriority w:val="99"/>
    <w:rsid w:val="00C745DC"/>
    <w:pPr>
      <w:tabs>
        <w:tab w:val="center" w:pos="4677"/>
        <w:tab w:val="right" w:pos="9355"/>
      </w:tabs>
      <w:autoSpaceDE w:val="0"/>
      <w:autoSpaceDN w:val="0"/>
    </w:pPr>
  </w:style>
  <w:style w:type="character" w:customStyle="1" w:styleId="af3">
    <w:name w:val="Нижний колонтитул Знак"/>
    <w:basedOn w:val="a0"/>
    <w:link w:val="af2"/>
    <w:uiPriority w:val="99"/>
    <w:rsid w:val="00C745DC"/>
  </w:style>
  <w:style w:type="character" w:styleId="af4">
    <w:name w:val="page number"/>
    <w:basedOn w:val="a0"/>
    <w:rsid w:val="00C745DC"/>
  </w:style>
  <w:style w:type="character" w:customStyle="1" w:styleId="num">
    <w:name w:val="num"/>
    <w:basedOn w:val="a0"/>
    <w:rsid w:val="00C745DC"/>
  </w:style>
  <w:style w:type="character" w:styleId="af5">
    <w:name w:val="Strong"/>
    <w:basedOn w:val="a0"/>
    <w:uiPriority w:val="22"/>
    <w:qFormat/>
    <w:rsid w:val="00C745DC"/>
    <w:rPr>
      <w:rFonts w:cs="Times New Roman"/>
      <w:b/>
      <w:bCs/>
    </w:rPr>
  </w:style>
  <w:style w:type="character" w:customStyle="1" w:styleId="blk">
    <w:name w:val="blk"/>
    <w:basedOn w:val="a0"/>
    <w:rsid w:val="00C745DC"/>
  </w:style>
  <w:style w:type="character" w:styleId="af6">
    <w:name w:val="Hyperlink"/>
    <w:basedOn w:val="a0"/>
    <w:rsid w:val="00C745DC"/>
    <w:rPr>
      <w:rFonts w:cs="Times New Roman"/>
      <w:color w:val="0000FF"/>
      <w:u w:val="single"/>
    </w:rPr>
  </w:style>
  <w:style w:type="paragraph" w:customStyle="1" w:styleId="ConsPlusNormal">
    <w:name w:val="ConsPlusNormal"/>
    <w:rsid w:val="00C745DC"/>
    <w:pPr>
      <w:widowControl w:val="0"/>
      <w:autoSpaceDE w:val="0"/>
      <w:autoSpaceDN w:val="0"/>
    </w:pPr>
    <w:rPr>
      <w:rFonts w:ascii="Calibri" w:hAnsi="Calibri" w:cs="Calibri"/>
      <w:sz w:val="22"/>
    </w:rPr>
  </w:style>
  <w:style w:type="character" w:customStyle="1" w:styleId="a4">
    <w:name w:val="Текст выноски Знак"/>
    <w:basedOn w:val="a0"/>
    <w:link w:val="a3"/>
    <w:rsid w:val="00C745DC"/>
    <w:rPr>
      <w:rFonts w:ascii="Tahoma" w:hAnsi="Tahoma" w:cs="Tahoma"/>
      <w:sz w:val="16"/>
      <w:szCs w:val="16"/>
    </w:rPr>
  </w:style>
  <w:style w:type="paragraph" w:styleId="af7">
    <w:name w:val="Normal (Web)"/>
    <w:basedOn w:val="a"/>
    <w:uiPriority w:val="99"/>
    <w:unhideWhenUsed/>
    <w:rsid w:val="00C745DC"/>
    <w:pPr>
      <w:spacing w:before="100" w:beforeAutospacing="1" w:after="100" w:afterAutospacing="1"/>
    </w:pPr>
    <w:rPr>
      <w:sz w:val="24"/>
      <w:szCs w:val="24"/>
    </w:rPr>
  </w:style>
  <w:style w:type="paragraph" w:styleId="af8">
    <w:name w:val="List Paragraph"/>
    <w:basedOn w:val="a"/>
    <w:uiPriority w:val="34"/>
    <w:qFormat/>
    <w:rsid w:val="00C745DC"/>
    <w:pPr>
      <w:spacing w:before="100" w:beforeAutospacing="1" w:after="100" w:afterAutospacing="1"/>
    </w:pPr>
    <w:rPr>
      <w:sz w:val="24"/>
      <w:szCs w:val="24"/>
    </w:rPr>
  </w:style>
  <w:style w:type="character" w:styleId="af9">
    <w:name w:val="Emphasis"/>
    <w:basedOn w:val="a0"/>
    <w:uiPriority w:val="20"/>
    <w:qFormat/>
    <w:rsid w:val="00C745DC"/>
    <w:rPr>
      <w:i/>
      <w:iCs/>
    </w:rPr>
  </w:style>
</w:styles>
</file>

<file path=word/webSettings.xml><?xml version="1.0" encoding="utf-8"?>
<w:webSettings xmlns:r="http://schemas.openxmlformats.org/officeDocument/2006/relationships" xmlns:w="http://schemas.openxmlformats.org/wordprocessingml/2006/main">
  <w:divs>
    <w:div w:id="429008579">
      <w:bodyDiv w:val="1"/>
      <w:marLeft w:val="0"/>
      <w:marRight w:val="0"/>
      <w:marTop w:val="0"/>
      <w:marBottom w:val="0"/>
      <w:divBdr>
        <w:top w:val="none" w:sz="0" w:space="0" w:color="auto"/>
        <w:left w:val="none" w:sz="0" w:space="0" w:color="auto"/>
        <w:bottom w:val="none" w:sz="0" w:space="0" w:color="auto"/>
        <w:right w:val="none" w:sz="0" w:space="0" w:color="auto"/>
      </w:divBdr>
    </w:div>
    <w:div w:id="429281691">
      <w:bodyDiv w:val="1"/>
      <w:marLeft w:val="0"/>
      <w:marRight w:val="0"/>
      <w:marTop w:val="0"/>
      <w:marBottom w:val="0"/>
      <w:divBdr>
        <w:top w:val="none" w:sz="0" w:space="0" w:color="auto"/>
        <w:left w:val="none" w:sz="0" w:space="0" w:color="auto"/>
        <w:bottom w:val="none" w:sz="0" w:space="0" w:color="auto"/>
        <w:right w:val="none" w:sz="0" w:space="0" w:color="auto"/>
      </w:divBdr>
    </w:div>
    <w:div w:id="516509543">
      <w:bodyDiv w:val="1"/>
      <w:marLeft w:val="0"/>
      <w:marRight w:val="0"/>
      <w:marTop w:val="0"/>
      <w:marBottom w:val="0"/>
      <w:divBdr>
        <w:top w:val="none" w:sz="0" w:space="0" w:color="auto"/>
        <w:left w:val="none" w:sz="0" w:space="0" w:color="auto"/>
        <w:bottom w:val="none" w:sz="0" w:space="0" w:color="auto"/>
        <w:right w:val="none" w:sz="0" w:space="0" w:color="auto"/>
      </w:divBdr>
    </w:div>
    <w:div w:id="575632129">
      <w:bodyDiv w:val="1"/>
      <w:marLeft w:val="0"/>
      <w:marRight w:val="0"/>
      <w:marTop w:val="0"/>
      <w:marBottom w:val="0"/>
      <w:divBdr>
        <w:top w:val="none" w:sz="0" w:space="0" w:color="auto"/>
        <w:left w:val="none" w:sz="0" w:space="0" w:color="auto"/>
        <w:bottom w:val="none" w:sz="0" w:space="0" w:color="auto"/>
        <w:right w:val="none" w:sz="0" w:space="0" w:color="auto"/>
      </w:divBdr>
    </w:div>
    <w:div w:id="810486689">
      <w:bodyDiv w:val="1"/>
      <w:marLeft w:val="0"/>
      <w:marRight w:val="0"/>
      <w:marTop w:val="0"/>
      <w:marBottom w:val="0"/>
      <w:divBdr>
        <w:top w:val="none" w:sz="0" w:space="0" w:color="auto"/>
        <w:left w:val="none" w:sz="0" w:space="0" w:color="auto"/>
        <w:bottom w:val="none" w:sz="0" w:space="0" w:color="auto"/>
        <w:right w:val="none" w:sz="0" w:space="0" w:color="auto"/>
      </w:divBdr>
    </w:div>
    <w:div w:id="1147747587">
      <w:bodyDiv w:val="1"/>
      <w:marLeft w:val="0"/>
      <w:marRight w:val="0"/>
      <w:marTop w:val="0"/>
      <w:marBottom w:val="0"/>
      <w:divBdr>
        <w:top w:val="none" w:sz="0" w:space="0" w:color="auto"/>
        <w:left w:val="none" w:sz="0" w:space="0" w:color="auto"/>
        <w:bottom w:val="none" w:sz="0" w:space="0" w:color="auto"/>
        <w:right w:val="none" w:sz="0" w:space="0" w:color="auto"/>
      </w:divBdr>
    </w:div>
    <w:div w:id="1158837870">
      <w:bodyDiv w:val="1"/>
      <w:marLeft w:val="0"/>
      <w:marRight w:val="0"/>
      <w:marTop w:val="0"/>
      <w:marBottom w:val="0"/>
      <w:divBdr>
        <w:top w:val="none" w:sz="0" w:space="0" w:color="auto"/>
        <w:left w:val="none" w:sz="0" w:space="0" w:color="auto"/>
        <w:bottom w:val="none" w:sz="0" w:space="0" w:color="auto"/>
        <w:right w:val="none" w:sz="0" w:space="0" w:color="auto"/>
      </w:divBdr>
    </w:div>
    <w:div w:id="1173109611">
      <w:bodyDiv w:val="1"/>
      <w:marLeft w:val="0"/>
      <w:marRight w:val="0"/>
      <w:marTop w:val="0"/>
      <w:marBottom w:val="0"/>
      <w:divBdr>
        <w:top w:val="none" w:sz="0" w:space="0" w:color="auto"/>
        <w:left w:val="none" w:sz="0" w:space="0" w:color="auto"/>
        <w:bottom w:val="none" w:sz="0" w:space="0" w:color="auto"/>
        <w:right w:val="none" w:sz="0" w:space="0" w:color="auto"/>
      </w:divBdr>
    </w:div>
    <w:div w:id="1457330771">
      <w:bodyDiv w:val="1"/>
      <w:marLeft w:val="0"/>
      <w:marRight w:val="0"/>
      <w:marTop w:val="0"/>
      <w:marBottom w:val="0"/>
      <w:divBdr>
        <w:top w:val="none" w:sz="0" w:space="0" w:color="auto"/>
        <w:left w:val="none" w:sz="0" w:space="0" w:color="auto"/>
        <w:bottom w:val="none" w:sz="0" w:space="0" w:color="auto"/>
        <w:right w:val="none" w:sz="0" w:space="0" w:color="auto"/>
      </w:divBdr>
    </w:div>
    <w:div w:id="1533301752">
      <w:bodyDiv w:val="1"/>
      <w:marLeft w:val="0"/>
      <w:marRight w:val="0"/>
      <w:marTop w:val="0"/>
      <w:marBottom w:val="0"/>
      <w:divBdr>
        <w:top w:val="none" w:sz="0" w:space="0" w:color="auto"/>
        <w:left w:val="none" w:sz="0" w:space="0" w:color="auto"/>
        <w:bottom w:val="none" w:sz="0" w:space="0" w:color="auto"/>
        <w:right w:val="none" w:sz="0" w:space="0" w:color="auto"/>
      </w:divBdr>
    </w:div>
    <w:div w:id="1584031168">
      <w:bodyDiv w:val="1"/>
      <w:marLeft w:val="0"/>
      <w:marRight w:val="0"/>
      <w:marTop w:val="0"/>
      <w:marBottom w:val="0"/>
      <w:divBdr>
        <w:top w:val="none" w:sz="0" w:space="0" w:color="auto"/>
        <w:left w:val="none" w:sz="0" w:space="0" w:color="auto"/>
        <w:bottom w:val="none" w:sz="0" w:space="0" w:color="auto"/>
        <w:right w:val="none" w:sz="0" w:space="0" w:color="auto"/>
      </w:divBdr>
    </w:div>
    <w:div w:id="1606379902">
      <w:bodyDiv w:val="1"/>
      <w:marLeft w:val="0"/>
      <w:marRight w:val="0"/>
      <w:marTop w:val="0"/>
      <w:marBottom w:val="0"/>
      <w:divBdr>
        <w:top w:val="none" w:sz="0" w:space="0" w:color="auto"/>
        <w:left w:val="none" w:sz="0" w:space="0" w:color="auto"/>
        <w:bottom w:val="none" w:sz="0" w:space="0" w:color="auto"/>
        <w:right w:val="none" w:sz="0" w:space="0" w:color="auto"/>
      </w:divBdr>
    </w:div>
    <w:div w:id="1720933704">
      <w:bodyDiv w:val="1"/>
      <w:marLeft w:val="0"/>
      <w:marRight w:val="0"/>
      <w:marTop w:val="0"/>
      <w:marBottom w:val="0"/>
      <w:divBdr>
        <w:top w:val="none" w:sz="0" w:space="0" w:color="auto"/>
        <w:left w:val="none" w:sz="0" w:space="0" w:color="auto"/>
        <w:bottom w:val="none" w:sz="0" w:space="0" w:color="auto"/>
        <w:right w:val="none" w:sz="0" w:space="0" w:color="auto"/>
      </w:divBdr>
    </w:div>
    <w:div w:id="1838381435">
      <w:bodyDiv w:val="1"/>
      <w:marLeft w:val="0"/>
      <w:marRight w:val="0"/>
      <w:marTop w:val="0"/>
      <w:marBottom w:val="0"/>
      <w:divBdr>
        <w:top w:val="none" w:sz="0" w:space="0" w:color="auto"/>
        <w:left w:val="none" w:sz="0" w:space="0" w:color="auto"/>
        <w:bottom w:val="none" w:sz="0" w:space="0" w:color="auto"/>
        <w:right w:val="none" w:sz="0" w:space="0" w:color="auto"/>
      </w:divBdr>
    </w:div>
    <w:div w:id="20033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0http://jhatay.ru/" TargetMode="External"/><Relationship Id="rId13" Type="http://schemas.openxmlformats.org/officeDocument/2006/relationships/hyperlink" Target="%20http://jhatay.ru/" TargetMode="External"/><Relationship Id="rId18" Type="http://schemas.openxmlformats.org/officeDocument/2006/relationships/chart" Target="charts/chart2.xml"/><Relationship Id="rId26" Type="http://schemas.openxmlformats.org/officeDocument/2006/relationships/hyperlink" Target="consultantplus://offline/ref=F138A9027943A7E28E92746636B99A07B87432E34D8D2960ECB85BB5F2EA2D9187FB5B9DECC2AE84v4tAI" TargetMode="Externa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hyperlink" Target="consultantplus://offline/ref=83D88A8D648B56F60AFBE91F8AEB90D7BF8D352DD3B3B190263E977DE3189055190C10AB897C745CF869875En7W" TargetMode="External"/><Relationship Id="rId12" Type="http://schemas.openxmlformats.org/officeDocument/2006/relationships/hyperlink" Target="%20http://jhatay.ru/" TargetMode="External"/><Relationship Id="rId17" Type="http://schemas.openxmlformats.org/officeDocument/2006/relationships/chart" Target="charts/chart1.xml"/><Relationship Id="rId25"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hyperlink" Target="%20http://jhatay.ru/" TargetMode="External"/><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20http://jhatay.ru/" TargetMode="External"/><Relationship Id="rId24" Type="http://schemas.openxmlformats.org/officeDocument/2006/relationships/chart" Target="charts/chart8.xml"/><Relationship Id="rId5" Type="http://schemas.openxmlformats.org/officeDocument/2006/relationships/webSettings" Target="webSettings.xml"/><Relationship Id="rId15" Type="http://schemas.openxmlformats.org/officeDocument/2006/relationships/hyperlink" Target="%20http://jhatay.ru/" TargetMode="External"/><Relationship Id="rId23" Type="http://schemas.openxmlformats.org/officeDocument/2006/relationships/chart" Target="charts/chart7.xml"/><Relationship Id="rId28" Type="http://schemas.openxmlformats.org/officeDocument/2006/relationships/chart" Target="charts/chart11.xml"/><Relationship Id="rId10" Type="http://schemas.openxmlformats.org/officeDocument/2006/relationships/hyperlink" Target="%20http://jhatay.ru/"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20http://jhatay.ru/" TargetMode="External"/><Relationship Id="rId14" Type="http://schemas.openxmlformats.org/officeDocument/2006/relationships/hyperlink" Target="%20http://jhatay.ru/" TargetMode="External"/><Relationship Id="rId22" Type="http://schemas.openxmlformats.org/officeDocument/2006/relationships/chart" Target="charts/chart6.xml"/><Relationship Id="rId27" Type="http://schemas.openxmlformats.org/officeDocument/2006/relationships/chart" Target="charts/chart10.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beron\&#1052;&#1086;&#1080;%20&#1076;&#1086;&#1082;&#1091;&#1084;&#1077;&#1085;&#1090;&#1099;\&#1064;&#1072;&#1073;&#1083;&#1086;&#1085;&#1099;\&#1041;&#1083;&#1072;&#1085;&#1082;%20&#1088;&#1072;&#1089;&#1087;&#1086;&#1088;&#1103;&#1078;&#1077;&#1085;&#1080;&#1103;%20&#1054;&#1040;%20&#1043;&#1054;%20&#1046;&#1072;&#1090;&#1072;&#1081;%20.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oberon\Application%20Data\Microsoft\Excel\&#1048;&#1085;&#1092;&#1086;&#1088;&#1084;&#1072;&#1094;&#1080;&#1103;%20&#1087;&#1086;%20&#1080;&#1084;&#1091;&#1097;&#1077;&#1089;&#1090;&#1074;&#1091;%20(version%201).xlsb"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C:\Documents%20and%20Settings\oberon\Application%20Data\Microsoft\Excel\&#1048;&#1085;&#1092;&#1086;&#1088;&#1084;&#1072;&#1094;&#1080;&#1103;%20&#1087;&#1086;%20&#1080;&#1084;&#1091;&#1097;&#1077;&#1089;&#1090;&#1074;&#1091;%20(version%201).xlsb" TargetMode="External"/><Relationship Id="rId1" Type="http://schemas.openxmlformats.org/officeDocument/2006/relationships/image" Target="../media/image2.jpeg"/></Relationships>
</file>

<file path=word/charts/_rels/chart11.xml.rels><?xml version="1.0" encoding="UTF-8" standalone="yes"?>
<Relationships xmlns="http://schemas.openxmlformats.org/package/2006/relationships"><Relationship Id="rId2" Type="http://schemas.openxmlformats.org/officeDocument/2006/relationships/oleObject" Target="file:///C:\Documents%20and%20Settings\oberon\Application%20Data\Microsoft\Excel\&#1048;&#1085;&#1092;&#1086;&#1088;&#1084;&#1072;&#1094;&#1080;&#1103;%20&#1087;&#1086;%20&#1080;&#1084;&#1091;&#1097;&#1077;&#1089;&#1090;&#1074;&#1091;%20(version%201).xlsb" TargetMode="External"/><Relationship Id="rId1" Type="http://schemas.openxmlformats.org/officeDocument/2006/relationships/image" Target="../media/image2.jpeg"/></Relationships>
</file>

<file path=word/charts/_rels/chart2.xml.rels><?xml version="1.0" encoding="UTF-8" standalone="yes"?>
<Relationships xmlns="http://schemas.openxmlformats.org/package/2006/relationships"><Relationship Id="rId2" Type="http://schemas.openxmlformats.org/officeDocument/2006/relationships/oleObject" Target="file:///c:\&#1058;&#1088;&#1072;&#1085;&#1079;&#1080;&#1090;\&#1050;&#1086;&#1085;&#1086;&#1096;&#1077;&#1085;&#1082;&#1086;%20&#1045;.&#1052;\&#1048;&#1085;&#1092;&#1086;&#1088;&#1084;&#1072;&#1094;&#1080;&#1103;%20&#1087;&#1086;%20&#1080;&#1084;&#1091;&#1097;&#1077;&#1089;&#1090;&#1074;&#1091;.xlsx" TargetMode="External"/><Relationship Id="rId1" Type="http://schemas.openxmlformats.org/officeDocument/2006/relationships/image" Target="../media/image2.jpeg"/></Relationships>
</file>

<file path=word/charts/_rels/chart3.xml.rels><?xml version="1.0" encoding="UTF-8" standalone="yes"?>
<Relationships xmlns="http://schemas.openxmlformats.org/package/2006/relationships"><Relationship Id="rId2" Type="http://schemas.openxmlformats.org/officeDocument/2006/relationships/oleObject" Target="file:///c:\&#1058;&#1088;&#1072;&#1085;&#1079;&#1080;&#1090;\&#1050;&#1086;&#1085;&#1086;&#1096;&#1077;&#1085;&#1082;&#1086;%20&#1045;.&#1052;\&#1048;&#1085;&#1092;&#1086;&#1088;&#1084;&#1072;&#1094;&#1080;&#1103;%20&#1087;&#1086;%20&#1080;&#1084;&#1091;&#1097;&#1077;&#1089;&#1090;&#1074;&#1091;.xlsx" TargetMode="External"/><Relationship Id="rId1" Type="http://schemas.openxmlformats.org/officeDocument/2006/relationships/image" Target="../media/image2.jpeg"/></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oberon\Application%20Data\Microsoft\Excel\&#1048;&#1085;&#1092;&#1086;&#1088;&#1084;&#1072;&#1094;&#1080;&#1103;%20&#1087;&#1086;%20&#1080;&#1084;&#1091;&#1097;&#1077;&#1089;&#1090;&#1074;&#1091;%20(version%201).xlsb"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oberon\Application%20Data\Microsoft\Excel\&#1048;&#1085;&#1092;&#1086;&#1088;&#1084;&#1072;&#1094;&#1080;&#1103;%20&#1087;&#1086;%20&#1080;&#1084;&#1091;&#1097;&#1077;&#1089;&#1090;&#1074;&#1091;%20(version%201).xlsb"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oberon\Application%20Data\Microsoft\Excel\&#1048;&#1085;&#1092;&#1086;&#1088;&#1084;&#1072;&#1094;&#1080;&#1103;%20&#1087;&#1086;%20&#1080;&#1084;&#1091;&#1097;&#1077;&#1089;&#1090;&#1074;&#1091;%20(version%201).xlsb"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oberon\Application%20Data\Microsoft\Excel\&#1048;&#1085;&#1092;&#1086;&#1088;&#1084;&#1072;&#1094;&#1080;&#1103;%20&#1087;&#1086;%20&#1080;&#1084;&#1091;&#1097;&#1077;&#1089;&#1090;&#1074;&#1091;%20(version%201).xlsb" TargetMode="External"/></Relationships>
</file>

<file path=word/charts/_rels/chart8.xml.rels><?xml version="1.0" encoding="UTF-8" standalone="yes"?>
<Relationships xmlns="http://schemas.openxmlformats.org/package/2006/relationships"><Relationship Id="rId2" Type="http://schemas.openxmlformats.org/officeDocument/2006/relationships/oleObject" Target="file:///C:\Documents%20and%20Settings\oberon\Application%20Data\Microsoft\Excel\&#1048;&#1085;&#1092;&#1086;&#1088;&#1084;&#1072;&#1094;&#1080;&#1103;%20&#1087;&#1086;%20&#1080;&#1084;&#1091;&#1097;&#1077;&#1089;&#1090;&#1074;&#1091;%20(version%201).xlsb" TargetMode="External"/><Relationship Id="rId1" Type="http://schemas.openxmlformats.org/officeDocument/2006/relationships/image" Target="../media/image2.jpeg"/></Relationships>
</file>

<file path=word/charts/_rels/chart9.xml.rels><?xml version="1.0" encoding="UTF-8" standalone="yes"?>
<Relationships xmlns="http://schemas.openxmlformats.org/package/2006/relationships"><Relationship Id="rId2" Type="http://schemas.openxmlformats.org/officeDocument/2006/relationships/oleObject" Target="file:///C:\Documents%20and%20Settings\oberon\Application%20Data\Microsoft\Excel\&#1048;&#1085;&#1092;&#1086;&#1088;&#1084;&#1072;&#1094;&#1080;&#1103;%20&#1087;&#1086;%20&#1080;&#1084;&#1091;&#1097;&#1077;&#1089;&#1090;&#1074;&#1091;%20(version%201).xlsb" TargetMode="External"/><Relationship Id="rId1" Type="http://schemas.openxmlformats.org/officeDocument/2006/relationships/image" Target="../media/image2.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100" baseline="0">
              <a:latin typeface="Bookman Old Style" pitchFamily="18" charset="0"/>
            </a:defRPr>
          </a:pPr>
          <a:endParaRPr lang="ru-RU"/>
        </a:p>
      </c:txPr>
    </c:title>
    <c:view3D>
      <c:rotX val="30"/>
      <c:perspective val="30"/>
    </c:view3D>
    <c:plotArea>
      <c:layout>
        <c:manualLayout>
          <c:layoutTarget val="inner"/>
          <c:xMode val="edge"/>
          <c:yMode val="edge"/>
          <c:x val="0.14148846030888923"/>
          <c:y val="0.15988116593339521"/>
          <c:w val="0.76862773841491872"/>
          <c:h val="0.73029703908035093"/>
        </c:manualLayout>
      </c:layout>
      <c:pie3DChart>
        <c:varyColors val="1"/>
        <c:ser>
          <c:idx val="0"/>
          <c:order val="0"/>
          <c:tx>
            <c:v>Доля в доходах за период 2013-2016 гг.</c:v>
          </c:tx>
          <c:spPr>
            <a:scene3d>
              <a:camera prst="orthographicFront"/>
              <a:lightRig rig="threePt" dir="t"/>
            </a:scene3d>
            <a:sp3d prstMaterial="matte">
              <a:bevelT w="25400"/>
              <a:bevelB w="25400"/>
            </a:sp3d>
          </c:spPr>
          <c:explosion val="20"/>
          <c:dLbls>
            <c:dLbl>
              <c:idx val="0"/>
              <c:layout>
                <c:manualLayout>
                  <c:x val="4.8882835397878353E-4"/>
                  <c:y val="-9.1946096665974308E-2"/>
                </c:manualLayout>
              </c:layout>
              <c:spPr>
                <a:ln>
                  <a:solidFill>
                    <a:sysClr val="windowText" lastClr="000000"/>
                  </a:solidFill>
                </a:ln>
              </c:spPr>
              <c:txPr>
                <a:bodyPr/>
                <a:lstStyle/>
                <a:p>
                  <a:pPr>
                    <a:defRPr/>
                  </a:pPr>
                  <a:endParaRPr lang="ru-RU"/>
                </a:p>
              </c:txPr>
              <c:showVal val="1"/>
              <c:showPercent val="1"/>
            </c:dLbl>
            <c:dLbl>
              <c:idx val="1"/>
              <c:layout>
                <c:manualLayout>
                  <c:x val="-2.0761611553929471E-2"/>
                  <c:y val="9.7093726593528329E-2"/>
                </c:manualLayout>
              </c:layout>
              <c:spPr>
                <a:ln>
                  <a:solidFill>
                    <a:sysClr val="windowText" lastClr="000000"/>
                  </a:solidFill>
                </a:ln>
              </c:spPr>
              <c:txPr>
                <a:bodyPr/>
                <a:lstStyle/>
                <a:p>
                  <a:pPr>
                    <a:defRPr/>
                  </a:pPr>
                  <a:endParaRPr lang="ru-RU"/>
                </a:p>
              </c:txPr>
              <c:showVal val="1"/>
              <c:showPercent val="1"/>
            </c:dLbl>
            <c:dLbl>
              <c:idx val="2"/>
              <c:layout>
                <c:manualLayout>
                  <c:x val="6.0422417786012143E-2"/>
                  <c:y val="4.5143900118635255E-2"/>
                </c:manualLayout>
              </c:layout>
              <c:spPr>
                <a:ln>
                  <a:solidFill>
                    <a:sysClr val="windowText" lastClr="000000"/>
                  </a:solidFill>
                </a:ln>
              </c:spPr>
              <c:txPr>
                <a:bodyPr/>
                <a:lstStyle/>
                <a:p>
                  <a:pPr>
                    <a:defRPr/>
                  </a:pPr>
                  <a:endParaRPr lang="ru-RU"/>
                </a:p>
              </c:txPr>
              <c:showVal val="1"/>
              <c:showPercent val="1"/>
            </c:dLbl>
            <c:dLbl>
              <c:idx val="3"/>
              <c:layout>
                <c:manualLayout>
                  <c:x val="-3.7390372262832615E-2"/>
                  <c:y val="1.6686367441479961E-2"/>
                </c:manualLayout>
              </c:layout>
              <c:spPr>
                <a:ln>
                  <a:solidFill>
                    <a:sysClr val="windowText" lastClr="000000"/>
                  </a:solidFill>
                </a:ln>
              </c:spPr>
              <c:txPr>
                <a:bodyPr/>
                <a:lstStyle/>
                <a:p>
                  <a:pPr>
                    <a:defRPr sz="1100" baseline="0">
                      <a:latin typeface="Bookman Old Style" pitchFamily="18" charset="0"/>
                    </a:defRPr>
                  </a:pPr>
                  <a:endParaRPr lang="ru-RU"/>
                </a:p>
              </c:txPr>
              <c:showVal val="1"/>
              <c:showPercent val="1"/>
            </c:dLbl>
            <c:dLbl>
              <c:idx val="4"/>
              <c:layout>
                <c:manualLayout>
                  <c:x val="-8.3290161912974794E-2"/>
                  <c:y val="-9.958647255424103E-3"/>
                </c:manualLayout>
              </c:layout>
              <c:spPr>
                <a:ln>
                  <a:solidFill>
                    <a:schemeClr val="tx1"/>
                  </a:solidFill>
                </a:ln>
              </c:spPr>
              <c:txPr>
                <a:bodyPr/>
                <a:lstStyle/>
                <a:p>
                  <a:pPr>
                    <a:defRPr/>
                  </a:pPr>
                  <a:endParaRPr lang="ru-RU"/>
                </a:p>
              </c:txPr>
              <c:showVal val="1"/>
              <c:showPercent val="1"/>
            </c:dLbl>
            <c:showVal val="1"/>
            <c:showPercent val="1"/>
            <c:showLeaderLines val="1"/>
          </c:dLbls>
          <c:cat>
            <c:strLit>
              <c:ptCount val="1"/>
              <c:pt idx="0">
                <c:v>Арендная плата за землю</c:v>
              </c:pt>
            </c:strLit>
          </c:cat>
          <c:val>
            <c:numRef>
              <c:f>Лист2!$F$5:$F$9</c:f>
              <c:numCache>
                <c:formatCode>#,##0.00_р_.</c:formatCode>
                <c:ptCount val="5"/>
                <c:pt idx="0">
                  <c:v>14317.41</c:v>
                </c:pt>
                <c:pt idx="1">
                  <c:v>15225.439999999981</c:v>
                </c:pt>
                <c:pt idx="2">
                  <c:v>2775.9100000000012</c:v>
                </c:pt>
                <c:pt idx="3">
                  <c:v>18237.280000000021</c:v>
                </c:pt>
                <c:pt idx="4">
                  <c:v>4896.4699999999993</c:v>
                </c:pt>
              </c:numCache>
            </c:numRef>
          </c:val>
        </c:ser>
      </c:pie3DChart>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100" baseline="0">
              <a:latin typeface="Bookman Old Style" pitchFamily="18" charset="0"/>
            </a:defRPr>
          </a:pPr>
          <a:endParaRPr lang="ru-RU"/>
        </a:p>
      </c:txPr>
    </c:title>
    <c:view3D>
      <c:rAngAx val="1"/>
    </c:view3D>
    <c:plotArea>
      <c:layout/>
      <c:bar3DChart>
        <c:barDir val="col"/>
        <c:grouping val="clustered"/>
        <c:ser>
          <c:idx val="0"/>
          <c:order val="0"/>
          <c:tx>
            <c:v>Доход от сделок купли-продажи с землей, тыс. руб.</c:v>
          </c:tx>
          <c:spPr>
            <a:blipFill>
              <a:blip xmlns:r="http://schemas.openxmlformats.org/officeDocument/2006/relationships" r:embed="rId1"/>
              <a:tile tx="0" ty="0" sx="100000" sy="100000" flip="none" algn="tl"/>
            </a:blipFill>
            <a:ln w="25400">
              <a:solidFill>
                <a:srgbClr val="F79646">
                  <a:lumMod val="50000"/>
                </a:srgbClr>
              </a:solidFill>
            </a:ln>
            <a:scene3d>
              <a:camera prst="orthographicFront"/>
              <a:lightRig rig="threePt" dir="t"/>
            </a:scene3d>
            <a:sp3d prstMaterial="dkEdge">
              <a:bevelT w="25400"/>
              <a:bevelB w="25400"/>
              <a:contourClr>
                <a:srgbClr val="000000"/>
              </a:contourClr>
            </a:sp3d>
          </c:spPr>
          <c:cat>
            <c:multiLvlStrRef>
              <c:f>Лист2!$B$4:$E$5</c:f>
              <c:multiLvlStrCache>
                <c:ptCount val="4"/>
                <c:lvl>
                  <c:pt idx="0">
                    <c:v>факт</c:v>
                  </c:pt>
                  <c:pt idx="1">
                    <c:v>факт</c:v>
                  </c:pt>
                  <c:pt idx="2">
                    <c:v>факт</c:v>
                  </c:pt>
                  <c:pt idx="3">
                    <c:v>факт</c:v>
                  </c:pt>
                </c:lvl>
                <c:lvl>
                  <c:pt idx="0">
                    <c:v>2013</c:v>
                  </c:pt>
                  <c:pt idx="1">
                    <c:v>2014</c:v>
                  </c:pt>
                  <c:pt idx="2">
                    <c:v>2015</c:v>
                  </c:pt>
                  <c:pt idx="3">
                    <c:v>2016</c:v>
                  </c:pt>
                </c:lvl>
              </c:multiLvlStrCache>
            </c:multiLvlStrRef>
          </c:cat>
          <c:val>
            <c:numRef>
              <c:f>Лист2!$B$6:$E$6</c:f>
              <c:numCache>
                <c:formatCode>#,##0.00_р_.</c:formatCode>
                <c:ptCount val="4"/>
                <c:pt idx="0">
                  <c:v>590</c:v>
                </c:pt>
                <c:pt idx="1">
                  <c:v>845.43</c:v>
                </c:pt>
                <c:pt idx="2">
                  <c:v>922.99</c:v>
                </c:pt>
                <c:pt idx="3">
                  <c:v>417.48999999999899</c:v>
                </c:pt>
              </c:numCache>
            </c:numRef>
          </c:val>
        </c:ser>
        <c:gapWidth val="100"/>
        <c:gapDepth val="100"/>
        <c:shape val="box"/>
        <c:axId val="148138624"/>
        <c:axId val="148459904"/>
        <c:axId val="0"/>
      </c:bar3DChart>
      <c:catAx>
        <c:axId val="148138624"/>
        <c:scaling>
          <c:orientation val="minMax"/>
        </c:scaling>
        <c:axPos val="b"/>
        <c:tickLblPos val="nextTo"/>
        <c:txPr>
          <a:bodyPr/>
          <a:lstStyle/>
          <a:p>
            <a:pPr>
              <a:defRPr sz="1100" baseline="0">
                <a:latin typeface="Bookman Old Style" pitchFamily="18" charset="0"/>
              </a:defRPr>
            </a:pPr>
            <a:endParaRPr lang="ru-RU"/>
          </a:p>
        </c:txPr>
        <c:crossAx val="148459904"/>
        <c:crosses val="autoZero"/>
        <c:auto val="1"/>
        <c:lblAlgn val="ctr"/>
        <c:lblOffset val="100"/>
      </c:catAx>
      <c:valAx>
        <c:axId val="148459904"/>
        <c:scaling>
          <c:orientation val="minMax"/>
        </c:scaling>
        <c:axPos val="l"/>
        <c:majorGridlines/>
        <c:numFmt formatCode="#,##0.00_р_." sourceLinked="1"/>
        <c:tickLblPos val="nextTo"/>
        <c:txPr>
          <a:bodyPr/>
          <a:lstStyle/>
          <a:p>
            <a:pPr>
              <a:defRPr sz="1100" baseline="0">
                <a:latin typeface="Bookman Old Style" pitchFamily="18" charset="0"/>
              </a:defRPr>
            </a:pPr>
            <a:endParaRPr lang="ru-RU"/>
          </a:p>
        </c:txPr>
        <c:crossAx val="148138624"/>
        <c:crosses val="autoZero"/>
        <c:crossBetween val="between"/>
      </c:valAx>
    </c:plotArea>
    <c:plotVisOnly val="1"/>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100" baseline="0">
              <a:latin typeface="Bookman Old Style" pitchFamily="18" charset="0"/>
            </a:defRPr>
          </a:pPr>
          <a:endParaRPr lang="ru-RU"/>
        </a:p>
      </c:txPr>
    </c:title>
    <c:view3D>
      <c:rAngAx val="1"/>
    </c:view3D>
    <c:plotArea>
      <c:layout/>
      <c:bar3DChart>
        <c:barDir val="col"/>
        <c:grouping val="clustered"/>
        <c:ser>
          <c:idx val="0"/>
          <c:order val="0"/>
          <c:tx>
            <c:v>Доход от сделок купли-продажи с землей, в % к плановому</c:v>
          </c:tx>
          <c:spPr>
            <a:blipFill>
              <a:blip xmlns:r="http://schemas.openxmlformats.org/officeDocument/2006/relationships" r:embed="rId1"/>
              <a:tile tx="0" ty="0" sx="100000" sy="100000" flip="none" algn="tl"/>
            </a:blipFill>
            <a:ln w="25400">
              <a:solidFill>
                <a:srgbClr val="F79646">
                  <a:lumMod val="50000"/>
                </a:srgbClr>
              </a:solidFill>
            </a:ln>
            <a:scene3d>
              <a:camera prst="orthographicFront"/>
              <a:lightRig rig="threePt" dir="t"/>
            </a:scene3d>
            <a:sp3d prstMaterial="dkEdge">
              <a:bevelT w="25400"/>
              <a:bevelB w="25400"/>
              <a:contourClr>
                <a:srgbClr val="000000"/>
              </a:contourClr>
            </a:sp3d>
          </c:spPr>
          <c:cat>
            <c:multiLvlStrRef>
              <c:f>Лист2!$J$4:$M$5</c:f>
              <c:multiLvlStrCache>
                <c:ptCount val="4"/>
                <c:lvl>
                  <c:pt idx="0">
                    <c:v>%</c:v>
                  </c:pt>
                  <c:pt idx="1">
                    <c:v>%</c:v>
                  </c:pt>
                  <c:pt idx="2">
                    <c:v>%</c:v>
                  </c:pt>
                  <c:pt idx="3">
                    <c:v>%</c:v>
                  </c:pt>
                </c:lvl>
                <c:lvl>
                  <c:pt idx="0">
                    <c:v>2013</c:v>
                  </c:pt>
                  <c:pt idx="1">
                    <c:v>2014</c:v>
                  </c:pt>
                  <c:pt idx="2">
                    <c:v>2015</c:v>
                  </c:pt>
                  <c:pt idx="3">
                    <c:v>2016</c:v>
                  </c:pt>
                </c:lvl>
              </c:multiLvlStrCache>
            </c:multiLvlStrRef>
          </c:cat>
          <c:val>
            <c:numRef>
              <c:f>Лист2!$J$6:$M$6</c:f>
              <c:numCache>
                <c:formatCode>0</c:formatCode>
                <c:ptCount val="4"/>
                <c:pt idx="0">
                  <c:v>95.16</c:v>
                </c:pt>
                <c:pt idx="1">
                  <c:v>241.55</c:v>
                </c:pt>
                <c:pt idx="2">
                  <c:v>249.46</c:v>
                </c:pt>
                <c:pt idx="3">
                  <c:v>83.5</c:v>
                </c:pt>
              </c:numCache>
            </c:numRef>
          </c:val>
        </c:ser>
        <c:gapWidth val="100"/>
        <c:gapDepth val="100"/>
        <c:shape val="box"/>
        <c:axId val="148529152"/>
        <c:axId val="148530688"/>
        <c:axId val="0"/>
      </c:bar3DChart>
      <c:catAx>
        <c:axId val="148529152"/>
        <c:scaling>
          <c:orientation val="minMax"/>
        </c:scaling>
        <c:axPos val="b"/>
        <c:tickLblPos val="nextTo"/>
        <c:txPr>
          <a:bodyPr/>
          <a:lstStyle/>
          <a:p>
            <a:pPr>
              <a:defRPr sz="1100" baseline="0">
                <a:latin typeface="Bookman Old Style" pitchFamily="18" charset="0"/>
              </a:defRPr>
            </a:pPr>
            <a:endParaRPr lang="ru-RU"/>
          </a:p>
        </c:txPr>
        <c:crossAx val="148530688"/>
        <c:crosses val="autoZero"/>
        <c:auto val="1"/>
        <c:lblAlgn val="ctr"/>
        <c:lblOffset val="100"/>
      </c:catAx>
      <c:valAx>
        <c:axId val="148530688"/>
        <c:scaling>
          <c:orientation val="minMax"/>
        </c:scaling>
        <c:axPos val="l"/>
        <c:majorGridlines/>
        <c:numFmt formatCode="0" sourceLinked="1"/>
        <c:tickLblPos val="nextTo"/>
        <c:txPr>
          <a:bodyPr/>
          <a:lstStyle/>
          <a:p>
            <a:pPr>
              <a:defRPr sz="1100" baseline="0">
                <a:latin typeface="Bookman Old Style" pitchFamily="18" charset="0"/>
              </a:defRPr>
            </a:pPr>
            <a:endParaRPr lang="ru-RU"/>
          </a:p>
        </c:txPr>
        <c:crossAx val="148529152"/>
        <c:crosses val="autoZero"/>
        <c:crossBetween val="between"/>
      </c:valAx>
    </c:plotArea>
    <c:plotVisOnly val="1"/>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100" baseline="0">
              <a:latin typeface="Bookman Old Style" pitchFamily="18" charset="0"/>
            </a:defRPr>
          </a:pPr>
          <a:endParaRPr lang="ru-RU"/>
        </a:p>
      </c:txPr>
    </c:title>
    <c:view3D>
      <c:rAngAx val="1"/>
    </c:view3D>
    <c:plotArea>
      <c:layout/>
      <c:bar3DChart>
        <c:barDir val="col"/>
        <c:grouping val="clustered"/>
        <c:ser>
          <c:idx val="0"/>
          <c:order val="0"/>
          <c:tx>
            <c:v>Доход от поступлений арендной плата за муниципальное имущество, в тыс. руб.</c:v>
          </c:tx>
          <c:spPr>
            <a:blipFill>
              <a:blip xmlns:r="http://schemas.openxmlformats.org/officeDocument/2006/relationships" r:embed="rId1"/>
              <a:tile tx="0" ty="0" sx="100000" sy="100000" flip="none" algn="tl"/>
            </a:blipFill>
            <a:ln w="25400">
              <a:solidFill>
                <a:srgbClr val="4A2C22"/>
              </a:solidFill>
            </a:ln>
            <a:scene3d>
              <a:camera prst="orthographicFront"/>
              <a:lightRig rig="threePt" dir="t"/>
            </a:scene3d>
            <a:sp3d prstMaterial="dkEdge">
              <a:bevelT w="25400" h="82550"/>
              <a:bevelB w="25400"/>
              <a:contourClr>
                <a:srgbClr val="000000"/>
              </a:contourClr>
            </a:sp3d>
          </c:spPr>
          <c:cat>
            <c:multiLvlStrRef>
              <c:f>Лист2!$B$4:$E$5</c:f>
              <c:multiLvlStrCache>
                <c:ptCount val="4"/>
                <c:lvl>
                  <c:pt idx="0">
                    <c:v>факт</c:v>
                  </c:pt>
                  <c:pt idx="1">
                    <c:v>факт</c:v>
                  </c:pt>
                  <c:pt idx="2">
                    <c:v>факт</c:v>
                  </c:pt>
                  <c:pt idx="3">
                    <c:v>факт</c:v>
                  </c:pt>
                </c:lvl>
                <c:lvl>
                  <c:pt idx="0">
                    <c:v>2013</c:v>
                  </c:pt>
                  <c:pt idx="1">
                    <c:v>2014</c:v>
                  </c:pt>
                  <c:pt idx="2">
                    <c:v>2015</c:v>
                  </c:pt>
                  <c:pt idx="3">
                    <c:v>2016</c:v>
                  </c:pt>
                </c:lvl>
              </c:multiLvlStrCache>
            </c:multiLvlStrRef>
          </c:cat>
          <c:val>
            <c:numRef>
              <c:f>Лист2!$B$6:$E$6</c:f>
              <c:numCache>
                <c:formatCode>#,##0.00_р_.</c:formatCode>
                <c:ptCount val="4"/>
                <c:pt idx="0">
                  <c:v>2995.17</c:v>
                </c:pt>
                <c:pt idx="1">
                  <c:v>4137.4000000000005</c:v>
                </c:pt>
                <c:pt idx="2">
                  <c:v>5030</c:v>
                </c:pt>
                <c:pt idx="3">
                  <c:v>3062.8700000000022</c:v>
                </c:pt>
              </c:numCache>
            </c:numRef>
          </c:val>
        </c:ser>
        <c:gapWidth val="100"/>
        <c:gapDepth val="100"/>
        <c:shape val="box"/>
        <c:axId val="147104128"/>
        <c:axId val="147105664"/>
        <c:axId val="0"/>
      </c:bar3DChart>
      <c:catAx>
        <c:axId val="147104128"/>
        <c:scaling>
          <c:orientation val="minMax"/>
        </c:scaling>
        <c:axPos val="b"/>
        <c:tickLblPos val="nextTo"/>
        <c:txPr>
          <a:bodyPr/>
          <a:lstStyle/>
          <a:p>
            <a:pPr>
              <a:defRPr sz="1100" baseline="0">
                <a:latin typeface="Bookman Old Style" pitchFamily="18" charset="0"/>
              </a:defRPr>
            </a:pPr>
            <a:endParaRPr lang="ru-RU"/>
          </a:p>
        </c:txPr>
        <c:crossAx val="147105664"/>
        <c:crosses val="autoZero"/>
        <c:auto val="1"/>
        <c:lblAlgn val="ctr"/>
        <c:lblOffset val="100"/>
      </c:catAx>
      <c:valAx>
        <c:axId val="147105664"/>
        <c:scaling>
          <c:orientation val="minMax"/>
        </c:scaling>
        <c:axPos val="l"/>
        <c:majorGridlines/>
        <c:numFmt formatCode="#,##0.00_р_." sourceLinked="1"/>
        <c:tickLblPos val="nextTo"/>
        <c:txPr>
          <a:bodyPr/>
          <a:lstStyle/>
          <a:p>
            <a:pPr>
              <a:defRPr sz="1100" baseline="0">
                <a:latin typeface="Bookman Old Style" pitchFamily="18" charset="0"/>
              </a:defRPr>
            </a:pPr>
            <a:endParaRPr lang="ru-RU"/>
          </a:p>
        </c:txPr>
        <c:crossAx val="147104128"/>
        <c:crosses val="autoZero"/>
        <c:crossBetween val="between"/>
      </c:valAx>
    </c:plotArea>
    <c:plotVisOnly val="1"/>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100" baseline="0">
              <a:latin typeface="Bookman Old Style" pitchFamily="18" charset="0"/>
            </a:defRPr>
          </a:pPr>
          <a:endParaRPr lang="ru-RU"/>
        </a:p>
      </c:txPr>
    </c:title>
    <c:view3D>
      <c:rAngAx val="1"/>
    </c:view3D>
    <c:plotArea>
      <c:layout/>
      <c:bar3DChart>
        <c:barDir val="col"/>
        <c:grouping val="clustered"/>
        <c:ser>
          <c:idx val="0"/>
          <c:order val="0"/>
          <c:tx>
            <c:v>Доход от поступлений арендной платы за муниципальное имущество, в % к плановому</c:v>
          </c:tx>
          <c:spPr>
            <a:blipFill>
              <a:blip xmlns:r="http://schemas.openxmlformats.org/officeDocument/2006/relationships" r:embed="rId1"/>
              <a:tile tx="0" ty="0" sx="100000" sy="100000" flip="none" algn="tl"/>
            </a:blipFill>
            <a:ln w="25400">
              <a:solidFill>
                <a:srgbClr val="4A2C22"/>
              </a:solidFill>
            </a:ln>
            <a:scene3d>
              <a:camera prst="orthographicFront"/>
              <a:lightRig rig="threePt" dir="t"/>
            </a:scene3d>
            <a:sp3d prstMaterial="dkEdge">
              <a:bevelT w="25400"/>
              <a:bevelB w="25400"/>
              <a:contourClr>
                <a:srgbClr val="000000"/>
              </a:contourClr>
            </a:sp3d>
          </c:spPr>
          <c:cat>
            <c:multiLvlStrRef>
              <c:f>Лист2!$J$4:$M$5</c:f>
              <c:multiLvlStrCache>
                <c:ptCount val="4"/>
                <c:lvl>
                  <c:pt idx="0">
                    <c:v>%</c:v>
                  </c:pt>
                  <c:pt idx="1">
                    <c:v>%</c:v>
                  </c:pt>
                  <c:pt idx="2">
                    <c:v>%</c:v>
                  </c:pt>
                  <c:pt idx="3">
                    <c:v>%</c:v>
                  </c:pt>
                </c:lvl>
                <c:lvl>
                  <c:pt idx="0">
                    <c:v>2013</c:v>
                  </c:pt>
                  <c:pt idx="1">
                    <c:v>2014</c:v>
                  </c:pt>
                  <c:pt idx="2">
                    <c:v>2015</c:v>
                  </c:pt>
                  <c:pt idx="3">
                    <c:v>2016</c:v>
                  </c:pt>
                </c:lvl>
              </c:multiLvlStrCache>
            </c:multiLvlStrRef>
          </c:cat>
          <c:val>
            <c:numRef>
              <c:f>Лист2!$J$6:$M$6</c:f>
              <c:numCache>
                <c:formatCode>#,##0</c:formatCode>
                <c:ptCount val="4"/>
                <c:pt idx="0">
                  <c:v>113.02528301886791</c:v>
                </c:pt>
                <c:pt idx="1">
                  <c:v>137.62890027276961</c:v>
                </c:pt>
                <c:pt idx="2">
                  <c:v>149.25816023738872</c:v>
                </c:pt>
                <c:pt idx="3">
                  <c:v>74.558666017526335</c:v>
                </c:pt>
              </c:numCache>
            </c:numRef>
          </c:val>
        </c:ser>
        <c:gapWidth val="100"/>
        <c:gapDepth val="100"/>
        <c:shape val="box"/>
        <c:axId val="147815808"/>
        <c:axId val="149837312"/>
        <c:axId val="0"/>
      </c:bar3DChart>
      <c:catAx>
        <c:axId val="147815808"/>
        <c:scaling>
          <c:orientation val="minMax"/>
        </c:scaling>
        <c:axPos val="b"/>
        <c:tickLblPos val="nextTo"/>
        <c:txPr>
          <a:bodyPr/>
          <a:lstStyle/>
          <a:p>
            <a:pPr>
              <a:defRPr sz="1100" baseline="0">
                <a:latin typeface="Bookman Old Style" pitchFamily="18" charset="0"/>
              </a:defRPr>
            </a:pPr>
            <a:endParaRPr lang="ru-RU"/>
          </a:p>
        </c:txPr>
        <c:crossAx val="149837312"/>
        <c:crosses val="autoZero"/>
        <c:auto val="1"/>
        <c:lblAlgn val="ctr"/>
        <c:lblOffset val="100"/>
      </c:catAx>
      <c:valAx>
        <c:axId val="149837312"/>
        <c:scaling>
          <c:orientation val="minMax"/>
        </c:scaling>
        <c:axPos val="l"/>
        <c:majorGridlines/>
        <c:numFmt formatCode="#,##0" sourceLinked="1"/>
        <c:tickLblPos val="nextTo"/>
        <c:txPr>
          <a:bodyPr/>
          <a:lstStyle/>
          <a:p>
            <a:pPr>
              <a:defRPr sz="1100" baseline="0">
                <a:latin typeface="Bookman Old Style" pitchFamily="18" charset="0"/>
              </a:defRPr>
            </a:pPr>
            <a:endParaRPr lang="ru-RU"/>
          </a:p>
        </c:txPr>
        <c:crossAx val="147815808"/>
        <c:crosses val="autoZero"/>
        <c:crossBetween val="between"/>
      </c:valAx>
    </c:plotArea>
    <c:plotVisOnly val="1"/>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100" baseline="0">
              <a:latin typeface="Bookman Old Style" pitchFamily="18" charset="0"/>
            </a:defRPr>
          </a:pPr>
          <a:endParaRPr lang="ru-RU"/>
        </a:p>
      </c:txPr>
    </c:title>
    <c:plotArea>
      <c:layout>
        <c:manualLayout>
          <c:layoutTarget val="inner"/>
          <c:xMode val="edge"/>
          <c:yMode val="edge"/>
          <c:x val="0.24246533889146418"/>
          <c:y val="0.25390924899819506"/>
          <c:w val="0.6758780917091276"/>
          <c:h val="0.40726137627858244"/>
        </c:manualLayout>
      </c:layout>
      <c:lineChart>
        <c:grouping val="standard"/>
        <c:ser>
          <c:idx val="0"/>
          <c:order val="0"/>
          <c:tx>
            <c:v>Доход от поступлений земельного налога, тыс. руб</c:v>
          </c:tx>
          <c:spPr>
            <a:ln w="25400">
              <a:solidFill>
                <a:srgbClr val="F79646">
                  <a:lumMod val="50000"/>
                </a:srgbClr>
              </a:solidFill>
            </a:ln>
          </c:spPr>
          <c:cat>
            <c:multiLvlStrRef>
              <c:f>Лист2!$B$4:$E$5</c:f>
              <c:multiLvlStrCache>
                <c:ptCount val="4"/>
                <c:lvl>
                  <c:pt idx="0">
                    <c:v>факт</c:v>
                  </c:pt>
                  <c:pt idx="1">
                    <c:v>факт</c:v>
                  </c:pt>
                  <c:pt idx="2">
                    <c:v>факт</c:v>
                  </c:pt>
                  <c:pt idx="3">
                    <c:v>факт</c:v>
                  </c:pt>
                </c:lvl>
                <c:lvl>
                  <c:pt idx="0">
                    <c:v>2013</c:v>
                  </c:pt>
                  <c:pt idx="1">
                    <c:v>2014</c:v>
                  </c:pt>
                  <c:pt idx="2">
                    <c:v>2015</c:v>
                  </c:pt>
                  <c:pt idx="3">
                    <c:v>2016</c:v>
                  </c:pt>
                </c:lvl>
              </c:multiLvlStrCache>
            </c:multiLvlStrRef>
          </c:cat>
          <c:val>
            <c:numRef>
              <c:f>Лист2!$B$6:$E$6</c:f>
              <c:numCache>
                <c:formatCode>#,##0.00_р_.</c:formatCode>
                <c:ptCount val="4"/>
                <c:pt idx="0">
                  <c:v>1287.3399999999999</c:v>
                </c:pt>
                <c:pt idx="1">
                  <c:v>4145.7300000000005</c:v>
                </c:pt>
                <c:pt idx="2">
                  <c:v>9649.8799999999392</c:v>
                </c:pt>
                <c:pt idx="3">
                  <c:v>3154.3300000000022</c:v>
                </c:pt>
              </c:numCache>
            </c:numRef>
          </c:val>
        </c:ser>
        <c:marker val="1"/>
        <c:axId val="150033152"/>
        <c:axId val="150034688"/>
      </c:lineChart>
      <c:catAx>
        <c:axId val="150033152"/>
        <c:scaling>
          <c:orientation val="minMax"/>
        </c:scaling>
        <c:axPos val="b"/>
        <c:tickLblPos val="nextTo"/>
        <c:txPr>
          <a:bodyPr/>
          <a:lstStyle/>
          <a:p>
            <a:pPr>
              <a:defRPr sz="1100" baseline="0">
                <a:latin typeface="Bookman Old Style" pitchFamily="18" charset="0"/>
              </a:defRPr>
            </a:pPr>
            <a:endParaRPr lang="ru-RU"/>
          </a:p>
        </c:txPr>
        <c:crossAx val="150034688"/>
        <c:crosses val="autoZero"/>
        <c:auto val="1"/>
        <c:lblAlgn val="ctr"/>
        <c:lblOffset val="100"/>
      </c:catAx>
      <c:valAx>
        <c:axId val="150034688"/>
        <c:scaling>
          <c:orientation val="minMax"/>
        </c:scaling>
        <c:axPos val="l"/>
        <c:majorGridlines/>
        <c:numFmt formatCode="#,##0.00_р_." sourceLinked="1"/>
        <c:tickLblPos val="nextTo"/>
        <c:txPr>
          <a:bodyPr/>
          <a:lstStyle/>
          <a:p>
            <a:pPr>
              <a:defRPr sz="1100" baseline="0">
                <a:latin typeface="Bookman Old Style" pitchFamily="18" charset="0"/>
              </a:defRPr>
            </a:pPr>
            <a:endParaRPr lang="ru-RU"/>
          </a:p>
        </c:txPr>
        <c:crossAx val="150033152"/>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100" baseline="0">
              <a:latin typeface="Bookman Old Style" pitchFamily="18" charset="0"/>
            </a:defRPr>
          </a:pPr>
          <a:endParaRPr lang="ru-RU"/>
        </a:p>
      </c:txPr>
    </c:title>
    <c:plotArea>
      <c:layout/>
      <c:lineChart>
        <c:grouping val="stacked"/>
        <c:ser>
          <c:idx val="0"/>
          <c:order val="0"/>
          <c:tx>
            <c:v>Доход от поступлений земельного налога, в % к плановому</c:v>
          </c:tx>
          <c:spPr>
            <a:ln>
              <a:solidFill>
                <a:srgbClr val="F79646">
                  <a:lumMod val="50000"/>
                </a:srgbClr>
              </a:solidFill>
            </a:ln>
          </c:spPr>
          <c:marker>
            <c:spPr>
              <a:solidFill>
                <a:srgbClr val="00B0F0"/>
              </a:solidFill>
              <a:scene3d>
                <a:camera prst="orthographicFront"/>
                <a:lightRig rig="threePt" dir="t"/>
              </a:scene3d>
              <a:sp3d prstMaterial="dkEdge"/>
            </c:spPr>
          </c:marker>
          <c:cat>
            <c:multiLvlStrRef>
              <c:f>Лист2!$J$4:$M$5</c:f>
              <c:multiLvlStrCache>
                <c:ptCount val="4"/>
                <c:lvl>
                  <c:pt idx="0">
                    <c:v>%</c:v>
                  </c:pt>
                  <c:pt idx="1">
                    <c:v>%</c:v>
                  </c:pt>
                  <c:pt idx="2">
                    <c:v>%</c:v>
                  </c:pt>
                  <c:pt idx="3">
                    <c:v>%</c:v>
                  </c:pt>
                </c:lvl>
                <c:lvl>
                  <c:pt idx="0">
                    <c:v>2013</c:v>
                  </c:pt>
                  <c:pt idx="1">
                    <c:v>2014</c:v>
                  </c:pt>
                  <c:pt idx="2">
                    <c:v>2015</c:v>
                  </c:pt>
                  <c:pt idx="3">
                    <c:v>2016</c:v>
                  </c:pt>
                </c:lvl>
              </c:multiLvlStrCache>
            </c:multiLvlStrRef>
          </c:cat>
          <c:val>
            <c:numRef>
              <c:f>Лист2!$J$6:$M$6</c:f>
              <c:numCache>
                <c:formatCode>0</c:formatCode>
                <c:ptCount val="4"/>
                <c:pt idx="0">
                  <c:v>97</c:v>
                </c:pt>
                <c:pt idx="1">
                  <c:v>307</c:v>
                </c:pt>
                <c:pt idx="2">
                  <c:v>656</c:v>
                </c:pt>
                <c:pt idx="3">
                  <c:v>55</c:v>
                </c:pt>
              </c:numCache>
            </c:numRef>
          </c:val>
        </c:ser>
        <c:marker val="1"/>
        <c:axId val="150054016"/>
        <c:axId val="150055936"/>
      </c:lineChart>
      <c:catAx>
        <c:axId val="150054016"/>
        <c:scaling>
          <c:orientation val="minMax"/>
        </c:scaling>
        <c:axPos val="b"/>
        <c:tickLblPos val="nextTo"/>
        <c:txPr>
          <a:bodyPr/>
          <a:lstStyle/>
          <a:p>
            <a:pPr>
              <a:defRPr sz="1100" baseline="0">
                <a:latin typeface="Bookman Old Style" pitchFamily="18" charset="0"/>
              </a:defRPr>
            </a:pPr>
            <a:endParaRPr lang="ru-RU"/>
          </a:p>
        </c:txPr>
        <c:crossAx val="150055936"/>
        <c:crosses val="autoZero"/>
        <c:auto val="1"/>
        <c:lblAlgn val="ctr"/>
        <c:lblOffset val="100"/>
      </c:catAx>
      <c:valAx>
        <c:axId val="150055936"/>
        <c:scaling>
          <c:orientation val="minMax"/>
        </c:scaling>
        <c:axPos val="l"/>
        <c:majorGridlines/>
        <c:numFmt formatCode="0" sourceLinked="1"/>
        <c:tickLblPos val="nextTo"/>
        <c:txPr>
          <a:bodyPr/>
          <a:lstStyle/>
          <a:p>
            <a:pPr>
              <a:defRPr sz="1100" baseline="0">
                <a:latin typeface="Bookman Old Style" pitchFamily="18" charset="0"/>
              </a:defRPr>
            </a:pPr>
            <a:endParaRPr lang="ru-RU"/>
          </a:p>
        </c:txPr>
        <c:crossAx val="150054016"/>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b="1" baseline="0">
                <a:latin typeface="Bookman Old Style" pitchFamily="18" charset="0"/>
              </a:defRPr>
            </a:pPr>
            <a:r>
              <a:rPr lang="ru-RU" sz="1100" b="1" baseline="0">
                <a:latin typeface="Bookman Old Style" pitchFamily="18" charset="0"/>
              </a:rPr>
              <a:t>Доход от поступлений с налога на имущество физических лиц, тыс. руб.</a:t>
            </a:r>
          </a:p>
        </c:rich>
      </c:tx>
      <c:layout>
        <c:manualLayout>
          <c:xMode val="edge"/>
          <c:yMode val="edge"/>
          <c:x val="0.11900276616366352"/>
          <c:y val="1.7712565701330521E-2"/>
        </c:manualLayout>
      </c:layout>
    </c:title>
    <c:plotArea>
      <c:layout>
        <c:manualLayout>
          <c:layoutTarget val="inner"/>
          <c:xMode val="edge"/>
          <c:yMode val="edge"/>
          <c:x val="0.19884048623614894"/>
          <c:y val="0.24454671321424629"/>
          <c:w val="0.7545987297662875"/>
          <c:h val="0.39683306576969407"/>
        </c:manualLayout>
      </c:layout>
      <c:lineChart>
        <c:grouping val="stacked"/>
        <c:ser>
          <c:idx val="0"/>
          <c:order val="0"/>
          <c:tx>
            <c:v>Доход от поступлений с налога на имущество физических лиц, тыс. руб.</c:v>
          </c:tx>
          <c:spPr>
            <a:ln>
              <a:solidFill>
                <a:srgbClr val="F79646">
                  <a:lumMod val="50000"/>
                </a:srgbClr>
              </a:solidFill>
            </a:ln>
          </c:spPr>
          <c:marker>
            <c:spPr>
              <a:scene3d>
                <a:camera prst="orthographicFront"/>
                <a:lightRig rig="threePt" dir="t"/>
              </a:scene3d>
              <a:sp3d prstMaterial="dkEdge"/>
            </c:spPr>
          </c:marker>
          <c:cat>
            <c:multiLvlStrRef>
              <c:f>Лист2!$B$4:$E$5</c:f>
              <c:multiLvlStrCache>
                <c:ptCount val="4"/>
                <c:lvl>
                  <c:pt idx="0">
                    <c:v>факт</c:v>
                  </c:pt>
                  <c:pt idx="1">
                    <c:v>факт</c:v>
                  </c:pt>
                  <c:pt idx="2">
                    <c:v>факт</c:v>
                  </c:pt>
                  <c:pt idx="3">
                    <c:v>факт</c:v>
                  </c:pt>
                </c:lvl>
                <c:lvl>
                  <c:pt idx="0">
                    <c:v>2013</c:v>
                  </c:pt>
                  <c:pt idx="1">
                    <c:v>2014</c:v>
                  </c:pt>
                  <c:pt idx="2">
                    <c:v>2015</c:v>
                  </c:pt>
                  <c:pt idx="3">
                    <c:v>2016</c:v>
                  </c:pt>
                </c:lvl>
              </c:multiLvlStrCache>
            </c:multiLvlStrRef>
          </c:cat>
          <c:val>
            <c:numRef>
              <c:f>Лист2!$B$6:$E$6</c:f>
              <c:numCache>
                <c:formatCode>#,##0.00_р_.</c:formatCode>
                <c:ptCount val="4"/>
                <c:pt idx="0">
                  <c:v>1489.36</c:v>
                </c:pt>
                <c:pt idx="1">
                  <c:v>1219.72</c:v>
                </c:pt>
                <c:pt idx="2">
                  <c:v>1969.45</c:v>
                </c:pt>
                <c:pt idx="3">
                  <c:v>217.94</c:v>
                </c:pt>
              </c:numCache>
            </c:numRef>
          </c:val>
        </c:ser>
        <c:marker val="1"/>
        <c:axId val="150062976"/>
        <c:axId val="150065152"/>
      </c:lineChart>
      <c:catAx>
        <c:axId val="150062976"/>
        <c:scaling>
          <c:orientation val="minMax"/>
        </c:scaling>
        <c:axPos val="b"/>
        <c:tickLblPos val="nextTo"/>
        <c:txPr>
          <a:bodyPr/>
          <a:lstStyle/>
          <a:p>
            <a:pPr>
              <a:defRPr sz="1100" baseline="0">
                <a:latin typeface="Bookman Old Style" pitchFamily="18" charset="0"/>
              </a:defRPr>
            </a:pPr>
            <a:endParaRPr lang="ru-RU"/>
          </a:p>
        </c:txPr>
        <c:crossAx val="150065152"/>
        <c:crosses val="autoZero"/>
        <c:auto val="1"/>
        <c:lblAlgn val="ctr"/>
        <c:lblOffset val="100"/>
      </c:catAx>
      <c:valAx>
        <c:axId val="150065152"/>
        <c:scaling>
          <c:orientation val="minMax"/>
        </c:scaling>
        <c:axPos val="l"/>
        <c:majorGridlines/>
        <c:numFmt formatCode="#,##0.00_р_." sourceLinked="1"/>
        <c:tickLblPos val="nextTo"/>
        <c:txPr>
          <a:bodyPr/>
          <a:lstStyle/>
          <a:p>
            <a:pPr>
              <a:defRPr sz="1100" baseline="0">
                <a:latin typeface="Bookman Old Style" pitchFamily="18" charset="0"/>
              </a:defRPr>
            </a:pPr>
            <a:endParaRPr lang="ru-RU"/>
          </a:p>
        </c:txPr>
        <c:crossAx val="150062976"/>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baseline="0">
                <a:latin typeface="Bookman Old Style" pitchFamily="18" charset="0"/>
              </a:defRPr>
            </a:pPr>
            <a:r>
              <a:rPr lang="ru-RU" sz="1100" baseline="0">
                <a:latin typeface="Bookman Old Style" pitchFamily="18" charset="0"/>
              </a:rPr>
              <a:t>Доход от поступлений с налога на имущество физических лиц, </a:t>
            </a:r>
          </a:p>
          <a:p>
            <a:pPr>
              <a:defRPr sz="1100" baseline="0">
                <a:latin typeface="Bookman Old Style" pitchFamily="18" charset="0"/>
              </a:defRPr>
            </a:pPr>
            <a:r>
              <a:rPr lang="ru-RU" sz="1100" baseline="0">
                <a:latin typeface="Bookman Old Style" pitchFamily="18" charset="0"/>
              </a:rPr>
              <a:t>в % к плановому</a:t>
            </a:r>
          </a:p>
        </c:rich>
      </c:tx>
    </c:title>
    <c:plotArea>
      <c:layout>
        <c:manualLayout>
          <c:layoutTarget val="inner"/>
          <c:xMode val="edge"/>
          <c:yMode val="edge"/>
          <c:x val="0.13034279805933349"/>
          <c:y val="0.31945610965296262"/>
          <c:w val="0.82925316153662343"/>
          <c:h val="0.40294327792359286"/>
        </c:manualLayout>
      </c:layout>
      <c:lineChart>
        <c:grouping val="stacked"/>
        <c:ser>
          <c:idx val="0"/>
          <c:order val="0"/>
          <c:tx>
            <c:v>Доход от поступлений с налога на имущество физических лиц, в % к плановому</c:v>
          </c:tx>
          <c:spPr>
            <a:ln>
              <a:solidFill>
                <a:srgbClr val="F79646">
                  <a:lumMod val="50000"/>
                </a:srgbClr>
              </a:solidFill>
            </a:ln>
          </c:spPr>
          <c:marker>
            <c:spPr>
              <a:scene3d>
                <a:camera prst="orthographicFront"/>
                <a:lightRig rig="threePt" dir="t"/>
              </a:scene3d>
              <a:sp3d prstMaterial="dkEdge"/>
            </c:spPr>
          </c:marker>
          <c:cat>
            <c:multiLvlStrRef>
              <c:f>Лист2!$J$4:$M$5</c:f>
              <c:multiLvlStrCache>
                <c:ptCount val="4"/>
                <c:lvl>
                  <c:pt idx="0">
                    <c:v>%</c:v>
                  </c:pt>
                  <c:pt idx="1">
                    <c:v>%</c:v>
                  </c:pt>
                  <c:pt idx="2">
                    <c:v>%</c:v>
                  </c:pt>
                  <c:pt idx="3">
                    <c:v>%</c:v>
                  </c:pt>
                </c:lvl>
                <c:lvl>
                  <c:pt idx="0">
                    <c:v>2013</c:v>
                  </c:pt>
                  <c:pt idx="1">
                    <c:v>2014</c:v>
                  </c:pt>
                  <c:pt idx="2">
                    <c:v>2015</c:v>
                  </c:pt>
                  <c:pt idx="3">
                    <c:v>2016</c:v>
                  </c:pt>
                </c:lvl>
              </c:multiLvlStrCache>
            </c:multiLvlStrRef>
          </c:cat>
          <c:val>
            <c:numRef>
              <c:f>Лист2!$J$6:$M$6</c:f>
              <c:numCache>
                <c:formatCode>0</c:formatCode>
                <c:ptCount val="4"/>
                <c:pt idx="0">
                  <c:v>186</c:v>
                </c:pt>
                <c:pt idx="1">
                  <c:v>122</c:v>
                </c:pt>
                <c:pt idx="2">
                  <c:v>226</c:v>
                </c:pt>
                <c:pt idx="3">
                  <c:v>17</c:v>
                </c:pt>
              </c:numCache>
            </c:numRef>
          </c:val>
        </c:ser>
        <c:marker val="1"/>
        <c:axId val="150072704"/>
        <c:axId val="150071936"/>
      </c:lineChart>
      <c:catAx>
        <c:axId val="150072704"/>
        <c:scaling>
          <c:orientation val="minMax"/>
        </c:scaling>
        <c:axPos val="b"/>
        <c:tickLblPos val="nextTo"/>
        <c:txPr>
          <a:bodyPr/>
          <a:lstStyle/>
          <a:p>
            <a:pPr>
              <a:defRPr sz="1100" baseline="0">
                <a:latin typeface="Bookman Old Style" pitchFamily="18" charset="0"/>
              </a:defRPr>
            </a:pPr>
            <a:endParaRPr lang="ru-RU"/>
          </a:p>
        </c:txPr>
        <c:crossAx val="150071936"/>
        <c:crosses val="autoZero"/>
        <c:auto val="1"/>
        <c:lblAlgn val="ctr"/>
        <c:lblOffset val="100"/>
      </c:catAx>
      <c:valAx>
        <c:axId val="150071936"/>
        <c:scaling>
          <c:orientation val="minMax"/>
        </c:scaling>
        <c:axPos val="l"/>
        <c:majorGridlines/>
        <c:numFmt formatCode="0" sourceLinked="1"/>
        <c:tickLblPos val="nextTo"/>
        <c:txPr>
          <a:bodyPr/>
          <a:lstStyle/>
          <a:p>
            <a:pPr>
              <a:defRPr sz="1100" baseline="0">
                <a:latin typeface="Bookman Old Style" pitchFamily="18" charset="0"/>
              </a:defRPr>
            </a:pPr>
            <a:endParaRPr lang="ru-RU"/>
          </a:p>
        </c:txPr>
        <c:crossAx val="150072704"/>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100" baseline="0">
              <a:latin typeface="Bookman Old Style" pitchFamily="18" charset="0"/>
            </a:defRPr>
          </a:pPr>
          <a:endParaRPr lang="ru-RU"/>
        </a:p>
      </c:txPr>
    </c:title>
    <c:view3D>
      <c:rAngAx val="1"/>
    </c:view3D>
    <c:plotArea>
      <c:layout>
        <c:manualLayout>
          <c:layoutTarget val="inner"/>
          <c:xMode val="edge"/>
          <c:yMode val="edge"/>
          <c:x val="0.25736137413203097"/>
          <c:y val="0.21658189855454671"/>
          <c:w val="0.63887401574803471"/>
          <c:h val="0.56060607306593202"/>
        </c:manualLayout>
      </c:layout>
      <c:bar3DChart>
        <c:barDir val="col"/>
        <c:grouping val="clustered"/>
        <c:ser>
          <c:idx val="0"/>
          <c:order val="0"/>
          <c:tx>
            <c:v>Доход от поступлений арндной платы  за землю, тыс. руб.</c:v>
          </c:tx>
          <c:spPr>
            <a:blipFill>
              <a:blip xmlns:r="http://schemas.openxmlformats.org/officeDocument/2006/relationships" r:embed="rId1"/>
              <a:tile tx="0" ty="0" sx="100000" sy="100000" flip="none" algn="tl"/>
            </a:blipFill>
            <a:ln w="25400">
              <a:solidFill>
                <a:schemeClr val="accent6">
                  <a:lumMod val="50000"/>
                </a:schemeClr>
              </a:solidFill>
            </a:ln>
            <a:scene3d>
              <a:camera prst="orthographicFront"/>
              <a:lightRig rig="threePt" dir="t"/>
            </a:scene3d>
            <a:sp3d prstMaterial="dkEdge">
              <a:bevelT w="25400"/>
              <a:bevelB w="25400"/>
              <a:contourClr>
                <a:srgbClr val="000000"/>
              </a:contourClr>
            </a:sp3d>
          </c:spPr>
          <c:cat>
            <c:multiLvlStrRef>
              <c:f>Лист2!$B$4:$E$5</c:f>
              <c:multiLvlStrCache>
                <c:ptCount val="4"/>
                <c:lvl>
                  <c:pt idx="0">
                    <c:v>факт</c:v>
                  </c:pt>
                  <c:pt idx="1">
                    <c:v>факт</c:v>
                  </c:pt>
                  <c:pt idx="2">
                    <c:v>факт</c:v>
                  </c:pt>
                  <c:pt idx="3">
                    <c:v>факт</c:v>
                  </c:pt>
                </c:lvl>
                <c:lvl>
                  <c:pt idx="0">
                    <c:v>2013</c:v>
                  </c:pt>
                  <c:pt idx="1">
                    <c:v>2014</c:v>
                  </c:pt>
                  <c:pt idx="2">
                    <c:v>2015</c:v>
                  </c:pt>
                  <c:pt idx="3">
                    <c:v>2016</c:v>
                  </c:pt>
                </c:lvl>
              </c:multiLvlStrCache>
            </c:multiLvlStrRef>
          </c:cat>
          <c:val>
            <c:numRef>
              <c:f>Лист2!$B$6:$E$6</c:f>
              <c:numCache>
                <c:formatCode>#,##0.00_р_.</c:formatCode>
                <c:ptCount val="4"/>
                <c:pt idx="0">
                  <c:v>2851.9500000000012</c:v>
                </c:pt>
                <c:pt idx="1">
                  <c:v>3511.74</c:v>
                </c:pt>
                <c:pt idx="2">
                  <c:v>3858.02</c:v>
                </c:pt>
                <c:pt idx="3">
                  <c:v>4095.7</c:v>
                </c:pt>
              </c:numCache>
            </c:numRef>
          </c:val>
        </c:ser>
        <c:gapWidth val="100"/>
        <c:gapDepth val="100"/>
        <c:shape val="box"/>
        <c:axId val="148468096"/>
        <c:axId val="148469632"/>
        <c:axId val="0"/>
      </c:bar3DChart>
      <c:catAx>
        <c:axId val="148468096"/>
        <c:scaling>
          <c:orientation val="minMax"/>
        </c:scaling>
        <c:axPos val="b"/>
        <c:tickLblPos val="nextTo"/>
        <c:txPr>
          <a:bodyPr/>
          <a:lstStyle/>
          <a:p>
            <a:pPr>
              <a:defRPr sz="1100" baseline="0">
                <a:latin typeface="Bookman Old Style" pitchFamily="18" charset="0"/>
              </a:defRPr>
            </a:pPr>
            <a:endParaRPr lang="ru-RU"/>
          </a:p>
        </c:txPr>
        <c:crossAx val="148469632"/>
        <c:crosses val="autoZero"/>
        <c:auto val="1"/>
        <c:lblAlgn val="ctr"/>
        <c:lblOffset val="100"/>
      </c:catAx>
      <c:valAx>
        <c:axId val="148469632"/>
        <c:scaling>
          <c:orientation val="minMax"/>
        </c:scaling>
        <c:axPos val="l"/>
        <c:majorGridlines/>
        <c:numFmt formatCode="#,##0.00_р_." sourceLinked="1"/>
        <c:tickLblPos val="nextTo"/>
        <c:txPr>
          <a:bodyPr/>
          <a:lstStyle/>
          <a:p>
            <a:pPr>
              <a:defRPr sz="1100" baseline="0">
                <a:latin typeface="Bookman Old Style" pitchFamily="18" charset="0"/>
              </a:defRPr>
            </a:pPr>
            <a:endParaRPr lang="ru-RU"/>
          </a:p>
        </c:txPr>
        <c:crossAx val="148468096"/>
        <c:crosses val="autoZero"/>
        <c:crossBetween val="between"/>
      </c:valAx>
    </c:plotArea>
    <c:plotVisOnly val="1"/>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100" baseline="0">
              <a:latin typeface="Bookman Old Style" pitchFamily="18" charset="0"/>
            </a:defRPr>
          </a:pPr>
          <a:endParaRPr lang="ru-RU"/>
        </a:p>
      </c:txPr>
    </c:title>
    <c:view3D>
      <c:rAngAx val="1"/>
    </c:view3D>
    <c:plotArea>
      <c:layout/>
      <c:bar3DChart>
        <c:barDir val="col"/>
        <c:grouping val="clustered"/>
        <c:ser>
          <c:idx val="0"/>
          <c:order val="0"/>
          <c:tx>
            <c:v>Доход  от арендной платы за землю, в % к плановому</c:v>
          </c:tx>
          <c:spPr>
            <a:blipFill>
              <a:blip xmlns:r="http://schemas.openxmlformats.org/officeDocument/2006/relationships" r:embed="rId1"/>
              <a:tile tx="0" ty="0" sx="100000" sy="100000" flip="none" algn="tl"/>
            </a:blipFill>
            <a:ln>
              <a:solidFill>
                <a:schemeClr val="accent6">
                  <a:lumMod val="50000"/>
                </a:schemeClr>
              </a:solidFill>
            </a:ln>
            <a:scene3d>
              <a:camera prst="orthographicFront"/>
              <a:lightRig rig="threePt" dir="t"/>
            </a:scene3d>
            <a:sp3d prstMaterial="dkEdge">
              <a:bevelT w="25400"/>
              <a:bevelB w="25400"/>
              <a:contourClr>
                <a:srgbClr val="000000"/>
              </a:contourClr>
            </a:sp3d>
          </c:spPr>
          <c:cat>
            <c:multiLvlStrRef>
              <c:f>Лист2!$J$4:$M$5</c:f>
              <c:multiLvlStrCache>
                <c:ptCount val="4"/>
                <c:lvl>
                  <c:pt idx="0">
                    <c:v>%</c:v>
                  </c:pt>
                  <c:pt idx="1">
                    <c:v>%</c:v>
                  </c:pt>
                  <c:pt idx="2">
                    <c:v>%</c:v>
                  </c:pt>
                  <c:pt idx="3">
                    <c:v>%</c:v>
                  </c:pt>
                </c:lvl>
                <c:lvl>
                  <c:pt idx="0">
                    <c:v>2013</c:v>
                  </c:pt>
                  <c:pt idx="1">
                    <c:v>2014</c:v>
                  </c:pt>
                  <c:pt idx="2">
                    <c:v>2015</c:v>
                  </c:pt>
                  <c:pt idx="3">
                    <c:v>2016</c:v>
                  </c:pt>
                </c:lvl>
              </c:multiLvlStrCache>
            </c:multiLvlStrRef>
          </c:cat>
          <c:val>
            <c:numRef>
              <c:f>Лист2!$J$6:$M$6</c:f>
              <c:numCache>
                <c:formatCode>0</c:formatCode>
                <c:ptCount val="4"/>
                <c:pt idx="0">
                  <c:v>123</c:v>
                </c:pt>
                <c:pt idx="1">
                  <c:v>117</c:v>
                </c:pt>
                <c:pt idx="2">
                  <c:v>134.43</c:v>
                </c:pt>
                <c:pt idx="3">
                  <c:v>117</c:v>
                </c:pt>
              </c:numCache>
            </c:numRef>
          </c:val>
        </c:ser>
        <c:gapWidth val="100"/>
        <c:gapDepth val="100"/>
        <c:shape val="box"/>
        <c:axId val="148485632"/>
        <c:axId val="148487168"/>
        <c:axId val="0"/>
      </c:bar3DChart>
      <c:catAx>
        <c:axId val="148485632"/>
        <c:scaling>
          <c:orientation val="minMax"/>
        </c:scaling>
        <c:axPos val="b"/>
        <c:tickLblPos val="nextTo"/>
        <c:txPr>
          <a:bodyPr/>
          <a:lstStyle/>
          <a:p>
            <a:pPr>
              <a:defRPr sz="1100" baseline="0">
                <a:latin typeface="Bookman Old Style" pitchFamily="18" charset="0"/>
              </a:defRPr>
            </a:pPr>
            <a:endParaRPr lang="ru-RU"/>
          </a:p>
        </c:txPr>
        <c:crossAx val="148487168"/>
        <c:crosses val="autoZero"/>
        <c:auto val="1"/>
        <c:lblAlgn val="ctr"/>
        <c:lblOffset val="100"/>
      </c:catAx>
      <c:valAx>
        <c:axId val="148487168"/>
        <c:scaling>
          <c:orientation val="minMax"/>
        </c:scaling>
        <c:axPos val="l"/>
        <c:majorGridlines/>
        <c:numFmt formatCode="0" sourceLinked="1"/>
        <c:tickLblPos val="nextTo"/>
        <c:txPr>
          <a:bodyPr/>
          <a:lstStyle/>
          <a:p>
            <a:pPr>
              <a:defRPr sz="1100" baseline="0">
                <a:latin typeface="Bookman Old Style" pitchFamily="18" charset="0"/>
              </a:defRPr>
            </a:pPr>
            <a:endParaRPr lang="ru-RU"/>
          </a:p>
        </c:txPr>
        <c:crossAx val="148485632"/>
        <c:crosses val="autoZero"/>
        <c:crossBetween val="between"/>
      </c:valAx>
    </c:plotArea>
    <c:plotVisOnly val="1"/>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1596E-DD6B-4C46-B9DA-EA65AF590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 ОА ГО Жатай </Template>
  <TotalTime>63</TotalTime>
  <Pages>23</Pages>
  <Words>11325</Words>
  <Characters>64555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ДЬАНАЛТАТА</vt:lpstr>
    </vt:vector>
  </TitlesOfParts>
  <Company>ГК</Company>
  <LinksUpToDate>false</LinksUpToDate>
  <CharactersWithSpaces>75729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ДЬАНАЛТАТА</dc:title>
  <dc:creator>Oberon</dc:creator>
  <cp:lastModifiedBy>Михаил Викторович</cp:lastModifiedBy>
  <cp:revision>10</cp:revision>
  <cp:lastPrinted>2019-05-06T01:25:00Z</cp:lastPrinted>
  <dcterms:created xsi:type="dcterms:W3CDTF">2019-04-30T05:03:00Z</dcterms:created>
  <dcterms:modified xsi:type="dcterms:W3CDTF">2019-05-14T03:27:00Z</dcterms:modified>
</cp:coreProperties>
</file>