
<file path=[Content_Types].xml><?xml version="1.0" encoding="utf-8"?>
<Types xmlns="http://schemas.openxmlformats.org/package/2006/content-types">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jc w:val="center"/>
        <w:tblInd w:w="8" w:type="dxa"/>
        <w:tblLayout w:type="fixed"/>
        <w:tblCellMar>
          <w:left w:w="0" w:type="dxa"/>
          <w:right w:w="0" w:type="dxa"/>
        </w:tblCellMar>
        <w:tblLook w:val="0000"/>
      </w:tblPr>
      <w:tblGrid>
        <w:gridCol w:w="4111"/>
        <w:gridCol w:w="1276"/>
        <w:gridCol w:w="4111"/>
      </w:tblGrid>
      <w:tr w:rsidR="00AF165A" w:rsidRPr="00AF165A" w:rsidTr="00AF165A">
        <w:trPr>
          <w:cantSplit/>
          <w:trHeight w:val="1843"/>
          <w:jc w:val="center"/>
        </w:trPr>
        <w:tc>
          <w:tcPr>
            <w:tcW w:w="4111" w:type="dxa"/>
            <w:tcBorders>
              <w:bottom w:val="single" w:sz="6" w:space="0" w:color="auto"/>
            </w:tcBorders>
            <w:vAlign w:val="center"/>
          </w:tcPr>
          <w:p w:rsidR="00AF165A" w:rsidRPr="00AF165A" w:rsidRDefault="00AF165A" w:rsidP="009C6799">
            <w:pPr>
              <w:pStyle w:val="31"/>
              <w:jc w:val="center"/>
              <w:rPr>
                <w:rFonts w:ascii="Bookman Old Style" w:hAnsi="Bookman Old Style"/>
                <w:b/>
                <w:sz w:val="22"/>
                <w:szCs w:val="22"/>
              </w:rPr>
            </w:pPr>
          </w:p>
          <w:p w:rsidR="00AF165A" w:rsidRPr="00AF165A" w:rsidRDefault="00AF165A" w:rsidP="009C6799">
            <w:pPr>
              <w:pStyle w:val="31"/>
              <w:jc w:val="center"/>
              <w:rPr>
                <w:rFonts w:ascii="Bookman Old Style" w:hAnsi="Bookman Old Style"/>
                <w:b/>
                <w:sz w:val="22"/>
                <w:szCs w:val="22"/>
              </w:rPr>
            </w:pPr>
            <w:r w:rsidRPr="00AF165A">
              <w:rPr>
                <w:rFonts w:ascii="Bookman Old Style" w:hAnsi="Bookman Old Style"/>
                <w:b/>
                <w:sz w:val="22"/>
                <w:szCs w:val="22"/>
              </w:rPr>
              <w:t>Республика Саха (Якутия)</w:t>
            </w:r>
          </w:p>
          <w:p w:rsidR="00AF165A" w:rsidRPr="00AF165A" w:rsidRDefault="00AF165A" w:rsidP="009C6799">
            <w:pPr>
              <w:pStyle w:val="31"/>
              <w:jc w:val="center"/>
              <w:rPr>
                <w:rFonts w:ascii="Bookman Old Style" w:hAnsi="Bookman Old Style"/>
                <w:b/>
                <w:sz w:val="22"/>
                <w:szCs w:val="22"/>
              </w:rPr>
            </w:pPr>
            <w:r w:rsidRPr="00AF165A">
              <w:rPr>
                <w:rFonts w:ascii="Bookman Old Style" w:hAnsi="Bookman Old Style"/>
                <w:b/>
                <w:sz w:val="22"/>
                <w:szCs w:val="22"/>
              </w:rPr>
              <w:t>Окружная Администрация</w:t>
            </w:r>
          </w:p>
          <w:p w:rsidR="00AF165A" w:rsidRPr="00AF165A" w:rsidRDefault="00AF165A" w:rsidP="009C6799">
            <w:pPr>
              <w:pStyle w:val="31"/>
              <w:jc w:val="center"/>
              <w:rPr>
                <w:rFonts w:ascii="Bookman Old Style" w:hAnsi="Bookman Old Style"/>
                <w:b/>
                <w:sz w:val="22"/>
                <w:szCs w:val="22"/>
              </w:rPr>
            </w:pPr>
            <w:r w:rsidRPr="00AF165A">
              <w:rPr>
                <w:rFonts w:ascii="Bookman Old Style" w:hAnsi="Bookman Old Style"/>
                <w:b/>
                <w:sz w:val="22"/>
                <w:szCs w:val="22"/>
              </w:rPr>
              <w:t xml:space="preserve"> Городского округа  </w:t>
            </w:r>
          </w:p>
          <w:p w:rsidR="00AF165A" w:rsidRPr="00AF165A" w:rsidRDefault="00AF165A" w:rsidP="009C6799">
            <w:pPr>
              <w:pStyle w:val="31"/>
              <w:ind w:left="144" w:right="1" w:firstLine="1"/>
              <w:jc w:val="center"/>
              <w:rPr>
                <w:rFonts w:ascii="Bookman Old Style" w:hAnsi="Bookman Old Style"/>
                <w:b/>
                <w:sz w:val="22"/>
                <w:szCs w:val="22"/>
              </w:rPr>
            </w:pPr>
            <w:r w:rsidRPr="00AF165A">
              <w:rPr>
                <w:rFonts w:ascii="Bookman Old Style" w:hAnsi="Bookman Old Style"/>
                <w:b/>
                <w:sz w:val="22"/>
                <w:szCs w:val="22"/>
              </w:rPr>
              <w:t>"Жатай"</w:t>
            </w:r>
          </w:p>
          <w:p w:rsidR="00AF165A" w:rsidRPr="00AF165A" w:rsidRDefault="00AF165A" w:rsidP="009C6799">
            <w:pPr>
              <w:jc w:val="center"/>
              <w:rPr>
                <w:rFonts w:ascii="Bookman Old Style" w:hAnsi="Bookman Old Style"/>
                <w:sz w:val="22"/>
                <w:szCs w:val="22"/>
              </w:rPr>
            </w:pPr>
            <w:r w:rsidRPr="00AF165A">
              <w:rPr>
                <w:rFonts w:ascii="Bookman Old Style" w:hAnsi="Bookman Old Style"/>
                <w:b/>
                <w:sz w:val="22"/>
                <w:szCs w:val="22"/>
              </w:rPr>
              <w:t>ПОСТАНОВЛЕНИЕ</w:t>
            </w:r>
          </w:p>
          <w:p w:rsidR="00AF165A" w:rsidRPr="00AF165A" w:rsidRDefault="00AF165A" w:rsidP="009C6799">
            <w:pPr>
              <w:pStyle w:val="31"/>
              <w:ind w:left="1" w:right="1" w:firstLine="1"/>
              <w:jc w:val="center"/>
              <w:rPr>
                <w:rFonts w:ascii="Bookman Old Style" w:hAnsi="Bookman Old Style"/>
                <w:b/>
                <w:sz w:val="22"/>
                <w:szCs w:val="22"/>
              </w:rPr>
            </w:pPr>
          </w:p>
        </w:tc>
        <w:tc>
          <w:tcPr>
            <w:tcW w:w="1276" w:type="dxa"/>
            <w:tcBorders>
              <w:bottom w:val="single" w:sz="6" w:space="0" w:color="auto"/>
            </w:tcBorders>
            <w:vAlign w:val="center"/>
          </w:tcPr>
          <w:p w:rsidR="00AF165A" w:rsidRPr="00AF165A" w:rsidRDefault="00AF165A" w:rsidP="009C6799">
            <w:pPr>
              <w:pStyle w:val="31"/>
              <w:ind w:left="1" w:right="1" w:firstLine="1"/>
              <w:jc w:val="center"/>
              <w:rPr>
                <w:rFonts w:ascii="Bookman Old Style" w:hAnsi="Bookman Old Style"/>
                <w:sz w:val="22"/>
                <w:szCs w:val="22"/>
              </w:rPr>
            </w:pPr>
            <w:r w:rsidRPr="00AF165A">
              <w:rPr>
                <w:rFonts w:ascii="Bookman Old Style" w:hAnsi="Bookman Old Style"/>
                <w:noProof/>
                <w:snapToGrid/>
                <w:sz w:val="22"/>
                <w:szCs w:val="22"/>
              </w:rPr>
              <w:drawing>
                <wp:inline distT="0" distB="0" distL="0" distR="0">
                  <wp:extent cx="662305" cy="907415"/>
                  <wp:effectExtent l="19050" t="0" r="4445" b="0"/>
                  <wp:docPr id="1" name="Рисунок 1" descr="!Герб Жат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Жатай"/>
                          <pic:cNvPicPr>
                            <a:picLocks noChangeAspect="1" noChangeArrowheads="1"/>
                          </pic:cNvPicPr>
                        </pic:nvPicPr>
                        <pic:blipFill>
                          <a:blip r:embed="rId6" cstate="print"/>
                          <a:srcRect/>
                          <a:stretch>
                            <a:fillRect/>
                          </a:stretch>
                        </pic:blipFill>
                        <pic:spPr bwMode="auto">
                          <a:xfrm>
                            <a:off x="0" y="0"/>
                            <a:ext cx="662305" cy="907415"/>
                          </a:xfrm>
                          <a:prstGeom prst="rect">
                            <a:avLst/>
                          </a:prstGeom>
                          <a:noFill/>
                          <a:ln w="9525">
                            <a:noFill/>
                            <a:miter lim="800000"/>
                            <a:headEnd/>
                            <a:tailEnd/>
                          </a:ln>
                        </pic:spPr>
                      </pic:pic>
                    </a:graphicData>
                  </a:graphic>
                </wp:inline>
              </w:drawing>
            </w:r>
          </w:p>
        </w:tc>
        <w:tc>
          <w:tcPr>
            <w:tcW w:w="4111" w:type="dxa"/>
            <w:tcBorders>
              <w:bottom w:val="single" w:sz="6" w:space="0" w:color="auto"/>
            </w:tcBorders>
            <w:vAlign w:val="center"/>
          </w:tcPr>
          <w:p w:rsidR="00AF165A" w:rsidRPr="00AF165A" w:rsidRDefault="00AF165A" w:rsidP="009C6799">
            <w:pPr>
              <w:pStyle w:val="31"/>
              <w:ind w:left="1" w:right="1" w:firstLine="1"/>
              <w:jc w:val="center"/>
              <w:rPr>
                <w:rFonts w:ascii="Bookman Old Style" w:hAnsi="Bookman Old Style"/>
                <w:b/>
                <w:sz w:val="22"/>
                <w:szCs w:val="22"/>
              </w:rPr>
            </w:pPr>
            <w:r w:rsidRPr="00AF165A">
              <w:rPr>
                <w:rFonts w:ascii="Bookman Old Style" w:hAnsi="Bookman Old Style"/>
                <w:b/>
                <w:sz w:val="22"/>
                <w:szCs w:val="22"/>
              </w:rPr>
              <w:t>Саха θ</w:t>
            </w:r>
            <w:proofErr w:type="gramStart"/>
            <w:r w:rsidRPr="00AF165A">
              <w:rPr>
                <w:rFonts w:ascii="Bookman Old Style" w:hAnsi="Bookman Old Style"/>
                <w:b/>
                <w:sz w:val="22"/>
                <w:szCs w:val="22"/>
              </w:rPr>
              <w:t>р</w:t>
            </w:r>
            <w:proofErr w:type="gramEnd"/>
            <w:r w:rsidRPr="00AF165A">
              <w:rPr>
                <w:rFonts w:ascii="Bookman Old Style" w:hAnsi="Bookman Old Style"/>
                <w:b/>
                <w:sz w:val="22"/>
                <w:szCs w:val="22"/>
              </w:rPr>
              <w:t>θсп</w:t>
            </w:r>
            <w:proofErr w:type="spellStart"/>
            <w:r w:rsidRPr="00AF165A">
              <w:rPr>
                <w:rFonts w:ascii="Bookman Old Style" w:hAnsi="Bookman Old Style"/>
                <w:b/>
                <w:sz w:val="22"/>
                <w:szCs w:val="22"/>
                <w:lang w:val="en-US"/>
              </w:rPr>
              <w:t>yy</w:t>
            </w:r>
            <w:proofErr w:type="spellEnd"/>
            <w:r w:rsidRPr="00AF165A">
              <w:rPr>
                <w:rFonts w:ascii="Bookman Old Style" w:hAnsi="Bookman Old Style"/>
                <w:b/>
                <w:sz w:val="22"/>
                <w:szCs w:val="22"/>
              </w:rPr>
              <w:t>б</w:t>
            </w:r>
            <w:r w:rsidRPr="00AF165A">
              <w:rPr>
                <w:rFonts w:ascii="Bookman Old Style" w:hAnsi="Bookman Old Style"/>
                <w:b/>
                <w:sz w:val="22"/>
                <w:szCs w:val="22"/>
                <w:lang w:val="en-US"/>
              </w:rPr>
              <w:t>y</w:t>
            </w:r>
            <w:r w:rsidRPr="00AF165A">
              <w:rPr>
                <w:rFonts w:ascii="Bookman Old Style" w:hAnsi="Bookman Old Style"/>
                <w:b/>
                <w:sz w:val="22"/>
                <w:szCs w:val="22"/>
              </w:rPr>
              <w:t>л</w:t>
            </w:r>
            <w:r w:rsidRPr="00AF165A">
              <w:rPr>
                <w:rFonts w:ascii="Bookman Old Style" w:hAnsi="Bookman Old Style"/>
                <w:b/>
                <w:sz w:val="22"/>
                <w:szCs w:val="22"/>
                <w:lang w:val="en-US"/>
              </w:rPr>
              <w:t>y</w:t>
            </w:r>
            <w:proofErr w:type="spellStart"/>
            <w:r w:rsidRPr="00AF165A">
              <w:rPr>
                <w:rFonts w:ascii="Bookman Old Style" w:hAnsi="Bookman Old Style"/>
                <w:b/>
                <w:sz w:val="22"/>
                <w:szCs w:val="22"/>
              </w:rPr>
              <w:t>кэтэ</w:t>
            </w:r>
            <w:proofErr w:type="spellEnd"/>
          </w:p>
          <w:p w:rsidR="00AF165A" w:rsidRPr="00AF165A" w:rsidRDefault="00AF165A" w:rsidP="009C6799">
            <w:pPr>
              <w:pStyle w:val="31"/>
              <w:ind w:left="1" w:right="1" w:firstLine="1"/>
              <w:jc w:val="center"/>
              <w:rPr>
                <w:rFonts w:ascii="Bookman Old Style" w:hAnsi="Bookman Old Style"/>
                <w:b/>
                <w:sz w:val="22"/>
                <w:szCs w:val="22"/>
              </w:rPr>
            </w:pPr>
            <w:r w:rsidRPr="00AF165A">
              <w:rPr>
                <w:rFonts w:ascii="Bookman Old Style" w:hAnsi="Bookman Old Style"/>
                <w:b/>
                <w:sz w:val="22"/>
                <w:szCs w:val="22"/>
              </w:rPr>
              <w:t>"Жатай"</w:t>
            </w:r>
          </w:p>
          <w:p w:rsidR="00AF165A" w:rsidRPr="00AF165A" w:rsidRDefault="00AF165A" w:rsidP="009C6799">
            <w:pPr>
              <w:pStyle w:val="31"/>
              <w:ind w:left="1" w:right="1" w:firstLine="1"/>
              <w:jc w:val="center"/>
              <w:rPr>
                <w:rFonts w:ascii="Bookman Old Style" w:hAnsi="Bookman Old Style"/>
                <w:b/>
                <w:sz w:val="22"/>
                <w:szCs w:val="22"/>
              </w:rPr>
            </w:pPr>
            <w:r w:rsidRPr="00AF165A">
              <w:rPr>
                <w:rFonts w:ascii="Bookman Old Style" w:hAnsi="Bookman Old Style"/>
                <w:b/>
                <w:sz w:val="22"/>
                <w:szCs w:val="22"/>
              </w:rPr>
              <w:t xml:space="preserve"> </w:t>
            </w:r>
            <w:proofErr w:type="spellStart"/>
            <w:r w:rsidRPr="00AF165A">
              <w:rPr>
                <w:rFonts w:ascii="Bookman Old Style" w:hAnsi="Bookman Old Style"/>
                <w:b/>
                <w:sz w:val="22"/>
                <w:szCs w:val="22"/>
              </w:rPr>
              <w:t>Куораттаађы</w:t>
            </w:r>
            <w:proofErr w:type="spellEnd"/>
            <w:r w:rsidRPr="00AF165A">
              <w:rPr>
                <w:rFonts w:ascii="Bookman Old Style" w:hAnsi="Bookman Old Style"/>
                <w:b/>
                <w:sz w:val="22"/>
                <w:szCs w:val="22"/>
              </w:rPr>
              <w:t xml:space="preserve"> </w:t>
            </w:r>
            <w:proofErr w:type="spellStart"/>
            <w:r w:rsidRPr="00AF165A">
              <w:rPr>
                <w:rFonts w:ascii="Bookman Old Style" w:hAnsi="Bookman Old Style"/>
                <w:b/>
                <w:sz w:val="22"/>
                <w:szCs w:val="22"/>
              </w:rPr>
              <w:t>уокуругун</w:t>
            </w:r>
            <w:proofErr w:type="spellEnd"/>
            <w:r w:rsidRPr="00AF165A">
              <w:rPr>
                <w:rFonts w:ascii="Bookman Old Style" w:hAnsi="Bookman Old Style"/>
                <w:b/>
                <w:sz w:val="22"/>
                <w:szCs w:val="22"/>
              </w:rPr>
              <w:t xml:space="preserve"> </w:t>
            </w:r>
            <w:proofErr w:type="spellStart"/>
            <w:r w:rsidRPr="00AF165A">
              <w:rPr>
                <w:rFonts w:ascii="Bookman Old Style" w:hAnsi="Bookman Old Style"/>
                <w:b/>
                <w:sz w:val="22"/>
                <w:szCs w:val="22"/>
              </w:rPr>
              <w:t>Уокуруктаађы</w:t>
            </w:r>
            <w:proofErr w:type="spellEnd"/>
            <w:r w:rsidRPr="00AF165A">
              <w:rPr>
                <w:rFonts w:ascii="Bookman Old Style" w:hAnsi="Bookman Old Style"/>
                <w:b/>
                <w:sz w:val="22"/>
                <w:szCs w:val="22"/>
              </w:rPr>
              <w:t xml:space="preserve">  </w:t>
            </w:r>
            <w:proofErr w:type="spellStart"/>
            <w:r w:rsidRPr="00AF165A">
              <w:rPr>
                <w:rFonts w:ascii="Bookman Old Style" w:hAnsi="Bookman Old Style"/>
                <w:b/>
                <w:sz w:val="22"/>
                <w:szCs w:val="22"/>
              </w:rPr>
              <w:t>Дьа</w:t>
            </w:r>
            <w:proofErr w:type="spellEnd"/>
            <w:r w:rsidRPr="00AF165A">
              <w:rPr>
                <w:rFonts w:ascii="Bookman Old Style" w:hAnsi="Bookman Old Style"/>
                <w:b/>
                <w:sz w:val="22"/>
                <w:szCs w:val="22"/>
                <w:lang w:val="en-US"/>
              </w:rPr>
              <w:t>h</w:t>
            </w:r>
            <w:proofErr w:type="spellStart"/>
            <w:r w:rsidRPr="00AF165A">
              <w:rPr>
                <w:rFonts w:ascii="Bookman Old Style" w:hAnsi="Bookman Old Style"/>
                <w:b/>
                <w:sz w:val="22"/>
                <w:szCs w:val="22"/>
              </w:rPr>
              <w:t>алтата</w:t>
            </w:r>
            <w:proofErr w:type="spellEnd"/>
          </w:p>
          <w:p w:rsidR="00AF165A" w:rsidRPr="00AF165A" w:rsidRDefault="00AF165A" w:rsidP="009C6799">
            <w:pPr>
              <w:pStyle w:val="31"/>
              <w:spacing w:after="120"/>
              <w:jc w:val="center"/>
              <w:rPr>
                <w:rFonts w:ascii="Bookman Old Style" w:hAnsi="Bookman Old Style"/>
                <w:b/>
                <w:sz w:val="22"/>
                <w:szCs w:val="22"/>
              </w:rPr>
            </w:pPr>
            <w:r w:rsidRPr="00AF165A">
              <w:rPr>
                <w:rFonts w:ascii="Bookman Old Style" w:hAnsi="Bookman Old Style"/>
                <w:b/>
                <w:sz w:val="22"/>
                <w:szCs w:val="22"/>
              </w:rPr>
              <w:t>УУРААХ</w:t>
            </w:r>
          </w:p>
        </w:tc>
      </w:tr>
      <w:tr w:rsidR="00AF165A" w:rsidRPr="00AF165A" w:rsidTr="00AF165A">
        <w:trPr>
          <w:cantSplit/>
          <w:trHeight w:val="87"/>
          <w:jc w:val="center"/>
        </w:trPr>
        <w:tc>
          <w:tcPr>
            <w:tcW w:w="9498" w:type="dxa"/>
            <w:gridSpan w:val="3"/>
            <w:tcBorders>
              <w:bottom w:val="nil"/>
            </w:tcBorders>
            <w:vAlign w:val="center"/>
          </w:tcPr>
          <w:p w:rsidR="00AF165A" w:rsidRPr="00AF165A" w:rsidRDefault="00AF165A" w:rsidP="009C6799">
            <w:pPr>
              <w:pStyle w:val="31"/>
              <w:pBdr>
                <w:top w:val="single" w:sz="4" w:space="1" w:color="auto"/>
              </w:pBdr>
              <w:ind w:left="1" w:right="1" w:firstLine="1"/>
              <w:jc w:val="right"/>
              <w:rPr>
                <w:rFonts w:ascii="Bookman Old Style" w:hAnsi="Bookman Old Style"/>
                <w:sz w:val="22"/>
                <w:szCs w:val="22"/>
              </w:rPr>
            </w:pPr>
            <w:r w:rsidRPr="00AF165A">
              <w:rPr>
                <w:rFonts w:ascii="Bookman Old Style" w:hAnsi="Bookman Old Style"/>
                <w:sz w:val="22"/>
                <w:szCs w:val="22"/>
              </w:rPr>
              <w:t xml:space="preserve">                                                             </w:t>
            </w:r>
          </w:p>
          <w:p w:rsidR="00AF165A" w:rsidRPr="00AF165A" w:rsidRDefault="00AF165A" w:rsidP="00705230">
            <w:pPr>
              <w:pStyle w:val="31"/>
              <w:pBdr>
                <w:top w:val="single" w:sz="4" w:space="1" w:color="auto"/>
              </w:pBdr>
              <w:ind w:left="1" w:right="1" w:firstLine="1"/>
              <w:jc w:val="right"/>
              <w:rPr>
                <w:rFonts w:ascii="Bookman Old Style" w:hAnsi="Bookman Old Style"/>
                <w:sz w:val="22"/>
                <w:szCs w:val="22"/>
              </w:rPr>
            </w:pPr>
            <w:r w:rsidRPr="00AF165A">
              <w:rPr>
                <w:rFonts w:ascii="Bookman Old Style" w:hAnsi="Bookman Old Style"/>
                <w:sz w:val="22"/>
                <w:szCs w:val="22"/>
              </w:rPr>
              <w:t xml:space="preserve"> «</w:t>
            </w:r>
            <w:r w:rsidR="00705230">
              <w:rPr>
                <w:rFonts w:ascii="Bookman Old Style" w:hAnsi="Bookman Old Style"/>
                <w:sz w:val="22"/>
                <w:szCs w:val="22"/>
              </w:rPr>
              <w:t>27</w:t>
            </w:r>
            <w:r w:rsidRPr="00AF165A">
              <w:rPr>
                <w:rFonts w:ascii="Bookman Old Style" w:hAnsi="Bookman Old Style"/>
                <w:sz w:val="22"/>
                <w:szCs w:val="22"/>
              </w:rPr>
              <w:t>»</w:t>
            </w:r>
            <w:r>
              <w:rPr>
                <w:rFonts w:ascii="Bookman Old Style" w:hAnsi="Bookman Old Style"/>
                <w:sz w:val="22"/>
                <w:szCs w:val="22"/>
              </w:rPr>
              <w:t xml:space="preserve"> </w:t>
            </w:r>
            <w:r w:rsidR="00705230">
              <w:rPr>
                <w:rFonts w:ascii="Bookman Old Style" w:hAnsi="Bookman Old Style"/>
                <w:sz w:val="22"/>
                <w:szCs w:val="22"/>
              </w:rPr>
              <w:t>декабря</w:t>
            </w:r>
            <w:r>
              <w:rPr>
                <w:rFonts w:ascii="Bookman Old Style" w:hAnsi="Bookman Old Style"/>
                <w:sz w:val="22"/>
                <w:szCs w:val="22"/>
              </w:rPr>
              <w:t xml:space="preserve"> </w:t>
            </w:r>
            <w:r w:rsidRPr="00AF165A">
              <w:rPr>
                <w:rFonts w:ascii="Bookman Old Style" w:hAnsi="Bookman Old Style"/>
                <w:sz w:val="22"/>
                <w:szCs w:val="22"/>
              </w:rPr>
              <w:t>20</w:t>
            </w:r>
            <w:r>
              <w:rPr>
                <w:rFonts w:ascii="Bookman Old Style" w:hAnsi="Bookman Old Style"/>
                <w:sz w:val="22"/>
                <w:szCs w:val="22"/>
              </w:rPr>
              <w:t>1</w:t>
            </w:r>
            <w:r w:rsidR="00705230">
              <w:rPr>
                <w:rFonts w:ascii="Bookman Old Style" w:hAnsi="Bookman Old Style"/>
                <w:sz w:val="22"/>
                <w:szCs w:val="22"/>
              </w:rPr>
              <w:t>7</w:t>
            </w:r>
            <w:r w:rsidRPr="00AF165A">
              <w:rPr>
                <w:rFonts w:ascii="Bookman Old Style" w:hAnsi="Bookman Old Style"/>
                <w:sz w:val="22"/>
                <w:szCs w:val="22"/>
              </w:rPr>
              <w:t xml:space="preserve"> г. №</w:t>
            </w:r>
            <w:r w:rsidR="00705230">
              <w:rPr>
                <w:rFonts w:ascii="Bookman Old Style" w:hAnsi="Bookman Old Style"/>
                <w:sz w:val="22"/>
                <w:szCs w:val="22"/>
              </w:rPr>
              <w:t xml:space="preserve"> 76-г</w:t>
            </w:r>
          </w:p>
        </w:tc>
      </w:tr>
    </w:tbl>
    <w:p w:rsidR="004F02B1" w:rsidRDefault="004F02B1" w:rsidP="00623561">
      <w:pPr>
        <w:pStyle w:val="11"/>
        <w:tabs>
          <w:tab w:val="left" w:pos="337"/>
        </w:tabs>
        <w:rPr>
          <w:rFonts w:ascii="Bookman Old Style" w:hAnsi="Bookman Old Style"/>
          <w:snapToGrid/>
          <w:sz w:val="22"/>
          <w:szCs w:val="22"/>
        </w:rPr>
      </w:pPr>
    </w:p>
    <w:p w:rsidR="006F23E8" w:rsidRDefault="006F23E8" w:rsidP="00623561">
      <w:pPr>
        <w:pStyle w:val="11"/>
        <w:tabs>
          <w:tab w:val="left" w:pos="337"/>
        </w:tabs>
        <w:rPr>
          <w:rFonts w:ascii="Bookman Old Style" w:hAnsi="Bookman Old Style"/>
          <w:b/>
          <w:snapToGrid/>
          <w:sz w:val="22"/>
          <w:szCs w:val="22"/>
        </w:rPr>
      </w:pPr>
    </w:p>
    <w:p w:rsidR="00A91055" w:rsidRDefault="00A91055" w:rsidP="00623561">
      <w:pPr>
        <w:pStyle w:val="11"/>
        <w:tabs>
          <w:tab w:val="left" w:pos="337"/>
        </w:tabs>
        <w:rPr>
          <w:rFonts w:ascii="Bookman Old Style" w:hAnsi="Bookman Old Style"/>
          <w:b/>
          <w:snapToGrid/>
          <w:sz w:val="22"/>
          <w:szCs w:val="22"/>
        </w:rPr>
      </w:pPr>
    </w:p>
    <w:p w:rsidR="00C811A2" w:rsidRPr="00FA64D4" w:rsidRDefault="00FA64D4" w:rsidP="00623561">
      <w:pPr>
        <w:pStyle w:val="11"/>
        <w:tabs>
          <w:tab w:val="left" w:pos="337"/>
        </w:tabs>
        <w:rPr>
          <w:rFonts w:ascii="Bookman Old Style" w:hAnsi="Bookman Old Style"/>
          <w:b/>
          <w:snapToGrid/>
          <w:sz w:val="22"/>
          <w:szCs w:val="22"/>
        </w:rPr>
      </w:pPr>
      <w:r>
        <w:rPr>
          <w:rFonts w:ascii="Bookman Old Style" w:hAnsi="Bookman Old Style"/>
          <w:b/>
          <w:snapToGrid/>
          <w:sz w:val="22"/>
          <w:szCs w:val="22"/>
        </w:rPr>
        <w:t>О внесении изменений в</w:t>
      </w:r>
      <w:r w:rsidR="002A00BE" w:rsidRPr="00FA64D4">
        <w:rPr>
          <w:rFonts w:ascii="Bookman Old Style" w:hAnsi="Bookman Old Style"/>
          <w:b/>
          <w:snapToGrid/>
          <w:sz w:val="22"/>
          <w:szCs w:val="22"/>
        </w:rPr>
        <w:t xml:space="preserve"> муниципальн</w:t>
      </w:r>
      <w:r>
        <w:rPr>
          <w:rFonts w:ascii="Bookman Old Style" w:hAnsi="Bookman Old Style"/>
          <w:b/>
          <w:snapToGrid/>
          <w:sz w:val="22"/>
          <w:szCs w:val="22"/>
        </w:rPr>
        <w:t>ую</w:t>
      </w:r>
      <w:r w:rsidR="002A00BE" w:rsidRPr="00FA64D4">
        <w:rPr>
          <w:rFonts w:ascii="Bookman Old Style" w:hAnsi="Bookman Old Style"/>
          <w:b/>
          <w:snapToGrid/>
          <w:sz w:val="22"/>
          <w:szCs w:val="22"/>
        </w:rPr>
        <w:t xml:space="preserve"> целев</w:t>
      </w:r>
      <w:r>
        <w:rPr>
          <w:rFonts w:ascii="Bookman Old Style" w:hAnsi="Bookman Old Style"/>
          <w:b/>
          <w:snapToGrid/>
          <w:sz w:val="22"/>
          <w:szCs w:val="22"/>
        </w:rPr>
        <w:t>ую</w:t>
      </w:r>
      <w:r w:rsidR="002A00BE" w:rsidRPr="00FA64D4">
        <w:rPr>
          <w:rFonts w:ascii="Bookman Old Style" w:hAnsi="Bookman Old Style"/>
          <w:b/>
          <w:snapToGrid/>
          <w:sz w:val="22"/>
          <w:szCs w:val="22"/>
        </w:rPr>
        <w:t xml:space="preserve"> программ</w:t>
      </w:r>
      <w:r>
        <w:rPr>
          <w:rFonts w:ascii="Bookman Old Style" w:hAnsi="Bookman Old Style"/>
          <w:b/>
          <w:snapToGrid/>
          <w:sz w:val="22"/>
          <w:szCs w:val="22"/>
        </w:rPr>
        <w:t>у</w:t>
      </w:r>
    </w:p>
    <w:p w:rsidR="009E5C5E" w:rsidRPr="00FA64D4" w:rsidRDefault="009E5C5E" w:rsidP="00623561">
      <w:pPr>
        <w:pStyle w:val="11"/>
        <w:tabs>
          <w:tab w:val="left" w:pos="337"/>
        </w:tabs>
        <w:rPr>
          <w:rFonts w:ascii="Bookman Old Style" w:hAnsi="Bookman Old Style"/>
          <w:b/>
          <w:snapToGrid/>
          <w:sz w:val="22"/>
          <w:szCs w:val="22"/>
        </w:rPr>
      </w:pPr>
      <w:r w:rsidRPr="00FA64D4">
        <w:rPr>
          <w:rFonts w:ascii="Bookman Old Style" w:hAnsi="Bookman Old Style"/>
          <w:b/>
          <w:snapToGrid/>
          <w:sz w:val="22"/>
          <w:szCs w:val="22"/>
        </w:rPr>
        <w:t xml:space="preserve">«Управление собственностью городского округа «Жатай» </w:t>
      </w:r>
    </w:p>
    <w:p w:rsidR="009E5C5E" w:rsidRPr="00FA64D4" w:rsidRDefault="009E5C5E" w:rsidP="00623561">
      <w:pPr>
        <w:pStyle w:val="11"/>
        <w:tabs>
          <w:tab w:val="left" w:pos="337"/>
        </w:tabs>
        <w:rPr>
          <w:rFonts w:ascii="Bookman Old Style" w:hAnsi="Bookman Old Style"/>
          <w:b/>
          <w:snapToGrid/>
          <w:sz w:val="22"/>
          <w:szCs w:val="22"/>
        </w:rPr>
      </w:pPr>
      <w:r w:rsidRPr="00FA64D4">
        <w:rPr>
          <w:rFonts w:ascii="Bookman Old Style" w:hAnsi="Bookman Old Style"/>
          <w:b/>
          <w:snapToGrid/>
          <w:sz w:val="22"/>
          <w:szCs w:val="22"/>
        </w:rPr>
        <w:t>РС (Я) на 201</w:t>
      </w:r>
      <w:r w:rsidR="002A00BE" w:rsidRPr="00FA64D4">
        <w:rPr>
          <w:rFonts w:ascii="Bookman Old Style" w:hAnsi="Bookman Old Style"/>
          <w:b/>
          <w:snapToGrid/>
          <w:sz w:val="22"/>
          <w:szCs w:val="22"/>
        </w:rPr>
        <w:t>7</w:t>
      </w:r>
      <w:r w:rsidRPr="00FA64D4">
        <w:rPr>
          <w:rFonts w:ascii="Bookman Old Style" w:hAnsi="Bookman Old Style"/>
          <w:b/>
          <w:snapToGrid/>
          <w:sz w:val="22"/>
          <w:szCs w:val="22"/>
        </w:rPr>
        <w:t>-201</w:t>
      </w:r>
      <w:r w:rsidR="002A00BE" w:rsidRPr="00FA64D4">
        <w:rPr>
          <w:rFonts w:ascii="Bookman Old Style" w:hAnsi="Bookman Old Style"/>
          <w:b/>
          <w:snapToGrid/>
          <w:sz w:val="22"/>
          <w:szCs w:val="22"/>
        </w:rPr>
        <w:t>9</w:t>
      </w:r>
      <w:r w:rsidRPr="00FA64D4">
        <w:rPr>
          <w:rFonts w:ascii="Bookman Old Style" w:hAnsi="Bookman Old Style"/>
          <w:b/>
          <w:snapToGrid/>
          <w:sz w:val="22"/>
          <w:szCs w:val="22"/>
        </w:rPr>
        <w:t xml:space="preserve"> годы»</w:t>
      </w:r>
    </w:p>
    <w:p w:rsidR="00F971E7" w:rsidRDefault="00F971E7" w:rsidP="00623561">
      <w:pPr>
        <w:pStyle w:val="11"/>
        <w:tabs>
          <w:tab w:val="left" w:pos="337"/>
        </w:tabs>
        <w:rPr>
          <w:rFonts w:ascii="Bookman Old Style" w:hAnsi="Bookman Old Style"/>
          <w:snapToGrid/>
          <w:sz w:val="22"/>
          <w:szCs w:val="22"/>
        </w:rPr>
      </w:pPr>
    </w:p>
    <w:p w:rsidR="00A91055" w:rsidRDefault="00A91055" w:rsidP="00623561">
      <w:pPr>
        <w:pStyle w:val="11"/>
        <w:tabs>
          <w:tab w:val="left" w:pos="337"/>
        </w:tabs>
        <w:rPr>
          <w:rFonts w:ascii="Bookman Old Style" w:hAnsi="Bookman Old Style"/>
          <w:snapToGrid/>
          <w:sz w:val="22"/>
          <w:szCs w:val="22"/>
        </w:rPr>
      </w:pPr>
    </w:p>
    <w:p w:rsidR="00716602" w:rsidRDefault="00746377" w:rsidP="004C28CB">
      <w:pPr>
        <w:pStyle w:val="11"/>
        <w:tabs>
          <w:tab w:val="left" w:pos="337"/>
        </w:tabs>
        <w:ind w:firstLine="567"/>
        <w:jc w:val="both"/>
        <w:rPr>
          <w:rFonts w:ascii="Bookman Old Style" w:hAnsi="Bookman Old Style"/>
          <w:snapToGrid/>
          <w:sz w:val="22"/>
          <w:szCs w:val="22"/>
        </w:rPr>
      </w:pPr>
      <w:r w:rsidRPr="000D1998">
        <w:rPr>
          <w:rFonts w:ascii="Bookman Old Style" w:hAnsi="Bookman Old Style"/>
          <w:sz w:val="22"/>
          <w:szCs w:val="22"/>
        </w:rPr>
        <w:t xml:space="preserve">В соответствии с Федеральным законом от 16.10.2003 г.  № 131-ФЗ «Об общих </w:t>
      </w:r>
      <w:r w:rsidRPr="00371526">
        <w:rPr>
          <w:rFonts w:ascii="Bookman Old Style" w:hAnsi="Bookman Old Style"/>
          <w:sz w:val="22"/>
          <w:szCs w:val="22"/>
        </w:rPr>
        <w:t>принципах организации местного самоуправления в РФ»</w:t>
      </w:r>
      <w:r w:rsidR="002A00BE">
        <w:rPr>
          <w:rFonts w:ascii="Bookman Old Style" w:hAnsi="Bookman Old Style"/>
          <w:sz w:val="22"/>
          <w:szCs w:val="22"/>
        </w:rPr>
        <w:t xml:space="preserve">, </w:t>
      </w:r>
      <w:r w:rsidR="0054579D">
        <w:rPr>
          <w:rFonts w:ascii="Bookman Old Style" w:hAnsi="Bookman Old Style"/>
          <w:sz w:val="22"/>
          <w:szCs w:val="22"/>
        </w:rPr>
        <w:t xml:space="preserve">с разделом 6 </w:t>
      </w:r>
      <w:r w:rsidR="0054579D">
        <w:rPr>
          <w:rFonts w:ascii="Bookman Old Style" w:hAnsi="Bookman Old Style"/>
          <w:snapToGrid/>
          <w:sz w:val="22"/>
          <w:szCs w:val="22"/>
        </w:rPr>
        <w:t>муниципальной целевой программы «Управление собственностью городского округа «Жатай» РС (Я) на 2017-2019 годы» (далее – Программа), утвержденной постановлением Окружной Администрации ГО</w:t>
      </w:r>
      <w:r w:rsidR="00920655">
        <w:rPr>
          <w:rFonts w:ascii="Bookman Old Style" w:hAnsi="Bookman Old Style"/>
          <w:snapToGrid/>
          <w:sz w:val="22"/>
          <w:szCs w:val="22"/>
        </w:rPr>
        <w:t xml:space="preserve"> «Жатай» №15-г от 21.10.2016 г.</w:t>
      </w:r>
      <w:r w:rsidR="00716602">
        <w:rPr>
          <w:rFonts w:ascii="Bookman Old Style" w:hAnsi="Bookman Old Style"/>
          <w:snapToGrid/>
          <w:sz w:val="22"/>
          <w:szCs w:val="22"/>
        </w:rPr>
        <w:t>:</w:t>
      </w:r>
    </w:p>
    <w:p w:rsidR="003E30B6" w:rsidRDefault="00716602" w:rsidP="004C28CB">
      <w:pPr>
        <w:pStyle w:val="11"/>
        <w:tabs>
          <w:tab w:val="left" w:pos="337"/>
        </w:tabs>
        <w:ind w:firstLine="567"/>
        <w:jc w:val="both"/>
        <w:rPr>
          <w:rFonts w:ascii="Bookman Old Style" w:hAnsi="Bookman Old Style"/>
          <w:snapToGrid/>
          <w:sz w:val="22"/>
          <w:szCs w:val="22"/>
        </w:rPr>
      </w:pPr>
      <w:r>
        <w:rPr>
          <w:rFonts w:ascii="Bookman Old Style" w:hAnsi="Bookman Old Style"/>
          <w:snapToGrid/>
          <w:sz w:val="22"/>
          <w:szCs w:val="22"/>
        </w:rPr>
        <w:t>1.</w:t>
      </w:r>
      <w:r w:rsidR="003E30B6">
        <w:rPr>
          <w:rFonts w:ascii="Bookman Old Style" w:hAnsi="Bookman Old Style"/>
          <w:snapToGrid/>
          <w:sz w:val="22"/>
          <w:szCs w:val="22"/>
        </w:rPr>
        <w:t xml:space="preserve"> </w:t>
      </w:r>
      <w:r>
        <w:rPr>
          <w:rFonts w:ascii="Bookman Old Style" w:hAnsi="Bookman Old Style"/>
          <w:snapToGrid/>
          <w:sz w:val="22"/>
          <w:szCs w:val="22"/>
        </w:rPr>
        <w:t>В</w:t>
      </w:r>
      <w:r w:rsidR="003E30B6">
        <w:rPr>
          <w:rFonts w:ascii="Bookman Old Style" w:hAnsi="Bookman Old Style"/>
          <w:snapToGrid/>
          <w:sz w:val="22"/>
          <w:szCs w:val="22"/>
        </w:rPr>
        <w:t>нести в</w:t>
      </w:r>
      <w:r w:rsidR="00BB5D4F">
        <w:rPr>
          <w:rFonts w:ascii="Bookman Old Style" w:hAnsi="Bookman Old Style"/>
          <w:snapToGrid/>
          <w:sz w:val="22"/>
          <w:szCs w:val="22"/>
        </w:rPr>
        <w:t xml:space="preserve"> паспорт</w:t>
      </w:r>
      <w:r w:rsidR="003E30B6">
        <w:rPr>
          <w:rFonts w:ascii="Bookman Old Style" w:hAnsi="Bookman Old Style"/>
          <w:snapToGrid/>
          <w:sz w:val="22"/>
          <w:szCs w:val="22"/>
        </w:rPr>
        <w:t xml:space="preserve"> </w:t>
      </w:r>
      <w:r w:rsidR="0054579D">
        <w:rPr>
          <w:rFonts w:ascii="Bookman Old Style" w:hAnsi="Bookman Old Style"/>
          <w:snapToGrid/>
          <w:sz w:val="22"/>
          <w:szCs w:val="22"/>
        </w:rPr>
        <w:t>Программ</w:t>
      </w:r>
      <w:r w:rsidR="00BB5D4F">
        <w:rPr>
          <w:rFonts w:ascii="Bookman Old Style" w:hAnsi="Bookman Old Style"/>
          <w:snapToGrid/>
          <w:sz w:val="22"/>
          <w:szCs w:val="22"/>
        </w:rPr>
        <w:t>ы</w:t>
      </w:r>
      <w:r w:rsidR="0054579D">
        <w:rPr>
          <w:rFonts w:ascii="Bookman Old Style" w:hAnsi="Bookman Old Style"/>
          <w:snapToGrid/>
          <w:sz w:val="22"/>
          <w:szCs w:val="22"/>
        </w:rPr>
        <w:t>,</w:t>
      </w:r>
      <w:r w:rsidR="00BB5D4F">
        <w:rPr>
          <w:rFonts w:ascii="Bookman Old Style" w:hAnsi="Bookman Old Style"/>
          <w:snapToGrid/>
          <w:sz w:val="22"/>
          <w:szCs w:val="22"/>
        </w:rPr>
        <w:t xml:space="preserve"> в разделы 3, 4, 5 Программы,</w:t>
      </w:r>
      <w:r w:rsidR="0054579D">
        <w:rPr>
          <w:rFonts w:ascii="Bookman Old Style" w:hAnsi="Bookman Old Style"/>
          <w:snapToGrid/>
          <w:sz w:val="22"/>
          <w:szCs w:val="22"/>
        </w:rPr>
        <w:t xml:space="preserve"> приложения 1, 2, 3 </w:t>
      </w:r>
      <w:r w:rsidR="00BB5D4F">
        <w:rPr>
          <w:rFonts w:ascii="Bookman Old Style" w:hAnsi="Bookman Old Style"/>
          <w:snapToGrid/>
          <w:sz w:val="22"/>
          <w:szCs w:val="22"/>
        </w:rPr>
        <w:t xml:space="preserve">к </w:t>
      </w:r>
      <w:r w:rsidR="0054579D">
        <w:rPr>
          <w:rFonts w:ascii="Bookman Old Style" w:hAnsi="Bookman Old Style"/>
          <w:snapToGrid/>
          <w:sz w:val="22"/>
          <w:szCs w:val="22"/>
        </w:rPr>
        <w:t>Программ</w:t>
      </w:r>
      <w:r w:rsidR="00BB5D4F">
        <w:rPr>
          <w:rFonts w:ascii="Bookman Old Style" w:hAnsi="Bookman Old Style"/>
          <w:snapToGrid/>
          <w:sz w:val="22"/>
          <w:szCs w:val="22"/>
        </w:rPr>
        <w:t>е</w:t>
      </w:r>
      <w:r w:rsidR="003E30B6">
        <w:rPr>
          <w:rFonts w:ascii="Bookman Old Style" w:hAnsi="Bookman Old Style"/>
          <w:snapToGrid/>
          <w:sz w:val="22"/>
          <w:szCs w:val="22"/>
        </w:rPr>
        <w:t xml:space="preserve"> следующие изменения:</w:t>
      </w:r>
    </w:p>
    <w:p w:rsidR="004C28CB" w:rsidRDefault="00716602" w:rsidP="00716602">
      <w:pPr>
        <w:ind w:firstLine="709"/>
        <w:jc w:val="both"/>
        <w:rPr>
          <w:rFonts w:ascii="Bookman Old Style" w:hAnsi="Bookman Old Style"/>
          <w:sz w:val="22"/>
          <w:szCs w:val="22"/>
        </w:rPr>
      </w:pPr>
      <w:r>
        <w:rPr>
          <w:rFonts w:ascii="Bookman Old Style" w:hAnsi="Bookman Old Style"/>
          <w:sz w:val="22"/>
          <w:szCs w:val="22"/>
        </w:rPr>
        <w:t xml:space="preserve">1.1. </w:t>
      </w:r>
      <w:r w:rsidR="004C28CB">
        <w:rPr>
          <w:rFonts w:ascii="Bookman Old Style" w:hAnsi="Bookman Old Style"/>
          <w:sz w:val="22"/>
          <w:szCs w:val="22"/>
        </w:rPr>
        <w:t>В части финансирования отдельных мероприятий:</w:t>
      </w:r>
    </w:p>
    <w:p w:rsidR="004C28CB" w:rsidRPr="00716602" w:rsidRDefault="00BB5D4F" w:rsidP="00716602">
      <w:pPr>
        <w:pStyle w:val="a6"/>
        <w:widowControl w:val="0"/>
        <w:numPr>
          <w:ilvl w:val="1"/>
          <w:numId w:val="4"/>
        </w:numPr>
        <w:adjustRightInd w:val="0"/>
        <w:ind w:left="0" w:firstLine="993"/>
        <w:jc w:val="both"/>
        <w:rPr>
          <w:rFonts w:ascii="Bookman Old Style" w:hAnsi="Bookman Old Style"/>
          <w:sz w:val="22"/>
          <w:szCs w:val="22"/>
        </w:rPr>
      </w:pPr>
      <w:r w:rsidRPr="00716602">
        <w:rPr>
          <w:rFonts w:ascii="Bookman Old Style" w:hAnsi="Bookman Old Style"/>
          <w:sz w:val="22"/>
          <w:szCs w:val="22"/>
        </w:rPr>
        <w:t>У</w:t>
      </w:r>
      <w:r w:rsidR="004C28CB" w:rsidRPr="00716602">
        <w:rPr>
          <w:rFonts w:ascii="Bookman Old Style" w:hAnsi="Bookman Old Style"/>
          <w:sz w:val="22"/>
          <w:szCs w:val="22"/>
        </w:rPr>
        <w:t>величить финансирование мероприятия 1.2.2</w:t>
      </w:r>
      <w:r w:rsidR="00920655">
        <w:rPr>
          <w:rFonts w:ascii="Bookman Old Style" w:hAnsi="Bookman Old Style"/>
          <w:sz w:val="22"/>
          <w:szCs w:val="22"/>
        </w:rPr>
        <w:t xml:space="preserve">. </w:t>
      </w:r>
      <w:r w:rsidR="004C28CB" w:rsidRPr="00716602">
        <w:rPr>
          <w:rFonts w:ascii="Bookman Old Style" w:hAnsi="Bookman Old Style"/>
          <w:sz w:val="22"/>
          <w:szCs w:val="22"/>
        </w:rPr>
        <w:t xml:space="preserve"> на сумму 450,0 </w:t>
      </w:r>
      <w:proofErr w:type="spellStart"/>
      <w:r w:rsidR="004C28CB" w:rsidRPr="00716602">
        <w:rPr>
          <w:rFonts w:ascii="Bookman Old Style" w:hAnsi="Bookman Old Style"/>
          <w:sz w:val="22"/>
          <w:szCs w:val="22"/>
        </w:rPr>
        <w:t>тыс.рубл</w:t>
      </w:r>
      <w:proofErr w:type="spellEnd"/>
      <w:r w:rsidR="004C28CB" w:rsidRPr="00716602">
        <w:rPr>
          <w:rFonts w:ascii="Bookman Old Style" w:hAnsi="Bookman Old Style"/>
          <w:sz w:val="22"/>
          <w:szCs w:val="22"/>
        </w:rPr>
        <w:t>. в целях осуществления финансирования работ по сносу аварийного здания банно-прачечного комбината;</w:t>
      </w:r>
    </w:p>
    <w:p w:rsidR="004C28CB" w:rsidRPr="00920655" w:rsidRDefault="00BB5D4F" w:rsidP="00920655">
      <w:pPr>
        <w:pStyle w:val="a6"/>
        <w:widowControl w:val="0"/>
        <w:numPr>
          <w:ilvl w:val="1"/>
          <w:numId w:val="4"/>
        </w:numPr>
        <w:adjustRightInd w:val="0"/>
        <w:ind w:left="0" w:firstLine="993"/>
        <w:jc w:val="both"/>
        <w:rPr>
          <w:rFonts w:ascii="Bookman Old Style" w:hAnsi="Bookman Old Style"/>
          <w:sz w:val="22"/>
          <w:szCs w:val="22"/>
        </w:rPr>
      </w:pPr>
      <w:r w:rsidRPr="00920655">
        <w:rPr>
          <w:rFonts w:ascii="Bookman Old Style" w:hAnsi="Bookman Old Style"/>
          <w:sz w:val="22"/>
          <w:szCs w:val="22"/>
        </w:rPr>
        <w:t>У</w:t>
      </w:r>
      <w:r w:rsidR="004C28CB" w:rsidRPr="00920655">
        <w:rPr>
          <w:rFonts w:ascii="Bookman Old Style" w:hAnsi="Bookman Old Style"/>
          <w:sz w:val="22"/>
          <w:szCs w:val="22"/>
        </w:rPr>
        <w:t>меньшить</w:t>
      </w:r>
      <w:r w:rsidR="00920655" w:rsidRPr="00920655">
        <w:rPr>
          <w:rFonts w:ascii="Bookman Old Style" w:hAnsi="Bookman Old Style"/>
          <w:sz w:val="22"/>
          <w:szCs w:val="22"/>
        </w:rPr>
        <w:t xml:space="preserve"> </w:t>
      </w:r>
      <w:r w:rsidR="004C28CB" w:rsidRPr="00920655">
        <w:rPr>
          <w:rFonts w:ascii="Bookman Old Style" w:hAnsi="Bookman Old Style"/>
          <w:sz w:val="22"/>
          <w:szCs w:val="22"/>
        </w:rPr>
        <w:t>финансирование мероприятия 1.1.3</w:t>
      </w:r>
      <w:r w:rsidRPr="00920655">
        <w:rPr>
          <w:rFonts w:ascii="Bookman Old Style" w:hAnsi="Bookman Old Style"/>
          <w:sz w:val="22"/>
          <w:szCs w:val="22"/>
        </w:rPr>
        <w:t xml:space="preserve"> </w:t>
      </w:r>
      <w:r w:rsidR="004C28CB" w:rsidRPr="00920655">
        <w:rPr>
          <w:rFonts w:ascii="Bookman Old Style" w:hAnsi="Bookman Old Style"/>
          <w:sz w:val="22"/>
          <w:szCs w:val="22"/>
        </w:rPr>
        <w:t xml:space="preserve"> на сумму </w:t>
      </w:r>
      <w:r w:rsidR="009F026D" w:rsidRPr="00920655">
        <w:rPr>
          <w:rFonts w:ascii="Bookman Old Style" w:hAnsi="Bookman Old Style"/>
          <w:sz w:val="22"/>
          <w:szCs w:val="22"/>
        </w:rPr>
        <w:t>1300,0</w:t>
      </w:r>
      <w:r w:rsidR="004C28CB" w:rsidRPr="00920655">
        <w:rPr>
          <w:rFonts w:ascii="Bookman Old Style" w:hAnsi="Bookman Old Style"/>
          <w:sz w:val="22"/>
          <w:szCs w:val="22"/>
        </w:rPr>
        <w:t xml:space="preserve"> </w:t>
      </w:r>
      <w:proofErr w:type="spellStart"/>
      <w:r w:rsidR="004C28CB" w:rsidRPr="00920655">
        <w:rPr>
          <w:rFonts w:ascii="Bookman Old Style" w:hAnsi="Bookman Old Style"/>
          <w:sz w:val="22"/>
          <w:szCs w:val="22"/>
        </w:rPr>
        <w:t>тыс.рубл</w:t>
      </w:r>
      <w:proofErr w:type="spellEnd"/>
      <w:r w:rsidR="004C28CB" w:rsidRPr="00920655">
        <w:rPr>
          <w:rFonts w:ascii="Bookman Old Style" w:hAnsi="Bookman Old Style"/>
          <w:sz w:val="22"/>
          <w:szCs w:val="22"/>
        </w:rPr>
        <w:t>.</w:t>
      </w:r>
      <w:r w:rsidR="00920655" w:rsidRPr="00920655">
        <w:rPr>
          <w:rFonts w:ascii="Bookman Old Style" w:hAnsi="Bookman Old Style"/>
          <w:sz w:val="22"/>
          <w:szCs w:val="22"/>
        </w:rPr>
        <w:t xml:space="preserve"> </w:t>
      </w:r>
      <w:r w:rsidR="00920655">
        <w:rPr>
          <w:rFonts w:ascii="Bookman Old Style" w:hAnsi="Bookman Old Style"/>
          <w:sz w:val="22"/>
          <w:szCs w:val="22"/>
        </w:rPr>
        <w:t>Из в</w:t>
      </w:r>
      <w:r w:rsidR="004C28CB" w:rsidRPr="00920655">
        <w:rPr>
          <w:rFonts w:ascii="Bookman Old Style" w:hAnsi="Bookman Old Style"/>
          <w:sz w:val="22"/>
          <w:szCs w:val="22"/>
        </w:rPr>
        <w:t>ысвободившиеся средств</w:t>
      </w:r>
      <w:r w:rsidR="00920655">
        <w:rPr>
          <w:rFonts w:ascii="Bookman Old Style" w:hAnsi="Bookman Old Style"/>
          <w:sz w:val="22"/>
          <w:szCs w:val="22"/>
        </w:rPr>
        <w:t xml:space="preserve"> </w:t>
      </w:r>
      <w:r w:rsidR="00920655" w:rsidRPr="00920655">
        <w:rPr>
          <w:rFonts w:ascii="Bookman Old Style" w:hAnsi="Bookman Old Style"/>
          <w:sz w:val="22"/>
          <w:szCs w:val="22"/>
        </w:rPr>
        <w:t xml:space="preserve">200,0 </w:t>
      </w:r>
      <w:proofErr w:type="spellStart"/>
      <w:r w:rsidR="00920655" w:rsidRPr="00920655">
        <w:rPr>
          <w:rFonts w:ascii="Bookman Old Style" w:hAnsi="Bookman Old Style"/>
          <w:sz w:val="22"/>
          <w:szCs w:val="22"/>
        </w:rPr>
        <w:t>тыс.рубл</w:t>
      </w:r>
      <w:proofErr w:type="spellEnd"/>
      <w:r w:rsidR="00920655" w:rsidRPr="00920655">
        <w:rPr>
          <w:rFonts w:ascii="Bookman Old Style" w:hAnsi="Bookman Old Style"/>
          <w:sz w:val="22"/>
          <w:szCs w:val="22"/>
        </w:rPr>
        <w:t xml:space="preserve">. </w:t>
      </w:r>
      <w:r w:rsidR="004C28CB" w:rsidRPr="00920655">
        <w:rPr>
          <w:rFonts w:ascii="Bookman Old Style" w:hAnsi="Bookman Old Style"/>
          <w:sz w:val="22"/>
          <w:szCs w:val="22"/>
        </w:rPr>
        <w:t xml:space="preserve"> на</w:t>
      </w:r>
      <w:r w:rsidRPr="00920655">
        <w:rPr>
          <w:rFonts w:ascii="Bookman Old Style" w:hAnsi="Bookman Old Style"/>
          <w:sz w:val="22"/>
          <w:szCs w:val="22"/>
        </w:rPr>
        <w:t>править на финансирование фонда оплаты труда отдела имущественных и земельных отношений в рамках направления</w:t>
      </w:r>
      <w:r w:rsidR="006F23E8" w:rsidRPr="00920655">
        <w:rPr>
          <w:rFonts w:ascii="Bookman Old Style" w:hAnsi="Bookman Old Style"/>
          <w:sz w:val="22"/>
          <w:szCs w:val="22"/>
        </w:rPr>
        <w:t xml:space="preserve"> «Управление Программой»</w:t>
      </w:r>
      <w:r w:rsidR="00604F77" w:rsidRPr="00920655">
        <w:rPr>
          <w:rFonts w:ascii="Bookman Old Style" w:hAnsi="Bookman Old Style"/>
          <w:sz w:val="22"/>
          <w:szCs w:val="22"/>
        </w:rPr>
        <w:t>;</w:t>
      </w:r>
    </w:p>
    <w:p w:rsidR="006F23E8" w:rsidRDefault="00716602" w:rsidP="00716602">
      <w:pPr>
        <w:pStyle w:val="ConsPlusTitle"/>
        <w:ind w:firstLine="709"/>
        <w:jc w:val="both"/>
        <w:rPr>
          <w:rFonts w:ascii="Bookman Old Style" w:hAnsi="Bookman Old Style"/>
          <w:b w:val="0"/>
          <w:sz w:val="22"/>
          <w:szCs w:val="22"/>
        </w:rPr>
      </w:pPr>
      <w:r>
        <w:rPr>
          <w:rFonts w:ascii="Bookman Old Style" w:hAnsi="Bookman Old Style"/>
          <w:b w:val="0"/>
          <w:sz w:val="22"/>
          <w:szCs w:val="22"/>
        </w:rPr>
        <w:t>1.</w:t>
      </w:r>
      <w:r w:rsidR="004C28CB">
        <w:rPr>
          <w:rFonts w:ascii="Bookman Old Style" w:hAnsi="Bookman Old Style"/>
          <w:b w:val="0"/>
          <w:sz w:val="22"/>
          <w:szCs w:val="22"/>
        </w:rPr>
        <w:t>2.</w:t>
      </w:r>
      <w:r w:rsidR="006F23E8">
        <w:rPr>
          <w:rFonts w:ascii="Bookman Old Style" w:hAnsi="Bookman Old Style"/>
          <w:b w:val="0"/>
          <w:sz w:val="22"/>
          <w:szCs w:val="22"/>
        </w:rPr>
        <w:t xml:space="preserve"> В части структуры Программы:</w:t>
      </w:r>
    </w:p>
    <w:p w:rsidR="004C28CB" w:rsidRDefault="004C28CB" w:rsidP="00716602">
      <w:pPr>
        <w:pStyle w:val="ConsPlusTitle"/>
        <w:numPr>
          <w:ilvl w:val="0"/>
          <w:numId w:val="7"/>
        </w:numPr>
        <w:ind w:left="0" w:firstLine="993"/>
        <w:jc w:val="both"/>
        <w:rPr>
          <w:rFonts w:ascii="Bookman Old Style" w:hAnsi="Bookman Old Style"/>
          <w:b w:val="0"/>
          <w:sz w:val="22"/>
          <w:szCs w:val="22"/>
        </w:rPr>
      </w:pPr>
      <w:r>
        <w:rPr>
          <w:rFonts w:ascii="Bookman Old Style" w:hAnsi="Bookman Old Style"/>
          <w:b w:val="0"/>
          <w:sz w:val="22"/>
          <w:szCs w:val="22"/>
        </w:rPr>
        <w:t>Дополнить з</w:t>
      </w:r>
      <w:r w:rsidRPr="00DD5898">
        <w:rPr>
          <w:rFonts w:ascii="Bookman Old Style" w:hAnsi="Bookman Old Style"/>
          <w:b w:val="0"/>
          <w:sz w:val="22"/>
          <w:szCs w:val="22"/>
        </w:rPr>
        <w:t>адач</w:t>
      </w:r>
      <w:r>
        <w:rPr>
          <w:rFonts w:ascii="Bookman Old Style" w:hAnsi="Bookman Old Style"/>
          <w:b w:val="0"/>
          <w:sz w:val="22"/>
          <w:szCs w:val="22"/>
        </w:rPr>
        <w:t>у</w:t>
      </w:r>
      <w:r w:rsidRPr="00DD5898">
        <w:rPr>
          <w:rFonts w:ascii="Bookman Old Style" w:hAnsi="Bookman Old Style"/>
          <w:b w:val="0"/>
          <w:sz w:val="22"/>
          <w:szCs w:val="22"/>
        </w:rPr>
        <w:t xml:space="preserve"> №2 «Реализация полномочий собственника, повышение эффективности управл</w:t>
      </w:r>
      <w:r w:rsidR="00920655">
        <w:rPr>
          <w:rFonts w:ascii="Bookman Old Style" w:hAnsi="Bookman Old Style"/>
          <w:b w:val="0"/>
          <w:sz w:val="22"/>
          <w:szCs w:val="22"/>
        </w:rPr>
        <w:t xml:space="preserve">ения муниципальным имуществом» </w:t>
      </w:r>
      <w:r>
        <w:rPr>
          <w:rFonts w:ascii="Bookman Old Style" w:hAnsi="Bookman Old Style"/>
          <w:b w:val="0"/>
          <w:sz w:val="22"/>
          <w:szCs w:val="22"/>
        </w:rPr>
        <w:t>мероприятием: «</w:t>
      </w:r>
      <w:r w:rsidRPr="00A8103F">
        <w:rPr>
          <w:rFonts w:ascii="Bookman Old Style" w:hAnsi="Bookman Old Style" w:cs="Calibri"/>
          <w:b w:val="0"/>
          <w:color w:val="000000"/>
          <w:sz w:val="22"/>
          <w:szCs w:val="22"/>
        </w:rPr>
        <w:t>Поддержка развития муниципальных унитарных предприятий, муниципальных учреждений, как комплексных объектов учёта имущества ГО "Жатай"</w:t>
      </w:r>
      <w:r w:rsidRPr="00A8103F">
        <w:rPr>
          <w:rFonts w:ascii="Bookman Old Style" w:hAnsi="Bookman Old Style"/>
          <w:b w:val="0"/>
          <w:sz w:val="22"/>
          <w:szCs w:val="22"/>
        </w:rPr>
        <w:t xml:space="preserve"> </w:t>
      </w:r>
      <w:r>
        <w:rPr>
          <w:rFonts w:ascii="Bookman Old Style" w:hAnsi="Bookman Old Style"/>
          <w:b w:val="0"/>
          <w:sz w:val="22"/>
          <w:szCs w:val="22"/>
        </w:rPr>
        <w:t xml:space="preserve">с направлением бюджетных ассигнований в сумме 4 174,0 </w:t>
      </w:r>
      <w:proofErr w:type="spellStart"/>
      <w:r>
        <w:rPr>
          <w:rFonts w:ascii="Bookman Old Style" w:hAnsi="Bookman Old Style"/>
          <w:b w:val="0"/>
          <w:sz w:val="22"/>
          <w:szCs w:val="22"/>
        </w:rPr>
        <w:t>тыс.рубл</w:t>
      </w:r>
      <w:proofErr w:type="spellEnd"/>
      <w:r>
        <w:rPr>
          <w:rFonts w:ascii="Bookman Old Style" w:hAnsi="Bookman Old Style"/>
          <w:b w:val="0"/>
          <w:sz w:val="22"/>
          <w:szCs w:val="22"/>
        </w:rPr>
        <w:t>. в целях оказания поддержки МУП «Водник»</w:t>
      </w:r>
      <w:r w:rsidR="00604F77">
        <w:rPr>
          <w:rFonts w:ascii="Bookman Old Style" w:hAnsi="Bookman Old Style"/>
          <w:b w:val="0"/>
          <w:sz w:val="22"/>
          <w:szCs w:val="22"/>
        </w:rPr>
        <w:t>;</w:t>
      </w:r>
    </w:p>
    <w:p w:rsidR="004C54D2" w:rsidRPr="00716602" w:rsidRDefault="00740538" w:rsidP="00716602">
      <w:pPr>
        <w:pStyle w:val="a6"/>
        <w:numPr>
          <w:ilvl w:val="0"/>
          <w:numId w:val="7"/>
        </w:numPr>
        <w:ind w:left="0" w:firstLine="993"/>
        <w:jc w:val="both"/>
        <w:rPr>
          <w:rFonts w:ascii="Bookman Old Style" w:hAnsi="Bookman Old Style"/>
          <w:sz w:val="22"/>
          <w:szCs w:val="22"/>
        </w:rPr>
      </w:pPr>
      <w:r w:rsidRPr="00716602">
        <w:rPr>
          <w:rFonts w:ascii="Bookman Old Style" w:hAnsi="Bookman Old Style"/>
          <w:sz w:val="22"/>
          <w:szCs w:val="22"/>
        </w:rPr>
        <w:t xml:space="preserve">Наименование </w:t>
      </w:r>
      <w:r w:rsidR="003C2380" w:rsidRPr="00716602">
        <w:rPr>
          <w:rFonts w:ascii="Bookman Old Style" w:hAnsi="Bookman Old Style"/>
          <w:sz w:val="22"/>
          <w:szCs w:val="22"/>
        </w:rPr>
        <w:t>м</w:t>
      </w:r>
      <w:r w:rsidRPr="00716602">
        <w:rPr>
          <w:rFonts w:ascii="Bookman Old Style" w:hAnsi="Bookman Old Style"/>
          <w:sz w:val="22"/>
          <w:szCs w:val="22"/>
        </w:rPr>
        <w:t xml:space="preserve">ероприятия </w:t>
      </w:r>
      <w:r w:rsidR="00457A99" w:rsidRPr="00716602">
        <w:rPr>
          <w:rFonts w:ascii="Bookman Old Style" w:hAnsi="Bookman Old Style"/>
          <w:sz w:val="22"/>
          <w:szCs w:val="22"/>
        </w:rPr>
        <w:t xml:space="preserve">1.2.1. изложить в следующей редакции: </w:t>
      </w:r>
      <w:r w:rsidR="003C2380" w:rsidRPr="00716602">
        <w:rPr>
          <w:rFonts w:ascii="Bookman Old Style" w:hAnsi="Bookman Old Style"/>
          <w:sz w:val="22"/>
          <w:szCs w:val="22"/>
        </w:rPr>
        <w:t>м</w:t>
      </w:r>
      <w:r w:rsidR="00457A99" w:rsidRPr="00716602">
        <w:rPr>
          <w:rFonts w:ascii="Bookman Old Style" w:hAnsi="Bookman Old Style"/>
          <w:sz w:val="22"/>
          <w:szCs w:val="22"/>
        </w:rPr>
        <w:t>ероприяти</w:t>
      </w:r>
      <w:r w:rsidR="003C2380" w:rsidRPr="00716602">
        <w:rPr>
          <w:rFonts w:ascii="Bookman Old Style" w:hAnsi="Bookman Old Style"/>
          <w:sz w:val="22"/>
          <w:szCs w:val="22"/>
        </w:rPr>
        <w:t>е</w:t>
      </w:r>
      <w:r w:rsidR="00457A99" w:rsidRPr="00716602">
        <w:rPr>
          <w:rFonts w:ascii="Bookman Old Style" w:hAnsi="Bookman Old Style"/>
          <w:sz w:val="22"/>
          <w:szCs w:val="22"/>
        </w:rPr>
        <w:t xml:space="preserve"> №1 «Оценка имущества, </w:t>
      </w:r>
      <w:r w:rsidR="00457A99" w:rsidRPr="00716602">
        <w:rPr>
          <w:rFonts w:ascii="Bookman Old Style" w:hAnsi="Bookman Old Style"/>
          <w:sz w:val="22"/>
          <w:szCs w:val="22"/>
          <w:u w:val="single"/>
        </w:rPr>
        <w:t>оценка земельных участков</w:t>
      </w:r>
      <w:r w:rsidR="00457A99" w:rsidRPr="00716602">
        <w:rPr>
          <w:rFonts w:ascii="Bookman Old Style" w:hAnsi="Bookman Old Style"/>
          <w:sz w:val="22"/>
          <w:szCs w:val="22"/>
        </w:rPr>
        <w:t xml:space="preserve"> в целях принятия управленческих решений»</w:t>
      </w:r>
      <w:r w:rsidR="00604F77">
        <w:rPr>
          <w:rFonts w:ascii="Bookman Old Style" w:hAnsi="Bookman Old Style"/>
          <w:sz w:val="22"/>
          <w:szCs w:val="22"/>
        </w:rPr>
        <w:t>;</w:t>
      </w:r>
    </w:p>
    <w:p w:rsidR="00740538" w:rsidRDefault="00457A99" w:rsidP="00DB4E9D">
      <w:pPr>
        <w:pStyle w:val="a6"/>
        <w:widowControl w:val="0"/>
        <w:adjustRightInd w:val="0"/>
        <w:ind w:left="0" w:firstLine="993"/>
        <w:jc w:val="both"/>
        <w:rPr>
          <w:rFonts w:ascii="Bookman Old Style" w:hAnsi="Bookman Old Style"/>
          <w:sz w:val="22"/>
          <w:szCs w:val="22"/>
        </w:rPr>
      </w:pPr>
      <w:r w:rsidRPr="00716602">
        <w:rPr>
          <w:rFonts w:ascii="Bookman Old Style" w:hAnsi="Bookman Old Style"/>
          <w:sz w:val="22"/>
          <w:szCs w:val="22"/>
        </w:rPr>
        <w:t>Исключить</w:t>
      </w:r>
      <w:r w:rsidR="00DD5898" w:rsidRPr="00716602">
        <w:rPr>
          <w:rFonts w:ascii="Bookman Old Style" w:hAnsi="Bookman Old Style"/>
          <w:sz w:val="22"/>
          <w:szCs w:val="22"/>
        </w:rPr>
        <w:t xml:space="preserve"> с 01.01.2018 г.</w:t>
      </w:r>
      <w:r w:rsidRPr="00716602">
        <w:rPr>
          <w:rFonts w:ascii="Bookman Old Style" w:hAnsi="Bookman Old Style"/>
          <w:sz w:val="22"/>
          <w:szCs w:val="22"/>
        </w:rPr>
        <w:t xml:space="preserve"> из</w:t>
      </w:r>
      <w:r w:rsidR="002A00BE" w:rsidRPr="00716602">
        <w:rPr>
          <w:rFonts w:ascii="Bookman Old Style" w:hAnsi="Bookman Old Style"/>
          <w:sz w:val="22"/>
          <w:szCs w:val="22"/>
        </w:rPr>
        <w:t xml:space="preserve"> Программы </w:t>
      </w:r>
      <w:r w:rsidR="003C2380" w:rsidRPr="00716602">
        <w:rPr>
          <w:rFonts w:ascii="Bookman Old Style" w:hAnsi="Bookman Old Style"/>
          <w:sz w:val="22"/>
          <w:szCs w:val="22"/>
        </w:rPr>
        <w:t>м</w:t>
      </w:r>
      <w:r w:rsidRPr="00716602">
        <w:rPr>
          <w:rFonts w:ascii="Bookman Old Style" w:hAnsi="Bookman Old Style"/>
          <w:sz w:val="22"/>
          <w:szCs w:val="22"/>
        </w:rPr>
        <w:t>ероприяти</w:t>
      </w:r>
      <w:r w:rsidR="00DD5898" w:rsidRPr="00716602">
        <w:rPr>
          <w:rFonts w:ascii="Bookman Old Style" w:hAnsi="Bookman Old Style"/>
          <w:sz w:val="22"/>
          <w:szCs w:val="22"/>
        </w:rPr>
        <w:t>е</w:t>
      </w:r>
      <w:r w:rsidRPr="00716602">
        <w:rPr>
          <w:rFonts w:ascii="Bookman Old Style" w:hAnsi="Bookman Old Style"/>
          <w:sz w:val="22"/>
          <w:szCs w:val="22"/>
        </w:rPr>
        <w:t xml:space="preserve"> </w:t>
      </w:r>
      <w:r w:rsidR="00920655" w:rsidRPr="00716602">
        <w:rPr>
          <w:rFonts w:ascii="Bookman Old Style" w:hAnsi="Bookman Old Style"/>
          <w:sz w:val="22"/>
          <w:szCs w:val="22"/>
        </w:rPr>
        <w:t>2.1.2.</w:t>
      </w:r>
      <w:r w:rsidRPr="00716602">
        <w:rPr>
          <w:rFonts w:ascii="Bookman Old Style" w:hAnsi="Bookman Old Style"/>
          <w:sz w:val="22"/>
          <w:szCs w:val="22"/>
        </w:rPr>
        <w:t xml:space="preserve"> «Управление земельными ресурсами в рамках своих полномочий, оценка земельных участков, публикации в средствах массовой информации в сфере земельных отношений</w:t>
      </w:r>
      <w:r w:rsidR="00920655">
        <w:rPr>
          <w:rFonts w:ascii="Bookman Old Style" w:hAnsi="Bookman Old Style"/>
          <w:sz w:val="22"/>
          <w:szCs w:val="22"/>
        </w:rPr>
        <w:t>»;</w:t>
      </w:r>
    </w:p>
    <w:p w:rsidR="00D5668E" w:rsidRPr="00716602" w:rsidRDefault="00920655" w:rsidP="00DB4E9D">
      <w:pPr>
        <w:pStyle w:val="a6"/>
        <w:widowControl w:val="0"/>
        <w:adjustRightInd w:val="0"/>
        <w:ind w:left="0" w:firstLine="993"/>
        <w:jc w:val="both"/>
        <w:rPr>
          <w:rFonts w:ascii="Bookman Old Style" w:hAnsi="Bookman Old Style"/>
          <w:b/>
          <w:sz w:val="22"/>
          <w:szCs w:val="22"/>
        </w:rPr>
      </w:pPr>
      <w:r>
        <w:rPr>
          <w:rFonts w:ascii="Bookman Old Style" w:hAnsi="Bookman Old Style"/>
          <w:sz w:val="22"/>
          <w:szCs w:val="22"/>
        </w:rPr>
        <w:t>О</w:t>
      </w:r>
      <w:r w:rsidR="00D5668E" w:rsidRPr="00716602">
        <w:rPr>
          <w:rFonts w:ascii="Bookman Old Style" w:hAnsi="Bookman Old Style"/>
          <w:sz w:val="22"/>
          <w:szCs w:val="22"/>
        </w:rPr>
        <w:t xml:space="preserve">бъемы бюджетных ассигнований на реализацию </w:t>
      </w:r>
      <w:r w:rsidR="003C2380" w:rsidRPr="00716602">
        <w:rPr>
          <w:rFonts w:ascii="Bookman Old Style" w:hAnsi="Bookman Old Style"/>
          <w:sz w:val="22"/>
          <w:szCs w:val="22"/>
        </w:rPr>
        <w:t>м</w:t>
      </w:r>
      <w:r w:rsidR="00D5668E" w:rsidRPr="00716602">
        <w:rPr>
          <w:rFonts w:ascii="Bookman Old Style" w:hAnsi="Bookman Old Style"/>
          <w:sz w:val="22"/>
          <w:szCs w:val="22"/>
        </w:rPr>
        <w:t xml:space="preserve">ероприятия </w:t>
      </w:r>
      <w:r w:rsidRPr="00716602">
        <w:rPr>
          <w:rFonts w:ascii="Bookman Old Style" w:hAnsi="Bookman Old Style"/>
          <w:sz w:val="22"/>
          <w:szCs w:val="22"/>
        </w:rPr>
        <w:t>2.1.2.</w:t>
      </w:r>
      <w:r w:rsidR="00786EC2" w:rsidRPr="00716602">
        <w:rPr>
          <w:rFonts w:ascii="Bookman Old Style" w:hAnsi="Bookman Old Style"/>
          <w:sz w:val="22"/>
          <w:szCs w:val="22"/>
        </w:rPr>
        <w:t xml:space="preserve"> направить на исполнение </w:t>
      </w:r>
      <w:r w:rsidR="003C2380" w:rsidRPr="00716602">
        <w:rPr>
          <w:rFonts w:ascii="Bookman Old Style" w:hAnsi="Bookman Old Style"/>
          <w:sz w:val="22"/>
          <w:szCs w:val="22"/>
        </w:rPr>
        <w:t>м</w:t>
      </w:r>
      <w:r w:rsidR="00786EC2" w:rsidRPr="00716602">
        <w:rPr>
          <w:rFonts w:ascii="Bookman Old Style" w:hAnsi="Bookman Old Style"/>
          <w:sz w:val="22"/>
          <w:szCs w:val="22"/>
        </w:rPr>
        <w:t>ероприятия</w:t>
      </w:r>
      <w:r w:rsidR="00604F77">
        <w:rPr>
          <w:rFonts w:ascii="Bookman Old Style" w:hAnsi="Bookman Old Style"/>
          <w:sz w:val="22"/>
          <w:szCs w:val="22"/>
        </w:rPr>
        <w:t>;</w:t>
      </w:r>
    </w:p>
    <w:p w:rsidR="00740538" w:rsidRPr="003C2380" w:rsidRDefault="00DB4E9D" w:rsidP="00716602">
      <w:pPr>
        <w:pStyle w:val="ConsPlusTitle"/>
        <w:ind w:firstLine="993"/>
        <w:jc w:val="both"/>
        <w:rPr>
          <w:rFonts w:ascii="Bookman Old Style" w:hAnsi="Bookman Old Style"/>
          <w:b w:val="0"/>
          <w:sz w:val="22"/>
          <w:szCs w:val="22"/>
        </w:rPr>
      </w:pPr>
      <w:r>
        <w:rPr>
          <w:rFonts w:ascii="Bookman Old Style" w:hAnsi="Bookman Old Style"/>
          <w:b w:val="0"/>
          <w:sz w:val="22"/>
          <w:szCs w:val="22"/>
        </w:rPr>
        <w:t>3</w:t>
      </w:r>
      <w:r w:rsidR="00716602">
        <w:rPr>
          <w:rFonts w:ascii="Bookman Old Style" w:hAnsi="Bookman Old Style"/>
          <w:b w:val="0"/>
          <w:sz w:val="22"/>
          <w:szCs w:val="22"/>
        </w:rPr>
        <w:t>)</w:t>
      </w:r>
      <w:r w:rsidR="00786EC2">
        <w:rPr>
          <w:rFonts w:ascii="Bookman Old Style" w:hAnsi="Bookman Old Style"/>
          <w:b w:val="0"/>
          <w:sz w:val="22"/>
          <w:szCs w:val="22"/>
        </w:rPr>
        <w:t xml:space="preserve"> </w:t>
      </w:r>
      <w:r w:rsidR="00786EC2" w:rsidRPr="00FA134C">
        <w:rPr>
          <w:rFonts w:ascii="Bookman Old Style" w:hAnsi="Bookman Old Style"/>
          <w:b w:val="0"/>
          <w:sz w:val="22"/>
          <w:szCs w:val="22"/>
        </w:rPr>
        <w:t>Исключить</w:t>
      </w:r>
      <w:r w:rsidR="00DD5898">
        <w:rPr>
          <w:rFonts w:ascii="Bookman Old Style" w:hAnsi="Bookman Old Style"/>
          <w:b w:val="0"/>
          <w:sz w:val="22"/>
          <w:szCs w:val="22"/>
        </w:rPr>
        <w:t xml:space="preserve"> с</w:t>
      </w:r>
      <w:r w:rsidR="00C45B96">
        <w:rPr>
          <w:rFonts w:ascii="Bookman Old Style" w:hAnsi="Bookman Old Style"/>
          <w:b w:val="0"/>
          <w:sz w:val="22"/>
          <w:szCs w:val="22"/>
        </w:rPr>
        <w:t xml:space="preserve"> </w:t>
      </w:r>
      <w:r w:rsidR="00DD5898">
        <w:rPr>
          <w:rFonts w:ascii="Bookman Old Style" w:hAnsi="Bookman Old Style"/>
          <w:b w:val="0"/>
          <w:sz w:val="22"/>
          <w:szCs w:val="22"/>
        </w:rPr>
        <w:t>01.01.2018 г.</w:t>
      </w:r>
      <w:r w:rsidR="00786EC2" w:rsidRPr="00FA134C">
        <w:rPr>
          <w:rFonts w:ascii="Bookman Old Style" w:hAnsi="Bookman Old Style"/>
          <w:b w:val="0"/>
          <w:sz w:val="22"/>
          <w:szCs w:val="22"/>
        </w:rPr>
        <w:t xml:space="preserve"> из Программы </w:t>
      </w:r>
      <w:r w:rsidR="003C2380">
        <w:rPr>
          <w:rFonts w:ascii="Bookman Old Style" w:hAnsi="Bookman Old Style"/>
          <w:b w:val="0"/>
          <w:sz w:val="22"/>
          <w:szCs w:val="22"/>
        </w:rPr>
        <w:t>м</w:t>
      </w:r>
      <w:r w:rsidR="003C2380" w:rsidRPr="003C2380">
        <w:rPr>
          <w:rFonts w:ascii="Bookman Old Style" w:hAnsi="Bookman Old Style"/>
          <w:b w:val="0"/>
          <w:sz w:val="22"/>
          <w:szCs w:val="22"/>
        </w:rPr>
        <w:t>ероприятие 1.2.</w:t>
      </w:r>
      <w:r w:rsidR="003C2380">
        <w:rPr>
          <w:rFonts w:ascii="Bookman Old Style" w:hAnsi="Bookman Old Style"/>
          <w:b w:val="0"/>
          <w:sz w:val="22"/>
          <w:szCs w:val="22"/>
        </w:rPr>
        <w:t>2</w:t>
      </w:r>
      <w:r w:rsidR="003C2380" w:rsidRPr="003C2380">
        <w:rPr>
          <w:rFonts w:ascii="Bookman Old Style" w:hAnsi="Bookman Old Style"/>
          <w:b w:val="0"/>
          <w:sz w:val="22"/>
          <w:szCs w:val="22"/>
        </w:rPr>
        <w:t>.</w:t>
      </w:r>
    </w:p>
    <w:p w:rsidR="00740538" w:rsidRPr="003C2380" w:rsidRDefault="00DB4E9D" w:rsidP="00716602">
      <w:pPr>
        <w:pStyle w:val="ConsPlusTitle"/>
        <w:ind w:firstLine="993"/>
        <w:jc w:val="both"/>
        <w:rPr>
          <w:rFonts w:ascii="Bookman Old Style" w:hAnsi="Bookman Old Style"/>
          <w:b w:val="0"/>
          <w:sz w:val="22"/>
          <w:szCs w:val="22"/>
        </w:rPr>
      </w:pPr>
      <w:r>
        <w:rPr>
          <w:rFonts w:ascii="Bookman Old Style" w:hAnsi="Bookman Old Style"/>
          <w:b w:val="0"/>
          <w:sz w:val="22"/>
          <w:szCs w:val="22"/>
        </w:rPr>
        <w:t>4</w:t>
      </w:r>
      <w:r w:rsidR="00716602">
        <w:rPr>
          <w:rFonts w:ascii="Bookman Old Style" w:hAnsi="Bookman Old Style"/>
          <w:b w:val="0"/>
          <w:sz w:val="22"/>
          <w:szCs w:val="22"/>
        </w:rPr>
        <w:t xml:space="preserve">) </w:t>
      </w:r>
      <w:r w:rsidR="003C2380">
        <w:rPr>
          <w:rFonts w:ascii="Bookman Old Style" w:hAnsi="Bookman Old Style"/>
          <w:b w:val="0"/>
          <w:sz w:val="22"/>
          <w:szCs w:val="22"/>
        </w:rPr>
        <w:t>М</w:t>
      </w:r>
      <w:r w:rsidR="003C2380" w:rsidRPr="003C2380">
        <w:rPr>
          <w:rFonts w:ascii="Bookman Old Style" w:hAnsi="Bookman Old Style"/>
          <w:b w:val="0"/>
          <w:sz w:val="22"/>
          <w:szCs w:val="22"/>
        </w:rPr>
        <w:t xml:space="preserve">ероприятие </w:t>
      </w:r>
      <w:r w:rsidR="009B658C" w:rsidRPr="003C2380">
        <w:rPr>
          <w:rFonts w:ascii="Bookman Old Style" w:hAnsi="Bookman Old Style"/>
          <w:b w:val="0"/>
          <w:sz w:val="22"/>
          <w:szCs w:val="22"/>
        </w:rPr>
        <w:t>1.2.</w:t>
      </w:r>
      <w:r w:rsidR="009B658C">
        <w:rPr>
          <w:rFonts w:ascii="Bookman Old Style" w:hAnsi="Bookman Old Style"/>
          <w:b w:val="0"/>
          <w:sz w:val="22"/>
          <w:szCs w:val="22"/>
        </w:rPr>
        <w:t>2</w:t>
      </w:r>
      <w:r w:rsidR="009B658C" w:rsidRPr="003C2380">
        <w:rPr>
          <w:rFonts w:ascii="Bookman Old Style" w:hAnsi="Bookman Old Style"/>
          <w:b w:val="0"/>
          <w:sz w:val="22"/>
          <w:szCs w:val="22"/>
        </w:rPr>
        <w:t>.</w:t>
      </w:r>
      <w:r w:rsidR="009B658C">
        <w:rPr>
          <w:rFonts w:ascii="Bookman Old Style" w:hAnsi="Bookman Old Style"/>
          <w:b w:val="0"/>
          <w:sz w:val="22"/>
          <w:szCs w:val="22"/>
        </w:rPr>
        <w:t xml:space="preserve"> </w:t>
      </w:r>
      <w:r w:rsidR="003C2380">
        <w:rPr>
          <w:rFonts w:ascii="Bookman Old Style" w:hAnsi="Bookman Old Style"/>
          <w:b w:val="0"/>
          <w:sz w:val="22"/>
          <w:szCs w:val="22"/>
        </w:rPr>
        <w:t>с соответствующими объемами бюджетных ассигнований с 01.01.2018 г. ввести в муниципальную программу  «Развитие жилищно</w:t>
      </w:r>
      <w:r w:rsidR="00DD5898">
        <w:rPr>
          <w:rFonts w:ascii="Bookman Old Style" w:hAnsi="Bookman Old Style"/>
          <w:b w:val="0"/>
          <w:sz w:val="22"/>
          <w:szCs w:val="22"/>
        </w:rPr>
        <w:t>-коммунального хозяйства Городского округа «Жатай» на 2017-2019 гг., утвержденную постановлением Окружной Администрации ГО «Жатай» №27-г от 19.05.2017 г.</w:t>
      </w:r>
      <w:r w:rsidR="00604F77">
        <w:rPr>
          <w:rFonts w:ascii="Bookman Old Style" w:hAnsi="Bookman Old Style"/>
          <w:b w:val="0"/>
          <w:sz w:val="22"/>
          <w:szCs w:val="22"/>
        </w:rPr>
        <w:t>;</w:t>
      </w:r>
    </w:p>
    <w:p w:rsidR="00740538" w:rsidRDefault="00DB4E9D" w:rsidP="00716602">
      <w:pPr>
        <w:pStyle w:val="ConsPlusTitle"/>
        <w:ind w:firstLine="993"/>
        <w:jc w:val="both"/>
        <w:rPr>
          <w:rFonts w:ascii="Bookman Old Style" w:hAnsi="Bookman Old Style"/>
          <w:b w:val="0"/>
          <w:sz w:val="22"/>
          <w:szCs w:val="22"/>
        </w:rPr>
      </w:pPr>
      <w:r>
        <w:rPr>
          <w:rFonts w:ascii="Bookman Old Style" w:hAnsi="Bookman Old Style"/>
          <w:b w:val="0"/>
          <w:sz w:val="22"/>
          <w:szCs w:val="22"/>
        </w:rPr>
        <w:t>5</w:t>
      </w:r>
      <w:r w:rsidR="00716602">
        <w:rPr>
          <w:rFonts w:ascii="Bookman Old Style" w:hAnsi="Bookman Old Style"/>
          <w:b w:val="0"/>
          <w:sz w:val="22"/>
          <w:szCs w:val="22"/>
        </w:rPr>
        <w:t xml:space="preserve">) </w:t>
      </w:r>
      <w:r w:rsidR="00DD5898">
        <w:rPr>
          <w:rFonts w:ascii="Bookman Old Style" w:hAnsi="Bookman Old Style"/>
          <w:b w:val="0"/>
          <w:sz w:val="22"/>
          <w:szCs w:val="22"/>
        </w:rPr>
        <w:t>Дополнить з</w:t>
      </w:r>
      <w:r w:rsidR="00DD5898" w:rsidRPr="00DD5898">
        <w:rPr>
          <w:rFonts w:ascii="Bookman Old Style" w:hAnsi="Bookman Old Style"/>
          <w:b w:val="0"/>
          <w:sz w:val="22"/>
          <w:szCs w:val="22"/>
        </w:rPr>
        <w:t>адач</w:t>
      </w:r>
      <w:r w:rsidR="00DD5898">
        <w:rPr>
          <w:rFonts w:ascii="Bookman Old Style" w:hAnsi="Bookman Old Style"/>
          <w:b w:val="0"/>
          <w:sz w:val="22"/>
          <w:szCs w:val="22"/>
        </w:rPr>
        <w:t>у</w:t>
      </w:r>
      <w:r w:rsidR="00DD5898" w:rsidRPr="00DD5898">
        <w:rPr>
          <w:rFonts w:ascii="Bookman Old Style" w:hAnsi="Bookman Old Style"/>
          <w:b w:val="0"/>
          <w:sz w:val="22"/>
          <w:szCs w:val="22"/>
        </w:rPr>
        <w:t xml:space="preserve"> №2 «Реализация полномочий собственника, повышение эффективности управления муниципальным имуществом»</w:t>
      </w:r>
      <w:r w:rsidR="003A6707">
        <w:rPr>
          <w:rFonts w:ascii="Bookman Old Style" w:hAnsi="Bookman Old Style"/>
          <w:b w:val="0"/>
          <w:sz w:val="22"/>
          <w:szCs w:val="22"/>
        </w:rPr>
        <w:t xml:space="preserve"> мероприятием</w:t>
      </w:r>
      <w:r w:rsidR="00A8103F">
        <w:rPr>
          <w:rFonts w:ascii="Bookman Old Style" w:hAnsi="Bookman Old Style"/>
          <w:b w:val="0"/>
          <w:sz w:val="22"/>
          <w:szCs w:val="22"/>
        </w:rPr>
        <w:t>: «</w:t>
      </w:r>
      <w:r w:rsidR="00A8103F" w:rsidRPr="00A8103F">
        <w:rPr>
          <w:rFonts w:ascii="Bookman Old Style" w:hAnsi="Bookman Old Style" w:cs="Calibri"/>
          <w:b w:val="0"/>
          <w:color w:val="000000"/>
          <w:sz w:val="22"/>
          <w:szCs w:val="22"/>
        </w:rPr>
        <w:t>Поддержка развития муниципальных унитарных предприятий, муниципальных учреждений, как комплексных объектов учёта имущества ГО "Жатай"</w:t>
      </w:r>
      <w:r w:rsidR="003A6707" w:rsidRPr="00A8103F">
        <w:rPr>
          <w:rFonts w:ascii="Bookman Old Style" w:hAnsi="Bookman Old Style"/>
          <w:b w:val="0"/>
          <w:sz w:val="22"/>
          <w:szCs w:val="22"/>
        </w:rPr>
        <w:t xml:space="preserve"> </w:t>
      </w:r>
      <w:r w:rsidR="003A6707">
        <w:rPr>
          <w:rFonts w:ascii="Bookman Old Style" w:hAnsi="Bookman Old Style"/>
          <w:b w:val="0"/>
          <w:sz w:val="22"/>
          <w:szCs w:val="22"/>
        </w:rPr>
        <w:t>с направлением, по мере необходимости, бюджетных ассигнований на его исполнение</w:t>
      </w:r>
      <w:r w:rsidR="0079315E">
        <w:rPr>
          <w:rFonts w:ascii="Bookman Old Style" w:hAnsi="Bookman Old Style"/>
          <w:b w:val="0"/>
          <w:sz w:val="22"/>
          <w:szCs w:val="22"/>
        </w:rPr>
        <w:t xml:space="preserve"> и внесением изменений в Программу</w:t>
      </w:r>
      <w:r w:rsidR="00604F77">
        <w:rPr>
          <w:rFonts w:ascii="Bookman Old Style" w:hAnsi="Bookman Old Style"/>
          <w:b w:val="0"/>
          <w:sz w:val="22"/>
          <w:szCs w:val="22"/>
        </w:rPr>
        <w:t>;</w:t>
      </w:r>
    </w:p>
    <w:p w:rsidR="00BB0E63" w:rsidRDefault="00DB4E9D" w:rsidP="00716602">
      <w:pPr>
        <w:pStyle w:val="ConsPlusTitle"/>
        <w:ind w:firstLine="993"/>
        <w:jc w:val="both"/>
        <w:rPr>
          <w:rFonts w:ascii="Bookman Old Style" w:hAnsi="Bookman Old Style"/>
          <w:b w:val="0"/>
          <w:sz w:val="22"/>
          <w:szCs w:val="22"/>
        </w:rPr>
      </w:pPr>
      <w:r>
        <w:rPr>
          <w:rFonts w:ascii="Bookman Old Style" w:hAnsi="Bookman Old Style"/>
          <w:b w:val="0"/>
          <w:sz w:val="22"/>
          <w:szCs w:val="22"/>
        </w:rPr>
        <w:t>6</w:t>
      </w:r>
      <w:r w:rsidR="00716602">
        <w:rPr>
          <w:rFonts w:ascii="Bookman Old Style" w:hAnsi="Bookman Old Style"/>
          <w:b w:val="0"/>
          <w:sz w:val="22"/>
          <w:szCs w:val="22"/>
        </w:rPr>
        <w:t xml:space="preserve">) </w:t>
      </w:r>
      <w:r w:rsidR="00BB0E63">
        <w:rPr>
          <w:rFonts w:ascii="Bookman Old Style" w:hAnsi="Bookman Old Style"/>
          <w:b w:val="0"/>
          <w:sz w:val="22"/>
          <w:szCs w:val="22"/>
        </w:rPr>
        <w:t>Дополнить з</w:t>
      </w:r>
      <w:r w:rsidR="00BB0E63" w:rsidRPr="00DD5898">
        <w:rPr>
          <w:rFonts w:ascii="Bookman Old Style" w:hAnsi="Bookman Old Style"/>
          <w:b w:val="0"/>
          <w:sz w:val="22"/>
          <w:szCs w:val="22"/>
        </w:rPr>
        <w:t>адач</w:t>
      </w:r>
      <w:r w:rsidR="00BB0E63">
        <w:rPr>
          <w:rFonts w:ascii="Bookman Old Style" w:hAnsi="Bookman Old Style"/>
          <w:b w:val="0"/>
          <w:sz w:val="22"/>
          <w:szCs w:val="22"/>
        </w:rPr>
        <w:t>у</w:t>
      </w:r>
      <w:r w:rsidR="00BB0E63" w:rsidRPr="00DD5898">
        <w:rPr>
          <w:rFonts w:ascii="Bookman Old Style" w:hAnsi="Bookman Old Style"/>
          <w:b w:val="0"/>
          <w:sz w:val="22"/>
          <w:szCs w:val="22"/>
        </w:rPr>
        <w:t xml:space="preserve"> №2 «Реализация полномочий собственника, повышение эффективности управления муниципальным имуществом»</w:t>
      </w:r>
      <w:r w:rsidR="00BB0E63">
        <w:rPr>
          <w:rFonts w:ascii="Bookman Old Style" w:hAnsi="Bookman Old Style"/>
          <w:b w:val="0"/>
          <w:sz w:val="22"/>
          <w:szCs w:val="22"/>
        </w:rPr>
        <w:t xml:space="preserve"> мероприятием: </w:t>
      </w:r>
      <w:r w:rsidR="00BB0E63" w:rsidRPr="00FD422A">
        <w:rPr>
          <w:rFonts w:ascii="Bookman Old Style" w:hAnsi="Bookman Old Style"/>
          <w:b w:val="0"/>
          <w:sz w:val="22"/>
          <w:szCs w:val="22"/>
          <w:u w:val="single"/>
        </w:rPr>
        <w:t>«Публикации в средствах массовой информации</w:t>
      </w:r>
      <w:r w:rsidR="00055073" w:rsidRPr="00FD422A">
        <w:rPr>
          <w:rFonts w:ascii="Bookman Old Style" w:hAnsi="Bookman Old Style"/>
          <w:b w:val="0"/>
          <w:sz w:val="22"/>
          <w:szCs w:val="22"/>
          <w:u w:val="single"/>
        </w:rPr>
        <w:t xml:space="preserve"> (печатное издание «</w:t>
      </w:r>
      <w:proofErr w:type="spellStart"/>
      <w:r w:rsidR="00055073" w:rsidRPr="00FD422A">
        <w:rPr>
          <w:rFonts w:ascii="Bookman Old Style" w:hAnsi="Bookman Old Style"/>
          <w:b w:val="0"/>
          <w:sz w:val="22"/>
          <w:szCs w:val="22"/>
          <w:u w:val="single"/>
        </w:rPr>
        <w:t>Жатайский</w:t>
      </w:r>
      <w:proofErr w:type="spellEnd"/>
      <w:r w:rsidR="00055073" w:rsidRPr="00FD422A">
        <w:rPr>
          <w:rFonts w:ascii="Bookman Old Style" w:hAnsi="Bookman Old Style"/>
          <w:b w:val="0"/>
          <w:sz w:val="22"/>
          <w:szCs w:val="22"/>
          <w:u w:val="single"/>
        </w:rPr>
        <w:t xml:space="preserve"> вестник», официальный сайт ГО «</w:t>
      </w:r>
      <w:proofErr w:type="spellStart"/>
      <w:r w:rsidR="00055073" w:rsidRPr="00FD422A">
        <w:rPr>
          <w:rFonts w:ascii="Bookman Old Style" w:hAnsi="Bookman Old Style"/>
          <w:b w:val="0"/>
          <w:sz w:val="22"/>
          <w:szCs w:val="22"/>
          <w:u w:val="single"/>
        </w:rPr>
        <w:t>Жатай</w:t>
      </w:r>
      <w:proofErr w:type="spellEnd"/>
      <w:r w:rsidR="00055073" w:rsidRPr="00FD422A">
        <w:rPr>
          <w:rFonts w:ascii="Bookman Old Style" w:hAnsi="Bookman Old Style"/>
          <w:b w:val="0"/>
          <w:sz w:val="22"/>
          <w:szCs w:val="22"/>
          <w:u w:val="single"/>
        </w:rPr>
        <w:t xml:space="preserve"> - </w:t>
      </w:r>
      <w:r w:rsidR="00055073" w:rsidRPr="00FD422A">
        <w:rPr>
          <w:rFonts w:ascii="Bookman Old Style" w:hAnsi="Bookman Old Style"/>
          <w:b w:val="0"/>
          <w:sz w:val="22"/>
          <w:szCs w:val="22"/>
          <w:u w:val="single"/>
          <w:lang w:val="en-US"/>
        </w:rPr>
        <w:t>http</w:t>
      </w:r>
      <w:r w:rsidR="00055073" w:rsidRPr="00FD422A">
        <w:rPr>
          <w:rFonts w:ascii="Bookman Old Style" w:hAnsi="Bookman Old Style"/>
          <w:b w:val="0"/>
          <w:sz w:val="22"/>
          <w:szCs w:val="22"/>
          <w:u w:val="single"/>
        </w:rPr>
        <w:t>://</w:t>
      </w:r>
      <w:r w:rsidR="00055073" w:rsidRPr="00FD422A">
        <w:rPr>
          <w:rFonts w:ascii="Bookman Old Style" w:hAnsi="Bookman Old Style"/>
          <w:b w:val="0"/>
          <w:sz w:val="22"/>
          <w:szCs w:val="22"/>
          <w:u w:val="single"/>
          <w:lang w:val="en-US"/>
        </w:rPr>
        <w:t>www</w:t>
      </w:r>
      <w:r w:rsidR="00055073" w:rsidRPr="00FD422A">
        <w:rPr>
          <w:rFonts w:ascii="Bookman Old Style" w:hAnsi="Bookman Old Style"/>
          <w:b w:val="0"/>
          <w:sz w:val="22"/>
          <w:szCs w:val="22"/>
          <w:u w:val="single"/>
        </w:rPr>
        <w:t>.</w:t>
      </w:r>
      <w:proofErr w:type="spellStart"/>
      <w:r w:rsidR="00055073" w:rsidRPr="00FD422A">
        <w:rPr>
          <w:rFonts w:ascii="Bookman Old Style" w:hAnsi="Bookman Old Style"/>
          <w:b w:val="0"/>
          <w:sz w:val="22"/>
          <w:szCs w:val="22"/>
          <w:u w:val="single"/>
          <w:lang w:val="en-US"/>
        </w:rPr>
        <w:t>jhatay</w:t>
      </w:r>
      <w:proofErr w:type="spellEnd"/>
      <w:r w:rsidR="00055073" w:rsidRPr="00FD422A">
        <w:rPr>
          <w:rFonts w:ascii="Bookman Old Style" w:hAnsi="Bookman Old Style"/>
          <w:b w:val="0"/>
          <w:sz w:val="22"/>
          <w:szCs w:val="22"/>
          <w:u w:val="single"/>
        </w:rPr>
        <w:t>.</w:t>
      </w:r>
      <w:proofErr w:type="spellStart"/>
      <w:r w:rsidR="00055073" w:rsidRPr="00FD422A">
        <w:rPr>
          <w:rFonts w:ascii="Bookman Old Style" w:hAnsi="Bookman Old Style"/>
          <w:b w:val="0"/>
          <w:sz w:val="22"/>
          <w:szCs w:val="22"/>
          <w:u w:val="single"/>
          <w:lang w:val="en-US"/>
        </w:rPr>
        <w:t>ru</w:t>
      </w:r>
      <w:proofErr w:type="spellEnd"/>
      <w:r w:rsidR="00055073" w:rsidRPr="00FD422A">
        <w:rPr>
          <w:rFonts w:ascii="Bookman Old Style" w:hAnsi="Bookman Old Style"/>
          <w:b w:val="0"/>
          <w:sz w:val="22"/>
          <w:szCs w:val="22"/>
          <w:u w:val="single"/>
        </w:rPr>
        <w:t xml:space="preserve">/) </w:t>
      </w:r>
      <w:r w:rsidR="00BB0E63" w:rsidRPr="00FD422A">
        <w:rPr>
          <w:rFonts w:ascii="Bookman Old Style" w:hAnsi="Bookman Old Style"/>
          <w:b w:val="0"/>
          <w:sz w:val="22"/>
          <w:szCs w:val="22"/>
          <w:u w:val="single"/>
        </w:rPr>
        <w:t xml:space="preserve"> в сфере земельных</w:t>
      </w:r>
      <w:r w:rsidR="00055073" w:rsidRPr="00FD422A">
        <w:rPr>
          <w:rFonts w:ascii="Bookman Old Style" w:hAnsi="Bookman Old Style"/>
          <w:b w:val="0"/>
          <w:sz w:val="22"/>
          <w:szCs w:val="22"/>
          <w:u w:val="single"/>
        </w:rPr>
        <w:t>, имущественных отношений</w:t>
      </w:r>
      <w:r w:rsidR="00BB0E63" w:rsidRPr="00FD422A">
        <w:rPr>
          <w:rFonts w:ascii="Bookman Old Style" w:hAnsi="Bookman Old Style"/>
          <w:b w:val="0"/>
          <w:sz w:val="22"/>
          <w:szCs w:val="22"/>
          <w:u w:val="single"/>
        </w:rPr>
        <w:t>»</w:t>
      </w:r>
      <w:r w:rsidR="00BB0E63" w:rsidRPr="00A8103F">
        <w:rPr>
          <w:rFonts w:ascii="Bookman Old Style" w:hAnsi="Bookman Old Style"/>
          <w:b w:val="0"/>
          <w:sz w:val="22"/>
          <w:szCs w:val="22"/>
        </w:rPr>
        <w:t xml:space="preserve"> </w:t>
      </w:r>
      <w:r w:rsidR="00055073">
        <w:rPr>
          <w:rFonts w:ascii="Bookman Old Style" w:hAnsi="Bookman Old Style"/>
          <w:b w:val="0"/>
          <w:sz w:val="22"/>
          <w:szCs w:val="22"/>
        </w:rPr>
        <w:t xml:space="preserve">без </w:t>
      </w:r>
      <w:r w:rsidR="00055073">
        <w:rPr>
          <w:rFonts w:ascii="Bookman Old Style" w:hAnsi="Bookman Old Style"/>
          <w:b w:val="0"/>
          <w:sz w:val="22"/>
          <w:szCs w:val="22"/>
        </w:rPr>
        <w:lastRenderedPageBreak/>
        <w:t>выделения</w:t>
      </w:r>
      <w:r w:rsidR="00BB0E63">
        <w:rPr>
          <w:rFonts w:ascii="Bookman Old Style" w:hAnsi="Bookman Old Style"/>
          <w:b w:val="0"/>
          <w:sz w:val="22"/>
          <w:szCs w:val="22"/>
        </w:rPr>
        <w:t xml:space="preserve"> бюджетных ассигнований на его исполнение</w:t>
      </w:r>
      <w:r w:rsidR="00604F77">
        <w:rPr>
          <w:rFonts w:ascii="Bookman Old Style" w:hAnsi="Bookman Old Style"/>
          <w:b w:val="0"/>
          <w:sz w:val="22"/>
          <w:szCs w:val="22"/>
        </w:rPr>
        <w:t>;</w:t>
      </w:r>
    </w:p>
    <w:p w:rsidR="003A6707" w:rsidRPr="00716602" w:rsidRDefault="00DB4E9D" w:rsidP="00716602">
      <w:pPr>
        <w:pStyle w:val="a6"/>
        <w:ind w:left="0" w:firstLine="993"/>
        <w:jc w:val="both"/>
        <w:rPr>
          <w:rFonts w:ascii="Bookman Old Style" w:hAnsi="Bookman Old Style"/>
          <w:sz w:val="22"/>
          <w:szCs w:val="22"/>
        </w:rPr>
      </w:pPr>
      <w:r>
        <w:rPr>
          <w:rFonts w:ascii="Bookman Old Style" w:hAnsi="Bookman Old Style"/>
          <w:sz w:val="22"/>
          <w:szCs w:val="22"/>
        </w:rPr>
        <w:t>7</w:t>
      </w:r>
      <w:r w:rsidR="00716602">
        <w:rPr>
          <w:rFonts w:ascii="Bookman Old Style" w:hAnsi="Bookman Old Style"/>
          <w:sz w:val="22"/>
          <w:szCs w:val="22"/>
        </w:rPr>
        <w:t>)</w:t>
      </w:r>
      <w:r w:rsidR="00170BBB">
        <w:rPr>
          <w:rFonts w:ascii="Bookman Old Style" w:hAnsi="Bookman Old Style"/>
          <w:sz w:val="22"/>
          <w:szCs w:val="22"/>
        </w:rPr>
        <w:t xml:space="preserve"> </w:t>
      </w:r>
      <w:r w:rsidR="003A6707" w:rsidRPr="00716602">
        <w:rPr>
          <w:rFonts w:ascii="Bookman Old Style" w:hAnsi="Bookman Old Style"/>
          <w:sz w:val="22"/>
          <w:szCs w:val="22"/>
        </w:rPr>
        <w:t xml:space="preserve">Наименование мероприятия </w:t>
      </w:r>
      <w:r w:rsidR="009B658C" w:rsidRPr="00716602">
        <w:rPr>
          <w:rFonts w:ascii="Bookman Old Style" w:hAnsi="Bookman Old Style"/>
          <w:sz w:val="22"/>
          <w:szCs w:val="22"/>
        </w:rPr>
        <w:t>1.2.1.</w:t>
      </w:r>
      <w:r w:rsidR="003A6707" w:rsidRPr="00716602">
        <w:rPr>
          <w:rFonts w:ascii="Bookman Old Style" w:hAnsi="Bookman Old Style"/>
          <w:sz w:val="22"/>
          <w:szCs w:val="22"/>
        </w:rPr>
        <w:t xml:space="preserve"> изложить в следующей редакции: мероприятие №1 «Проведение кадастровых работ </w:t>
      </w:r>
      <w:r w:rsidR="003A6707" w:rsidRPr="00716602">
        <w:rPr>
          <w:rFonts w:ascii="Bookman Old Style" w:hAnsi="Bookman Old Style"/>
          <w:sz w:val="22"/>
          <w:szCs w:val="22"/>
          <w:u w:val="single"/>
        </w:rPr>
        <w:t>(комплексных кадастровых работ)</w:t>
      </w:r>
      <w:r w:rsidR="003A6707" w:rsidRPr="00716602">
        <w:rPr>
          <w:rFonts w:ascii="Bookman Old Style" w:hAnsi="Bookman Old Style"/>
          <w:sz w:val="22"/>
          <w:szCs w:val="22"/>
        </w:rPr>
        <w:t xml:space="preserve"> и постановка на кадастровый учет  земельных участков, в том числе, на которые у ГО «Жатай» возникает право собственности»</w:t>
      </w:r>
      <w:r w:rsidR="00604F77">
        <w:rPr>
          <w:rFonts w:ascii="Bookman Old Style" w:hAnsi="Bookman Old Style"/>
          <w:sz w:val="22"/>
          <w:szCs w:val="22"/>
        </w:rPr>
        <w:t>;</w:t>
      </w:r>
    </w:p>
    <w:p w:rsidR="00C45B96" w:rsidRPr="00716602" w:rsidRDefault="00DB4E9D" w:rsidP="00716602">
      <w:pPr>
        <w:pStyle w:val="a6"/>
        <w:ind w:left="0" w:firstLine="993"/>
        <w:jc w:val="both"/>
        <w:rPr>
          <w:rFonts w:ascii="Bookman Old Style" w:hAnsi="Bookman Old Style"/>
          <w:sz w:val="22"/>
          <w:szCs w:val="22"/>
        </w:rPr>
      </w:pPr>
      <w:r>
        <w:rPr>
          <w:rFonts w:ascii="Bookman Old Style" w:hAnsi="Bookman Old Style"/>
          <w:sz w:val="22"/>
          <w:szCs w:val="22"/>
        </w:rPr>
        <w:t>8</w:t>
      </w:r>
      <w:r w:rsidR="00716602">
        <w:rPr>
          <w:rFonts w:ascii="Bookman Old Style" w:hAnsi="Bookman Old Style"/>
          <w:sz w:val="22"/>
          <w:szCs w:val="22"/>
        </w:rPr>
        <w:t xml:space="preserve">) </w:t>
      </w:r>
      <w:r w:rsidR="00C45B96" w:rsidRPr="00716602">
        <w:rPr>
          <w:rFonts w:ascii="Bookman Old Style" w:hAnsi="Bookman Old Style"/>
          <w:sz w:val="22"/>
          <w:szCs w:val="22"/>
        </w:rPr>
        <w:t xml:space="preserve">Наименование мероприятия </w:t>
      </w:r>
      <w:r w:rsidR="009B658C" w:rsidRPr="00716602">
        <w:rPr>
          <w:rFonts w:ascii="Bookman Old Style" w:hAnsi="Bookman Old Style"/>
          <w:sz w:val="22"/>
          <w:szCs w:val="22"/>
        </w:rPr>
        <w:t>1.1.3.</w:t>
      </w:r>
      <w:r w:rsidR="00C45B96" w:rsidRPr="00716602">
        <w:rPr>
          <w:rFonts w:ascii="Bookman Old Style" w:hAnsi="Bookman Old Style"/>
          <w:sz w:val="22"/>
          <w:szCs w:val="22"/>
        </w:rPr>
        <w:t xml:space="preserve"> изложить в следующей редакции: мероприятие №1 «</w:t>
      </w:r>
      <w:r w:rsidR="002B1664" w:rsidRPr="00716602">
        <w:rPr>
          <w:rFonts w:ascii="Bookman Old Style" w:hAnsi="Bookman Old Style"/>
          <w:sz w:val="22"/>
          <w:szCs w:val="22"/>
        </w:rPr>
        <w:t xml:space="preserve">Приобретение права собственности на объекты недвижимого, движимого имущества, средств автоматизации учета имущества, технического, программного обеспечения, </w:t>
      </w:r>
      <w:r w:rsidR="002B1664" w:rsidRPr="00716602">
        <w:rPr>
          <w:rFonts w:ascii="Bookman Old Style" w:hAnsi="Bookman Old Style"/>
          <w:sz w:val="22"/>
          <w:szCs w:val="22"/>
          <w:u w:val="single"/>
        </w:rPr>
        <w:t>расходных материалов</w:t>
      </w:r>
      <w:r w:rsidR="00C45B96" w:rsidRPr="00716602">
        <w:rPr>
          <w:rFonts w:ascii="Bookman Old Style" w:hAnsi="Bookman Old Style"/>
          <w:sz w:val="22"/>
          <w:szCs w:val="22"/>
        </w:rPr>
        <w:t>»</w:t>
      </w:r>
      <w:r w:rsidR="00604F77">
        <w:rPr>
          <w:rFonts w:ascii="Bookman Old Style" w:hAnsi="Bookman Old Style"/>
          <w:sz w:val="22"/>
          <w:szCs w:val="22"/>
        </w:rPr>
        <w:t>;</w:t>
      </w:r>
    </w:p>
    <w:p w:rsidR="009B658C" w:rsidRDefault="00DB4E9D" w:rsidP="009B658C">
      <w:pPr>
        <w:ind w:firstLine="993"/>
        <w:jc w:val="both"/>
        <w:rPr>
          <w:rFonts w:ascii="Bookman Old Style" w:hAnsi="Bookman Old Style"/>
          <w:sz w:val="22"/>
          <w:szCs w:val="22"/>
        </w:rPr>
      </w:pPr>
      <w:r>
        <w:rPr>
          <w:rFonts w:ascii="Bookman Old Style" w:hAnsi="Bookman Old Style"/>
          <w:sz w:val="22"/>
          <w:szCs w:val="22"/>
        </w:rPr>
        <w:t>9</w:t>
      </w:r>
      <w:r w:rsidR="00716602">
        <w:rPr>
          <w:rFonts w:ascii="Bookman Old Style" w:hAnsi="Bookman Old Style"/>
          <w:sz w:val="22"/>
          <w:szCs w:val="22"/>
        </w:rPr>
        <w:t xml:space="preserve">) </w:t>
      </w:r>
      <w:r w:rsidR="009B658C">
        <w:rPr>
          <w:rFonts w:ascii="Bookman Old Style" w:hAnsi="Bookman Old Style"/>
          <w:sz w:val="22"/>
          <w:szCs w:val="22"/>
        </w:rPr>
        <w:t>У</w:t>
      </w:r>
      <w:r w:rsidR="002B1664" w:rsidRPr="00716602">
        <w:rPr>
          <w:rFonts w:ascii="Bookman Old Style" w:hAnsi="Bookman Old Style"/>
          <w:sz w:val="22"/>
          <w:szCs w:val="22"/>
        </w:rPr>
        <w:t xml:space="preserve">точнить планируемые значения </w:t>
      </w:r>
      <w:r w:rsidR="00D436F6" w:rsidRPr="00716602">
        <w:rPr>
          <w:rFonts w:ascii="Bookman Old Style" w:hAnsi="Bookman Old Style"/>
          <w:sz w:val="22"/>
          <w:szCs w:val="22"/>
        </w:rPr>
        <w:t xml:space="preserve">4, 5 </w:t>
      </w:r>
      <w:r w:rsidR="002B1664" w:rsidRPr="00716602">
        <w:rPr>
          <w:rFonts w:ascii="Bookman Old Style" w:hAnsi="Bookman Old Style"/>
          <w:sz w:val="22"/>
          <w:szCs w:val="22"/>
        </w:rPr>
        <w:t xml:space="preserve">индикаторов (показателей) </w:t>
      </w:r>
      <w:r w:rsidR="00613A39" w:rsidRPr="00716602">
        <w:rPr>
          <w:rFonts w:ascii="Bookman Old Style" w:hAnsi="Bookman Old Style"/>
          <w:sz w:val="22"/>
          <w:szCs w:val="22"/>
        </w:rPr>
        <w:t>(в приложение 3 Программы)</w:t>
      </w:r>
      <w:r w:rsidR="002B1664" w:rsidRPr="00716602">
        <w:rPr>
          <w:rFonts w:ascii="Bookman Old Style" w:hAnsi="Bookman Old Style"/>
          <w:sz w:val="22"/>
          <w:szCs w:val="22"/>
        </w:rPr>
        <w:t xml:space="preserve"> на </w:t>
      </w:r>
      <w:r w:rsidR="00D436F6" w:rsidRPr="00716602">
        <w:rPr>
          <w:rFonts w:ascii="Bookman Old Style" w:hAnsi="Bookman Old Style"/>
          <w:sz w:val="22"/>
          <w:szCs w:val="22"/>
          <w:lang w:val="en-US"/>
        </w:rPr>
        <w:t>IV</w:t>
      </w:r>
      <w:r w:rsidR="00D436F6" w:rsidRPr="00716602">
        <w:rPr>
          <w:rFonts w:ascii="Bookman Old Style" w:hAnsi="Bookman Old Style"/>
          <w:sz w:val="22"/>
          <w:szCs w:val="22"/>
        </w:rPr>
        <w:t xml:space="preserve"> квартал 2017 г., </w:t>
      </w:r>
      <w:r w:rsidR="00D436F6" w:rsidRPr="00716602">
        <w:rPr>
          <w:rFonts w:ascii="Bookman Old Style" w:hAnsi="Bookman Old Style"/>
          <w:sz w:val="22"/>
          <w:szCs w:val="22"/>
          <w:lang w:val="en-US"/>
        </w:rPr>
        <w:t>I</w:t>
      </w:r>
      <w:r w:rsidR="00D436F6" w:rsidRPr="00716602">
        <w:rPr>
          <w:rFonts w:ascii="Bookman Old Style" w:hAnsi="Bookman Old Style"/>
          <w:sz w:val="22"/>
          <w:szCs w:val="22"/>
        </w:rPr>
        <w:t>-</w:t>
      </w:r>
      <w:r w:rsidR="00D436F6" w:rsidRPr="00716602">
        <w:rPr>
          <w:rFonts w:ascii="Bookman Old Style" w:hAnsi="Bookman Old Style"/>
          <w:sz w:val="22"/>
          <w:szCs w:val="22"/>
          <w:lang w:val="en-US"/>
        </w:rPr>
        <w:t>IV</w:t>
      </w:r>
      <w:r w:rsidR="00D436F6" w:rsidRPr="00716602">
        <w:rPr>
          <w:rFonts w:ascii="Bookman Old Style" w:hAnsi="Bookman Old Style"/>
          <w:sz w:val="22"/>
          <w:szCs w:val="22"/>
        </w:rPr>
        <w:t xml:space="preserve"> кварталы 2018 г. и представить их в следую</w:t>
      </w:r>
      <w:r w:rsidR="009B658C">
        <w:rPr>
          <w:rFonts w:ascii="Bookman Old Style" w:hAnsi="Bookman Old Style"/>
          <w:sz w:val="22"/>
          <w:szCs w:val="22"/>
        </w:rPr>
        <w:t>щ</w:t>
      </w:r>
      <w:r w:rsidR="00D436F6" w:rsidRPr="00716602">
        <w:rPr>
          <w:rFonts w:ascii="Bookman Old Style" w:hAnsi="Bookman Old Style"/>
          <w:sz w:val="22"/>
          <w:szCs w:val="22"/>
        </w:rPr>
        <w:t>ем виде:</w:t>
      </w:r>
    </w:p>
    <w:p w:rsidR="00DA2949" w:rsidRPr="00D436F6" w:rsidRDefault="00DA2949" w:rsidP="009B658C">
      <w:pPr>
        <w:ind w:firstLine="993"/>
        <w:jc w:val="right"/>
        <w:rPr>
          <w:rFonts w:ascii="Bookman Old Style" w:hAnsi="Bookman Old Style"/>
          <w:sz w:val="22"/>
          <w:szCs w:val="22"/>
        </w:rPr>
      </w:pPr>
      <w:r>
        <w:rPr>
          <w:rFonts w:ascii="Bookman Old Style" w:hAnsi="Bookman Old Style"/>
          <w:sz w:val="22"/>
          <w:szCs w:val="22"/>
        </w:rPr>
        <w:t>(значение до уточнения/</w:t>
      </w:r>
      <w:r w:rsidRPr="00DA2949">
        <w:rPr>
          <w:rFonts w:ascii="Bookman Old Style" w:hAnsi="Bookman Old Style"/>
          <w:sz w:val="22"/>
          <w:szCs w:val="22"/>
        </w:rPr>
        <w:t>значение после уточнения</w:t>
      </w:r>
      <w:r>
        <w:rPr>
          <w:rFonts w:ascii="Bookman Old Style" w:hAnsi="Bookman Old Style"/>
          <w:sz w:val="22"/>
          <w:szCs w:val="22"/>
        </w:rPr>
        <w:t>)</w:t>
      </w:r>
    </w:p>
    <w:tbl>
      <w:tblPr>
        <w:tblW w:w="10198" w:type="dxa"/>
        <w:tblInd w:w="97" w:type="dxa"/>
        <w:tblLook w:val="04A0"/>
      </w:tblPr>
      <w:tblGrid>
        <w:gridCol w:w="464"/>
        <w:gridCol w:w="4083"/>
        <w:gridCol w:w="803"/>
        <w:gridCol w:w="833"/>
        <w:gridCol w:w="824"/>
        <w:gridCol w:w="797"/>
        <w:gridCol w:w="799"/>
        <w:gridCol w:w="798"/>
        <w:gridCol w:w="797"/>
      </w:tblGrid>
      <w:tr w:rsidR="00DA2949" w:rsidRPr="006E685F" w:rsidTr="00A91055">
        <w:trPr>
          <w:trHeight w:val="407"/>
        </w:trPr>
        <w:tc>
          <w:tcPr>
            <w:tcW w:w="46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A2949" w:rsidRPr="006E685F" w:rsidRDefault="00DA2949" w:rsidP="001D01E1">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 xml:space="preserve">N </w:t>
            </w:r>
            <w:proofErr w:type="spellStart"/>
            <w:r w:rsidRPr="006E685F">
              <w:rPr>
                <w:rFonts w:ascii="Bookman Old Style" w:hAnsi="Bookman Old Style" w:cs="Calibri"/>
                <w:color w:val="000000"/>
                <w:sz w:val="18"/>
                <w:szCs w:val="18"/>
              </w:rPr>
              <w:t>п</w:t>
            </w:r>
            <w:proofErr w:type="spellEnd"/>
            <w:r w:rsidRPr="006E685F">
              <w:rPr>
                <w:rFonts w:ascii="Bookman Old Style" w:hAnsi="Bookman Old Style" w:cs="Calibri"/>
                <w:color w:val="000000"/>
                <w:sz w:val="18"/>
                <w:szCs w:val="18"/>
              </w:rPr>
              <w:t>/</w:t>
            </w:r>
            <w:proofErr w:type="spellStart"/>
            <w:r w:rsidRPr="006E685F">
              <w:rPr>
                <w:rFonts w:ascii="Bookman Old Style" w:hAnsi="Bookman Old Style" w:cs="Calibri"/>
                <w:color w:val="000000"/>
                <w:sz w:val="18"/>
                <w:szCs w:val="18"/>
              </w:rPr>
              <w:t>п</w:t>
            </w:r>
            <w:proofErr w:type="spellEnd"/>
          </w:p>
        </w:tc>
        <w:tc>
          <w:tcPr>
            <w:tcW w:w="40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2949" w:rsidRPr="006E685F" w:rsidRDefault="00DA2949" w:rsidP="00DA2949">
            <w:pPr>
              <w:ind w:left="-185" w:firstLine="468"/>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Наименование показателя (индикатора)</w:t>
            </w:r>
          </w:p>
        </w:tc>
        <w:tc>
          <w:tcPr>
            <w:tcW w:w="80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A2949" w:rsidRPr="006E685F" w:rsidRDefault="00DA2949" w:rsidP="001D01E1">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Единица измерения</w:t>
            </w:r>
          </w:p>
        </w:tc>
        <w:tc>
          <w:tcPr>
            <w:tcW w:w="83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A2949" w:rsidRPr="006E685F" w:rsidRDefault="00DA2949" w:rsidP="001D01E1">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Расчет показателя (индикатора)</w:t>
            </w:r>
          </w:p>
        </w:tc>
        <w:tc>
          <w:tcPr>
            <w:tcW w:w="4015" w:type="dxa"/>
            <w:gridSpan w:val="5"/>
            <w:tcBorders>
              <w:top w:val="single" w:sz="8" w:space="0" w:color="auto"/>
              <w:left w:val="nil"/>
              <w:bottom w:val="single" w:sz="8" w:space="0" w:color="auto"/>
              <w:right w:val="single" w:sz="8" w:space="0" w:color="000000"/>
            </w:tcBorders>
            <w:shd w:val="clear" w:color="auto" w:fill="auto"/>
            <w:vAlign w:val="center"/>
            <w:hideMark/>
          </w:tcPr>
          <w:p w:rsidR="00DA2949" w:rsidRPr="006E685F" w:rsidRDefault="00DA2949" w:rsidP="001D01E1">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Значение показателей (индикаторов)</w:t>
            </w:r>
          </w:p>
        </w:tc>
      </w:tr>
      <w:tr w:rsidR="00DA2949" w:rsidRPr="006E685F" w:rsidTr="00A91055">
        <w:trPr>
          <w:trHeight w:val="45"/>
        </w:trPr>
        <w:tc>
          <w:tcPr>
            <w:tcW w:w="464" w:type="dxa"/>
            <w:vMerge/>
            <w:tcBorders>
              <w:top w:val="single" w:sz="8" w:space="0" w:color="auto"/>
              <w:left w:val="single" w:sz="8" w:space="0" w:color="auto"/>
              <w:bottom w:val="single" w:sz="8" w:space="0" w:color="000000"/>
              <w:right w:val="single" w:sz="8" w:space="0" w:color="auto"/>
            </w:tcBorders>
            <w:vAlign w:val="center"/>
            <w:hideMark/>
          </w:tcPr>
          <w:p w:rsidR="00DA2949" w:rsidRPr="006E685F" w:rsidRDefault="00DA2949" w:rsidP="001D01E1">
            <w:pPr>
              <w:rPr>
                <w:rFonts w:ascii="Bookman Old Style" w:hAnsi="Bookman Old Style" w:cs="Calibri"/>
                <w:color w:val="000000"/>
                <w:sz w:val="18"/>
                <w:szCs w:val="18"/>
              </w:rPr>
            </w:pPr>
          </w:p>
        </w:tc>
        <w:tc>
          <w:tcPr>
            <w:tcW w:w="4083" w:type="dxa"/>
            <w:vMerge/>
            <w:tcBorders>
              <w:top w:val="single" w:sz="8" w:space="0" w:color="auto"/>
              <w:left w:val="single" w:sz="8" w:space="0" w:color="auto"/>
              <w:bottom w:val="single" w:sz="8" w:space="0" w:color="000000"/>
              <w:right w:val="single" w:sz="8" w:space="0" w:color="auto"/>
            </w:tcBorders>
            <w:vAlign w:val="center"/>
            <w:hideMark/>
          </w:tcPr>
          <w:p w:rsidR="00DA2949" w:rsidRPr="006E685F" w:rsidRDefault="00DA2949" w:rsidP="001D01E1">
            <w:pPr>
              <w:rPr>
                <w:rFonts w:ascii="Bookman Old Style" w:hAnsi="Bookman Old Style" w:cs="Calibri"/>
                <w:color w:val="000000"/>
                <w:sz w:val="18"/>
                <w:szCs w:val="18"/>
              </w:rPr>
            </w:pPr>
          </w:p>
        </w:tc>
        <w:tc>
          <w:tcPr>
            <w:tcW w:w="803" w:type="dxa"/>
            <w:vMerge/>
            <w:tcBorders>
              <w:top w:val="single" w:sz="8" w:space="0" w:color="auto"/>
              <w:left w:val="single" w:sz="8" w:space="0" w:color="auto"/>
              <w:bottom w:val="single" w:sz="8" w:space="0" w:color="000000"/>
              <w:right w:val="single" w:sz="8" w:space="0" w:color="auto"/>
            </w:tcBorders>
            <w:vAlign w:val="center"/>
            <w:hideMark/>
          </w:tcPr>
          <w:p w:rsidR="00DA2949" w:rsidRPr="006E685F" w:rsidRDefault="00DA2949" w:rsidP="001D01E1">
            <w:pPr>
              <w:rPr>
                <w:rFonts w:ascii="Bookman Old Style" w:hAnsi="Bookman Old Style" w:cs="Calibri"/>
                <w:color w:val="000000"/>
                <w:sz w:val="18"/>
                <w:szCs w:val="18"/>
              </w:rPr>
            </w:pPr>
          </w:p>
        </w:tc>
        <w:tc>
          <w:tcPr>
            <w:tcW w:w="833" w:type="dxa"/>
            <w:vMerge/>
            <w:tcBorders>
              <w:top w:val="single" w:sz="8" w:space="0" w:color="auto"/>
              <w:left w:val="single" w:sz="8" w:space="0" w:color="auto"/>
              <w:bottom w:val="single" w:sz="8" w:space="0" w:color="000000"/>
              <w:right w:val="single" w:sz="8" w:space="0" w:color="auto"/>
            </w:tcBorders>
            <w:vAlign w:val="center"/>
            <w:hideMark/>
          </w:tcPr>
          <w:p w:rsidR="00DA2949" w:rsidRPr="006E685F" w:rsidRDefault="00DA2949" w:rsidP="001D01E1">
            <w:pPr>
              <w:rPr>
                <w:rFonts w:ascii="Bookman Old Style" w:hAnsi="Bookman Old Style" w:cs="Calibri"/>
                <w:color w:val="000000"/>
                <w:sz w:val="18"/>
                <w:szCs w:val="18"/>
              </w:rPr>
            </w:pPr>
          </w:p>
        </w:tc>
        <w:tc>
          <w:tcPr>
            <w:tcW w:w="824" w:type="dxa"/>
            <w:tcBorders>
              <w:top w:val="nil"/>
              <w:left w:val="nil"/>
              <w:bottom w:val="single" w:sz="8" w:space="0" w:color="auto"/>
              <w:right w:val="single" w:sz="8" w:space="0" w:color="auto"/>
            </w:tcBorders>
            <w:shd w:val="clear" w:color="auto" w:fill="auto"/>
            <w:vAlign w:val="center"/>
            <w:hideMark/>
          </w:tcPr>
          <w:p w:rsidR="00DA2949" w:rsidRPr="006E685F" w:rsidRDefault="00DA2949" w:rsidP="001D01E1">
            <w:pPr>
              <w:rPr>
                <w:rFonts w:ascii="Bookman Old Style" w:hAnsi="Bookman Old Style" w:cs="Calibri"/>
                <w:color w:val="000000"/>
                <w:sz w:val="18"/>
                <w:szCs w:val="18"/>
              </w:rPr>
            </w:pPr>
            <w:r w:rsidRPr="006E685F">
              <w:rPr>
                <w:rFonts w:ascii="Bookman Old Style" w:hAnsi="Bookman Old Style" w:cs="Calibri"/>
                <w:color w:val="000000"/>
                <w:sz w:val="18"/>
                <w:szCs w:val="18"/>
              </w:rPr>
              <w:t> 2017</w:t>
            </w:r>
          </w:p>
        </w:tc>
        <w:tc>
          <w:tcPr>
            <w:tcW w:w="3191" w:type="dxa"/>
            <w:gridSpan w:val="4"/>
            <w:tcBorders>
              <w:top w:val="single" w:sz="8" w:space="0" w:color="auto"/>
              <w:left w:val="nil"/>
              <w:bottom w:val="single" w:sz="8" w:space="0" w:color="auto"/>
              <w:right w:val="single" w:sz="8" w:space="0" w:color="000000"/>
            </w:tcBorders>
            <w:shd w:val="clear" w:color="auto" w:fill="auto"/>
            <w:vAlign w:val="center"/>
            <w:hideMark/>
          </w:tcPr>
          <w:p w:rsidR="00DA2949" w:rsidRPr="006E685F" w:rsidRDefault="00DA2949" w:rsidP="001D01E1">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2018 г.</w:t>
            </w:r>
          </w:p>
        </w:tc>
      </w:tr>
      <w:tr w:rsidR="00DA2949" w:rsidRPr="006E685F" w:rsidTr="00A91055">
        <w:trPr>
          <w:trHeight w:val="884"/>
        </w:trPr>
        <w:tc>
          <w:tcPr>
            <w:tcW w:w="464" w:type="dxa"/>
            <w:vMerge/>
            <w:tcBorders>
              <w:top w:val="single" w:sz="8" w:space="0" w:color="auto"/>
              <w:left w:val="single" w:sz="8" w:space="0" w:color="auto"/>
              <w:bottom w:val="single" w:sz="8" w:space="0" w:color="000000"/>
              <w:right w:val="single" w:sz="8" w:space="0" w:color="auto"/>
            </w:tcBorders>
            <w:vAlign w:val="center"/>
            <w:hideMark/>
          </w:tcPr>
          <w:p w:rsidR="00DA2949" w:rsidRPr="006E685F" w:rsidRDefault="00DA2949" w:rsidP="00DA2949">
            <w:pPr>
              <w:jc w:val="center"/>
              <w:rPr>
                <w:rFonts w:ascii="Bookman Old Style" w:hAnsi="Bookman Old Style" w:cs="Calibri"/>
                <w:color w:val="000000"/>
                <w:sz w:val="18"/>
                <w:szCs w:val="18"/>
              </w:rPr>
            </w:pPr>
          </w:p>
        </w:tc>
        <w:tc>
          <w:tcPr>
            <w:tcW w:w="4083" w:type="dxa"/>
            <w:vMerge/>
            <w:tcBorders>
              <w:top w:val="single" w:sz="8" w:space="0" w:color="auto"/>
              <w:left w:val="single" w:sz="8" w:space="0" w:color="auto"/>
              <w:bottom w:val="single" w:sz="8" w:space="0" w:color="000000"/>
              <w:right w:val="single" w:sz="8" w:space="0" w:color="auto"/>
            </w:tcBorders>
            <w:vAlign w:val="center"/>
            <w:hideMark/>
          </w:tcPr>
          <w:p w:rsidR="00DA2949" w:rsidRPr="006E685F" w:rsidRDefault="00DA2949" w:rsidP="00DA2949">
            <w:pPr>
              <w:jc w:val="center"/>
              <w:rPr>
                <w:rFonts w:ascii="Bookman Old Style" w:hAnsi="Bookman Old Style" w:cs="Calibri"/>
                <w:color w:val="000000"/>
                <w:sz w:val="18"/>
                <w:szCs w:val="18"/>
              </w:rPr>
            </w:pPr>
          </w:p>
        </w:tc>
        <w:tc>
          <w:tcPr>
            <w:tcW w:w="803" w:type="dxa"/>
            <w:vMerge/>
            <w:tcBorders>
              <w:top w:val="single" w:sz="8" w:space="0" w:color="auto"/>
              <w:left w:val="single" w:sz="8" w:space="0" w:color="auto"/>
              <w:bottom w:val="single" w:sz="8" w:space="0" w:color="000000"/>
              <w:right w:val="single" w:sz="8" w:space="0" w:color="auto"/>
            </w:tcBorders>
            <w:vAlign w:val="center"/>
            <w:hideMark/>
          </w:tcPr>
          <w:p w:rsidR="00DA2949" w:rsidRPr="006E685F" w:rsidRDefault="00DA2949" w:rsidP="00DA2949">
            <w:pPr>
              <w:jc w:val="center"/>
              <w:rPr>
                <w:rFonts w:ascii="Bookman Old Style" w:hAnsi="Bookman Old Style" w:cs="Calibri"/>
                <w:color w:val="000000"/>
                <w:sz w:val="18"/>
                <w:szCs w:val="18"/>
              </w:rPr>
            </w:pPr>
          </w:p>
        </w:tc>
        <w:tc>
          <w:tcPr>
            <w:tcW w:w="833" w:type="dxa"/>
            <w:vMerge/>
            <w:tcBorders>
              <w:top w:val="single" w:sz="8" w:space="0" w:color="auto"/>
              <w:left w:val="single" w:sz="8" w:space="0" w:color="auto"/>
              <w:bottom w:val="single" w:sz="8" w:space="0" w:color="000000"/>
              <w:right w:val="single" w:sz="8" w:space="0" w:color="auto"/>
            </w:tcBorders>
            <w:vAlign w:val="center"/>
            <w:hideMark/>
          </w:tcPr>
          <w:p w:rsidR="00DA2949" w:rsidRPr="006E685F" w:rsidRDefault="00DA2949" w:rsidP="00DA2949">
            <w:pPr>
              <w:jc w:val="center"/>
              <w:rPr>
                <w:rFonts w:ascii="Bookman Old Style" w:hAnsi="Bookman Old Style" w:cs="Calibri"/>
                <w:color w:val="000000"/>
                <w:sz w:val="18"/>
                <w:szCs w:val="18"/>
              </w:rPr>
            </w:pPr>
          </w:p>
        </w:tc>
        <w:tc>
          <w:tcPr>
            <w:tcW w:w="824" w:type="dxa"/>
            <w:tcBorders>
              <w:top w:val="nil"/>
              <w:left w:val="nil"/>
              <w:bottom w:val="single" w:sz="8" w:space="0" w:color="auto"/>
              <w:right w:val="single" w:sz="8" w:space="0" w:color="auto"/>
            </w:tcBorders>
            <w:shd w:val="clear" w:color="auto" w:fill="auto"/>
            <w:textDirection w:val="btLr"/>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IV квартал</w:t>
            </w:r>
          </w:p>
        </w:tc>
        <w:tc>
          <w:tcPr>
            <w:tcW w:w="797" w:type="dxa"/>
            <w:tcBorders>
              <w:top w:val="nil"/>
              <w:left w:val="nil"/>
              <w:bottom w:val="single" w:sz="8" w:space="0" w:color="auto"/>
              <w:right w:val="single" w:sz="8" w:space="0" w:color="auto"/>
            </w:tcBorders>
            <w:shd w:val="clear" w:color="auto" w:fill="auto"/>
            <w:textDirection w:val="btLr"/>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I квартал</w:t>
            </w:r>
          </w:p>
        </w:tc>
        <w:tc>
          <w:tcPr>
            <w:tcW w:w="799" w:type="dxa"/>
            <w:tcBorders>
              <w:top w:val="nil"/>
              <w:left w:val="nil"/>
              <w:bottom w:val="single" w:sz="8" w:space="0" w:color="auto"/>
              <w:right w:val="single" w:sz="8" w:space="0" w:color="auto"/>
            </w:tcBorders>
            <w:shd w:val="clear" w:color="auto" w:fill="auto"/>
            <w:textDirection w:val="btLr"/>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II квартал</w:t>
            </w:r>
          </w:p>
        </w:tc>
        <w:tc>
          <w:tcPr>
            <w:tcW w:w="798" w:type="dxa"/>
            <w:tcBorders>
              <w:top w:val="nil"/>
              <w:left w:val="nil"/>
              <w:bottom w:val="single" w:sz="8" w:space="0" w:color="auto"/>
              <w:right w:val="single" w:sz="8" w:space="0" w:color="auto"/>
            </w:tcBorders>
            <w:shd w:val="clear" w:color="auto" w:fill="auto"/>
            <w:textDirection w:val="btLr"/>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III квартал</w:t>
            </w:r>
          </w:p>
        </w:tc>
        <w:tc>
          <w:tcPr>
            <w:tcW w:w="797" w:type="dxa"/>
            <w:tcBorders>
              <w:top w:val="nil"/>
              <w:left w:val="nil"/>
              <w:bottom w:val="single" w:sz="8" w:space="0" w:color="auto"/>
              <w:right w:val="single" w:sz="8" w:space="0" w:color="auto"/>
            </w:tcBorders>
            <w:shd w:val="clear" w:color="auto" w:fill="auto"/>
            <w:textDirection w:val="btLr"/>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IV квартал</w:t>
            </w:r>
          </w:p>
        </w:tc>
      </w:tr>
      <w:tr w:rsidR="00DA2949" w:rsidRPr="006E685F" w:rsidTr="00A91055">
        <w:trPr>
          <w:trHeight w:val="197"/>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1</w:t>
            </w:r>
          </w:p>
        </w:tc>
        <w:tc>
          <w:tcPr>
            <w:tcW w:w="4083" w:type="dxa"/>
            <w:tcBorders>
              <w:top w:val="nil"/>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2</w:t>
            </w:r>
          </w:p>
        </w:tc>
        <w:tc>
          <w:tcPr>
            <w:tcW w:w="803" w:type="dxa"/>
            <w:tcBorders>
              <w:top w:val="nil"/>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3</w:t>
            </w:r>
          </w:p>
        </w:tc>
        <w:tc>
          <w:tcPr>
            <w:tcW w:w="833" w:type="dxa"/>
            <w:tcBorders>
              <w:top w:val="nil"/>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4</w:t>
            </w:r>
          </w:p>
        </w:tc>
        <w:tc>
          <w:tcPr>
            <w:tcW w:w="824" w:type="dxa"/>
            <w:tcBorders>
              <w:top w:val="nil"/>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9</w:t>
            </w:r>
          </w:p>
        </w:tc>
        <w:tc>
          <w:tcPr>
            <w:tcW w:w="797" w:type="dxa"/>
            <w:tcBorders>
              <w:top w:val="nil"/>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10</w:t>
            </w:r>
          </w:p>
        </w:tc>
        <w:tc>
          <w:tcPr>
            <w:tcW w:w="799" w:type="dxa"/>
            <w:tcBorders>
              <w:top w:val="nil"/>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11</w:t>
            </w:r>
          </w:p>
        </w:tc>
        <w:tc>
          <w:tcPr>
            <w:tcW w:w="798" w:type="dxa"/>
            <w:tcBorders>
              <w:top w:val="nil"/>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12</w:t>
            </w:r>
          </w:p>
        </w:tc>
        <w:tc>
          <w:tcPr>
            <w:tcW w:w="797" w:type="dxa"/>
            <w:tcBorders>
              <w:top w:val="nil"/>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13</w:t>
            </w:r>
          </w:p>
        </w:tc>
      </w:tr>
      <w:tr w:rsidR="00DA2949" w:rsidRPr="006E685F" w:rsidTr="00A91055">
        <w:trPr>
          <w:trHeight w:val="461"/>
        </w:trPr>
        <w:tc>
          <w:tcPr>
            <w:tcW w:w="46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A2949" w:rsidRPr="006E685F" w:rsidRDefault="00DA2949" w:rsidP="001D01E1">
            <w:pPr>
              <w:rPr>
                <w:rFonts w:ascii="Bookman Old Style" w:hAnsi="Bookman Old Style" w:cs="Calibri"/>
                <w:color w:val="000000"/>
                <w:sz w:val="18"/>
                <w:szCs w:val="18"/>
              </w:rPr>
            </w:pPr>
            <w:r w:rsidRPr="006E685F">
              <w:rPr>
                <w:rFonts w:ascii="Bookman Old Style" w:hAnsi="Bookman Old Style" w:cs="Calibri"/>
                <w:color w:val="000000"/>
                <w:sz w:val="18"/>
                <w:szCs w:val="18"/>
              </w:rPr>
              <w:t>4</w:t>
            </w:r>
          </w:p>
        </w:tc>
        <w:tc>
          <w:tcPr>
            <w:tcW w:w="4083" w:type="dxa"/>
            <w:tcBorders>
              <w:top w:val="single" w:sz="4" w:space="0" w:color="auto"/>
              <w:left w:val="nil"/>
              <w:bottom w:val="single" w:sz="8" w:space="0" w:color="auto"/>
              <w:right w:val="single" w:sz="8" w:space="0" w:color="auto"/>
            </w:tcBorders>
            <w:shd w:val="clear" w:color="auto" w:fill="auto"/>
            <w:vAlign w:val="center"/>
            <w:hideMark/>
          </w:tcPr>
          <w:p w:rsidR="00DA2949" w:rsidRPr="006E685F" w:rsidRDefault="00DA2949" w:rsidP="001D01E1">
            <w:pPr>
              <w:rPr>
                <w:rFonts w:ascii="Bookman Old Style" w:hAnsi="Bookman Old Style" w:cs="Calibri"/>
                <w:color w:val="000000"/>
                <w:sz w:val="16"/>
                <w:szCs w:val="16"/>
              </w:rPr>
            </w:pPr>
            <w:r w:rsidRPr="006E685F">
              <w:rPr>
                <w:rFonts w:ascii="Bookman Old Style" w:hAnsi="Bookman Old Style" w:cs="Calibri"/>
                <w:color w:val="000000"/>
                <w:sz w:val="16"/>
                <w:szCs w:val="16"/>
              </w:rPr>
              <w:t>Увеличение количества зарегистрированных прав на объекты капитального строительства и их части</w:t>
            </w:r>
          </w:p>
        </w:tc>
        <w:tc>
          <w:tcPr>
            <w:tcW w:w="803" w:type="dxa"/>
            <w:tcBorders>
              <w:top w:val="single" w:sz="4" w:space="0" w:color="auto"/>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ед.</w:t>
            </w:r>
          </w:p>
        </w:tc>
        <w:tc>
          <w:tcPr>
            <w:tcW w:w="833" w:type="dxa"/>
            <w:tcBorders>
              <w:top w:val="single" w:sz="4" w:space="0" w:color="auto"/>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70/55</w:t>
            </w:r>
          </w:p>
        </w:tc>
        <w:tc>
          <w:tcPr>
            <w:tcW w:w="824" w:type="dxa"/>
            <w:tcBorders>
              <w:top w:val="single" w:sz="4" w:space="0" w:color="auto"/>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10/0</w:t>
            </w:r>
          </w:p>
        </w:tc>
        <w:tc>
          <w:tcPr>
            <w:tcW w:w="797" w:type="dxa"/>
            <w:tcBorders>
              <w:top w:val="single" w:sz="4" w:space="0" w:color="auto"/>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p>
        </w:tc>
        <w:tc>
          <w:tcPr>
            <w:tcW w:w="799" w:type="dxa"/>
            <w:tcBorders>
              <w:top w:val="single" w:sz="4" w:space="0" w:color="auto"/>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4/2</w:t>
            </w:r>
          </w:p>
        </w:tc>
        <w:tc>
          <w:tcPr>
            <w:tcW w:w="798" w:type="dxa"/>
            <w:tcBorders>
              <w:top w:val="single" w:sz="4" w:space="0" w:color="auto"/>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4/2</w:t>
            </w:r>
          </w:p>
        </w:tc>
        <w:tc>
          <w:tcPr>
            <w:tcW w:w="797" w:type="dxa"/>
            <w:tcBorders>
              <w:top w:val="single" w:sz="4" w:space="0" w:color="auto"/>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2/1</w:t>
            </w:r>
          </w:p>
        </w:tc>
      </w:tr>
      <w:tr w:rsidR="00DA2949" w:rsidRPr="006E685F" w:rsidTr="00A91055">
        <w:trPr>
          <w:trHeight w:val="964"/>
        </w:trPr>
        <w:tc>
          <w:tcPr>
            <w:tcW w:w="464" w:type="dxa"/>
            <w:tcBorders>
              <w:top w:val="nil"/>
              <w:left w:val="single" w:sz="8" w:space="0" w:color="auto"/>
              <w:bottom w:val="single" w:sz="8" w:space="0" w:color="auto"/>
              <w:right w:val="single" w:sz="8" w:space="0" w:color="auto"/>
            </w:tcBorders>
            <w:shd w:val="clear" w:color="auto" w:fill="auto"/>
            <w:vAlign w:val="center"/>
            <w:hideMark/>
          </w:tcPr>
          <w:p w:rsidR="00DA2949" w:rsidRPr="006E685F" w:rsidRDefault="00DA2949" w:rsidP="001D01E1">
            <w:pPr>
              <w:rPr>
                <w:rFonts w:ascii="Bookman Old Style" w:hAnsi="Bookman Old Style" w:cs="Calibri"/>
                <w:color w:val="000000"/>
                <w:sz w:val="18"/>
                <w:szCs w:val="18"/>
              </w:rPr>
            </w:pPr>
            <w:r w:rsidRPr="006E685F">
              <w:rPr>
                <w:rFonts w:ascii="Bookman Old Style" w:hAnsi="Bookman Old Style" w:cs="Calibri"/>
                <w:color w:val="000000"/>
                <w:sz w:val="18"/>
                <w:szCs w:val="18"/>
              </w:rPr>
              <w:t>5</w:t>
            </w:r>
          </w:p>
        </w:tc>
        <w:tc>
          <w:tcPr>
            <w:tcW w:w="4083" w:type="dxa"/>
            <w:tcBorders>
              <w:top w:val="nil"/>
              <w:left w:val="nil"/>
              <w:bottom w:val="single" w:sz="8" w:space="0" w:color="auto"/>
              <w:right w:val="nil"/>
            </w:tcBorders>
            <w:shd w:val="clear" w:color="auto" w:fill="auto"/>
            <w:vAlign w:val="center"/>
            <w:hideMark/>
          </w:tcPr>
          <w:p w:rsidR="00DA2949" w:rsidRPr="006E685F" w:rsidRDefault="00DA2949" w:rsidP="001D01E1">
            <w:pPr>
              <w:rPr>
                <w:rFonts w:ascii="Bookman Old Style" w:hAnsi="Bookman Old Style" w:cs="Calibri"/>
                <w:color w:val="000000"/>
                <w:sz w:val="16"/>
                <w:szCs w:val="16"/>
              </w:rPr>
            </w:pPr>
            <w:r w:rsidRPr="006E685F">
              <w:rPr>
                <w:rFonts w:ascii="Bookman Old Style" w:hAnsi="Bookman Old Style" w:cs="Calibri"/>
                <w:color w:val="000000"/>
                <w:sz w:val="16"/>
                <w:szCs w:val="16"/>
              </w:rPr>
              <w:t>Увеличение количества объектов капитального строительства и их частей, поставленных на государственный кадастровый учет для регистрации права муниципальной собственности (техническая инвентаризация)</w:t>
            </w:r>
          </w:p>
        </w:tc>
        <w:tc>
          <w:tcPr>
            <w:tcW w:w="803" w:type="dxa"/>
            <w:tcBorders>
              <w:top w:val="nil"/>
              <w:left w:val="single" w:sz="8" w:space="0" w:color="auto"/>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ед.</w:t>
            </w:r>
          </w:p>
        </w:tc>
        <w:tc>
          <w:tcPr>
            <w:tcW w:w="833" w:type="dxa"/>
            <w:tcBorders>
              <w:top w:val="nil"/>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80/55</w:t>
            </w:r>
          </w:p>
        </w:tc>
        <w:tc>
          <w:tcPr>
            <w:tcW w:w="824" w:type="dxa"/>
            <w:tcBorders>
              <w:top w:val="nil"/>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10/0</w:t>
            </w:r>
          </w:p>
        </w:tc>
        <w:tc>
          <w:tcPr>
            <w:tcW w:w="797" w:type="dxa"/>
            <w:tcBorders>
              <w:top w:val="nil"/>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p>
        </w:tc>
        <w:tc>
          <w:tcPr>
            <w:tcW w:w="799" w:type="dxa"/>
            <w:tcBorders>
              <w:top w:val="nil"/>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10/2</w:t>
            </w:r>
          </w:p>
        </w:tc>
        <w:tc>
          <w:tcPr>
            <w:tcW w:w="798" w:type="dxa"/>
            <w:tcBorders>
              <w:top w:val="nil"/>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5/2</w:t>
            </w:r>
          </w:p>
        </w:tc>
        <w:tc>
          <w:tcPr>
            <w:tcW w:w="797" w:type="dxa"/>
            <w:tcBorders>
              <w:top w:val="nil"/>
              <w:left w:val="nil"/>
              <w:bottom w:val="single" w:sz="8" w:space="0" w:color="auto"/>
              <w:right w:val="single" w:sz="8" w:space="0" w:color="auto"/>
            </w:tcBorders>
            <w:shd w:val="clear" w:color="auto" w:fill="auto"/>
            <w:vAlign w:val="center"/>
            <w:hideMark/>
          </w:tcPr>
          <w:p w:rsidR="00DA2949" w:rsidRPr="006E685F" w:rsidRDefault="00DA2949" w:rsidP="00DA2949">
            <w:pPr>
              <w:jc w:val="center"/>
              <w:rPr>
                <w:rFonts w:ascii="Bookman Old Style" w:hAnsi="Bookman Old Style" w:cs="Calibri"/>
                <w:color w:val="000000"/>
                <w:sz w:val="18"/>
                <w:szCs w:val="18"/>
              </w:rPr>
            </w:pPr>
            <w:r w:rsidRPr="006E685F">
              <w:rPr>
                <w:rFonts w:ascii="Bookman Old Style" w:hAnsi="Bookman Old Style" w:cs="Calibri"/>
                <w:color w:val="000000"/>
                <w:sz w:val="18"/>
                <w:szCs w:val="18"/>
              </w:rPr>
              <w:t>5/1</w:t>
            </w:r>
          </w:p>
        </w:tc>
      </w:tr>
    </w:tbl>
    <w:p w:rsidR="006F23E8" w:rsidRDefault="006E685F" w:rsidP="00613A39">
      <w:pPr>
        <w:widowControl w:val="0"/>
        <w:adjustRightInd w:val="0"/>
        <w:ind w:firstLine="709"/>
        <w:jc w:val="both"/>
        <w:outlineLvl w:val="2"/>
        <w:rPr>
          <w:rFonts w:ascii="Bookman Old Style" w:hAnsi="Bookman Old Style"/>
          <w:sz w:val="22"/>
          <w:szCs w:val="22"/>
        </w:rPr>
      </w:pPr>
      <w:r>
        <w:rPr>
          <w:rFonts w:ascii="Bookman Old Style" w:hAnsi="Bookman Old Style"/>
          <w:sz w:val="22"/>
          <w:szCs w:val="22"/>
        </w:rPr>
        <w:t xml:space="preserve"> </w:t>
      </w:r>
    </w:p>
    <w:p w:rsidR="00613A39" w:rsidRPr="00613A39" w:rsidRDefault="00DB4E9D" w:rsidP="006F23E8">
      <w:pPr>
        <w:widowControl w:val="0"/>
        <w:adjustRightInd w:val="0"/>
        <w:ind w:firstLine="851"/>
        <w:jc w:val="both"/>
        <w:outlineLvl w:val="2"/>
        <w:rPr>
          <w:rFonts w:ascii="Bookman Old Style" w:hAnsi="Bookman Old Style"/>
          <w:sz w:val="22"/>
          <w:szCs w:val="22"/>
        </w:rPr>
      </w:pPr>
      <w:r>
        <w:rPr>
          <w:rFonts w:ascii="Bookman Old Style" w:hAnsi="Bookman Old Style"/>
          <w:sz w:val="22"/>
          <w:szCs w:val="22"/>
        </w:rPr>
        <w:t>10</w:t>
      </w:r>
      <w:r w:rsidR="00716602">
        <w:rPr>
          <w:rFonts w:ascii="Bookman Old Style" w:hAnsi="Bookman Old Style"/>
          <w:sz w:val="22"/>
          <w:szCs w:val="22"/>
        </w:rPr>
        <w:t>)</w:t>
      </w:r>
      <w:r w:rsidR="006E685F">
        <w:rPr>
          <w:rFonts w:ascii="Bookman Old Style" w:hAnsi="Bookman Old Style"/>
          <w:sz w:val="22"/>
          <w:szCs w:val="22"/>
        </w:rPr>
        <w:t xml:space="preserve"> </w:t>
      </w:r>
      <w:r w:rsidR="00613A39">
        <w:rPr>
          <w:rFonts w:ascii="Bookman Old Style" w:hAnsi="Bookman Old Style"/>
          <w:sz w:val="22"/>
          <w:szCs w:val="22"/>
        </w:rPr>
        <w:t>Уточнить планируемые значения 4, 5 индикаторов (показателей)</w:t>
      </w:r>
      <w:r w:rsidR="00613A39" w:rsidRPr="00613A39">
        <w:rPr>
          <w:rFonts w:ascii="Bookman Old Style" w:hAnsi="Bookman Old Style"/>
          <w:b/>
          <w:sz w:val="22"/>
          <w:szCs w:val="22"/>
        </w:rPr>
        <w:t xml:space="preserve"> </w:t>
      </w:r>
      <w:r w:rsidR="00613A39" w:rsidRPr="00613A39">
        <w:rPr>
          <w:rFonts w:ascii="Bookman Old Style" w:hAnsi="Bookman Old Style"/>
          <w:sz w:val="22"/>
          <w:szCs w:val="22"/>
        </w:rPr>
        <w:t>в Раздел</w:t>
      </w:r>
      <w:r w:rsidR="00613A39">
        <w:rPr>
          <w:rFonts w:ascii="Bookman Old Style" w:hAnsi="Bookman Old Style"/>
          <w:sz w:val="22"/>
          <w:szCs w:val="22"/>
        </w:rPr>
        <w:t>е</w:t>
      </w:r>
      <w:r w:rsidR="00613A39" w:rsidRPr="00613A39">
        <w:rPr>
          <w:rFonts w:ascii="Bookman Old Style" w:hAnsi="Bookman Old Style"/>
          <w:sz w:val="22"/>
          <w:szCs w:val="22"/>
        </w:rPr>
        <w:t xml:space="preserve"> 5 </w:t>
      </w:r>
      <w:r w:rsidR="00613A39">
        <w:rPr>
          <w:rFonts w:ascii="Bookman Old Style" w:hAnsi="Bookman Old Style"/>
          <w:sz w:val="22"/>
          <w:szCs w:val="22"/>
        </w:rPr>
        <w:t>Программы, в Разделе 7 паспорта Программы</w:t>
      </w:r>
      <w:r w:rsidR="006E685F">
        <w:rPr>
          <w:rFonts w:ascii="Bookman Old Style" w:hAnsi="Bookman Old Style"/>
          <w:sz w:val="22"/>
          <w:szCs w:val="22"/>
        </w:rPr>
        <w:t xml:space="preserve"> и представить их в следующем виде:</w:t>
      </w:r>
    </w:p>
    <w:p w:rsidR="006E685F" w:rsidRPr="00146C62" w:rsidRDefault="006E685F" w:rsidP="006E685F">
      <w:pPr>
        <w:ind w:firstLine="1134"/>
        <w:jc w:val="both"/>
        <w:rPr>
          <w:rFonts w:ascii="Bookman Old Style" w:hAnsi="Bookman Old Style"/>
          <w:sz w:val="22"/>
          <w:szCs w:val="22"/>
        </w:rPr>
      </w:pPr>
      <w:r w:rsidRPr="00146C62">
        <w:rPr>
          <w:rFonts w:ascii="Bookman Old Style" w:hAnsi="Bookman Old Style"/>
          <w:sz w:val="22"/>
          <w:szCs w:val="22"/>
        </w:rPr>
        <w:t>4. Увеличение количества зарегистрированных прав на объекты капитального строительства и их части:</w:t>
      </w:r>
    </w:p>
    <w:p w:rsidR="006E685F" w:rsidRPr="00146C62" w:rsidRDefault="006E685F" w:rsidP="006E685F">
      <w:pPr>
        <w:ind w:firstLine="1134"/>
        <w:jc w:val="both"/>
        <w:rPr>
          <w:rFonts w:ascii="Bookman Old Style" w:hAnsi="Bookman Old Style"/>
          <w:sz w:val="22"/>
          <w:szCs w:val="22"/>
        </w:rPr>
      </w:pPr>
      <w:r w:rsidRPr="00146C62">
        <w:rPr>
          <w:rFonts w:ascii="Bookman Old Style" w:hAnsi="Bookman Old Style"/>
          <w:sz w:val="22"/>
          <w:szCs w:val="22"/>
        </w:rPr>
        <w:t xml:space="preserve">В 2017 году: план – </w:t>
      </w:r>
      <w:r>
        <w:rPr>
          <w:rFonts w:ascii="Bookman Old Style" w:hAnsi="Bookman Old Style"/>
          <w:sz w:val="22"/>
          <w:szCs w:val="22"/>
        </w:rPr>
        <w:t>30</w:t>
      </w:r>
      <w:r w:rsidRPr="00146C62">
        <w:rPr>
          <w:rFonts w:ascii="Bookman Old Style" w:hAnsi="Bookman Old Style"/>
          <w:sz w:val="22"/>
          <w:szCs w:val="22"/>
        </w:rPr>
        <w:t xml:space="preserve"> ед.; </w:t>
      </w:r>
    </w:p>
    <w:p w:rsidR="006E685F" w:rsidRPr="00146C62" w:rsidRDefault="006E685F" w:rsidP="006E685F">
      <w:pPr>
        <w:ind w:firstLine="1134"/>
        <w:jc w:val="both"/>
        <w:rPr>
          <w:rFonts w:ascii="Bookman Old Style" w:hAnsi="Bookman Old Style"/>
          <w:sz w:val="22"/>
          <w:szCs w:val="22"/>
        </w:rPr>
      </w:pPr>
      <w:r w:rsidRPr="00146C62">
        <w:rPr>
          <w:rFonts w:ascii="Bookman Old Style" w:hAnsi="Bookman Old Style"/>
          <w:sz w:val="22"/>
          <w:szCs w:val="22"/>
        </w:rPr>
        <w:t xml:space="preserve">В 2018 году: план - </w:t>
      </w:r>
      <w:r>
        <w:rPr>
          <w:rFonts w:ascii="Bookman Old Style" w:hAnsi="Bookman Old Style"/>
          <w:sz w:val="22"/>
          <w:szCs w:val="22"/>
        </w:rPr>
        <w:t>5</w:t>
      </w:r>
      <w:r w:rsidRPr="00146C62">
        <w:rPr>
          <w:rFonts w:ascii="Bookman Old Style" w:hAnsi="Bookman Old Style"/>
          <w:sz w:val="22"/>
          <w:szCs w:val="22"/>
        </w:rPr>
        <w:t xml:space="preserve"> ед. </w:t>
      </w:r>
    </w:p>
    <w:p w:rsidR="006E685F" w:rsidRPr="00146C62" w:rsidRDefault="006E685F" w:rsidP="006E685F">
      <w:pPr>
        <w:ind w:firstLine="1134"/>
        <w:jc w:val="both"/>
        <w:rPr>
          <w:rFonts w:ascii="Bookman Old Style" w:hAnsi="Bookman Old Style"/>
          <w:sz w:val="22"/>
          <w:szCs w:val="22"/>
        </w:rPr>
      </w:pPr>
      <w:r w:rsidRPr="00146C62">
        <w:rPr>
          <w:rFonts w:ascii="Bookman Old Style" w:hAnsi="Bookman Old Style"/>
          <w:sz w:val="22"/>
          <w:szCs w:val="22"/>
        </w:rPr>
        <w:t>5. Увеличение количества объектов капитального строительства и их частей, поставленных на государственный кадастровый учет для регистрации права муниципальной собственности (техническая инвентаризация):</w:t>
      </w:r>
    </w:p>
    <w:p w:rsidR="006E685F" w:rsidRPr="00146C62" w:rsidRDefault="006E685F" w:rsidP="006E685F">
      <w:pPr>
        <w:ind w:firstLine="1134"/>
        <w:jc w:val="both"/>
        <w:rPr>
          <w:rFonts w:ascii="Bookman Old Style" w:hAnsi="Bookman Old Style"/>
          <w:sz w:val="22"/>
          <w:szCs w:val="22"/>
        </w:rPr>
      </w:pPr>
      <w:r w:rsidRPr="00146C62">
        <w:rPr>
          <w:rFonts w:ascii="Bookman Old Style" w:hAnsi="Bookman Old Style"/>
          <w:sz w:val="22"/>
          <w:szCs w:val="22"/>
        </w:rPr>
        <w:t xml:space="preserve">В 2017 году: план – </w:t>
      </w:r>
      <w:r>
        <w:rPr>
          <w:rFonts w:ascii="Bookman Old Style" w:hAnsi="Bookman Old Style"/>
          <w:sz w:val="22"/>
          <w:szCs w:val="22"/>
        </w:rPr>
        <w:t>40</w:t>
      </w:r>
      <w:r w:rsidRPr="00146C62">
        <w:rPr>
          <w:rFonts w:ascii="Bookman Old Style" w:hAnsi="Bookman Old Style"/>
          <w:sz w:val="22"/>
          <w:szCs w:val="22"/>
        </w:rPr>
        <w:t xml:space="preserve"> ед.; </w:t>
      </w:r>
    </w:p>
    <w:p w:rsidR="00613A39" w:rsidRPr="00613A39" w:rsidRDefault="006E685F" w:rsidP="006E685F">
      <w:pPr>
        <w:ind w:firstLine="1134"/>
        <w:jc w:val="both"/>
        <w:rPr>
          <w:rFonts w:ascii="Bookman Old Style" w:hAnsi="Bookman Old Style"/>
          <w:sz w:val="22"/>
          <w:szCs w:val="22"/>
        </w:rPr>
      </w:pPr>
      <w:r w:rsidRPr="00146C62">
        <w:rPr>
          <w:rFonts w:ascii="Bookman Old Style" w:hAnsi="Bookman Old Style"/>
          <w:sz w:val="22"/>
          <w:szCs w:val="22"/>
        </w:rPr>
        <w:t xml:space="preserve">В 2018 году: план </w:t>
      </w:r>
      <w:r w:rsidR="004617C4">
        <w:rPr>
          <w:rFonts w:ascii="Bookman Old Style" w:hAnsi="Bookman Old Style"/>
          <w:sz w:val="22"/>
          <w:szCs w:val="22"/>
        </w:rPr>
        <w:t>–</w:t>
      </w:r>
      <w:r w:rsidRPr="00146C62">
        <w:rPr>
          <w:rFonts w:ascii="Bookman Old Style" w:hAnsi="Bookman Old Style"/>
          <w:sz w:val="22"/>
          <w:szCs w:val="22"/>
        </w:rPr>
        <w:t xml:space="preserve"> </w:t>
      </w:r>
      <w:r>
        <w:rPr>
          <w:rFonts w:ascii="Bookman Old Style" w:hAnsi="Bookman Old Style"/>
          <w:sz w:val="22"/>
          <w:szCs w:val="22"/>
        </w:rPr>
        <w:t>5</w:t>
      </w:r>
      <w:r w:rsidR="004617C4">
        <w:rPr>
          <w:rFonts w:ascii="Bookman Old Style" w:hAnsi="Bookman Old Style"/>
          <w:sz w:val="22"/>
          <w:szCs w:val="22"/>
        </w:rPr>
        <w:t xml:space="preserve"> </w:t>
      </w:r>
      <w:r w:rsidRPr="00146C62">
        <w:rPr>
          <w:rFonts w:ascii="Bookman Old Style" w:hAnsi="Bookman Old Style"/>
          <w:sz w:val="22"/>
          <w:szCs w:val="22"/>
        </w:rPr>
        <w:t>ед</w:t>
      </w:r>
      <w:r>
        <w:rPr>
          <w:rFonts w:ascii="Bookman Old Style" w:hAnsi="Bookman Old Style"/>
          <w:sz w:val="22"/>
          <w:szCs w:val="22"/>
        </w:rPr>
        <w:t>.</w:t>
      </w:r>
    </w:p>
    <w:p w:rsidR="00A91055" w:rsidRDefault="00A91055" w:rsidP="003A6707">
      <w:pPr>
        <w:ind w:firstLine="737"/>
        <w:jc w:val="both"/>
        <w:rPr>
          <w:rFonts w:ascii="Bookman Old Style" w:hAnsi="Bookman Old Style"/>
          <w:sz w:val="22"/>
          <w:szCs w:val="22"/>
        </w:rPr>
      </w:pPr>
      <w:r>
        <w:rPr>
          <w:rFonts w:ascii="Bookman Old Style" w:hAnsi="Bookman Old Style"/>
          <w:sz w:val="22"/>
          <w:szCs w:val="22"/>
        </w:rPr>
        <w:t>2. Изменения вступают в силу со дня утверждения настоящего постановления.</w:t>
      </w:r>
    </w:p>
    <w:p w:rsidR="00602E3D" w:rsidRPr="004C54D2" w:rsidRDefault="00A91055" w:rsidP="003A6707">
      <w:pPr>
        <w:ind w:firstLine="737"/>
        <w:jc w:val="both"/>
        <w:rPr>
          <w:rFonts w:ascii="Bookman Old Style" w:hAnsi="Bookman Old Style"/>
          <w:sz w:val="22"/>
          <w:szCs w:val="22"/>
        </w:rPr>
      </w:pPr>
      <w:r>
        <w:rPr>
          <w:rFonts w:ascii="Bookman Old Style" w:hAnsi="Bookman Old Style"/>
          <w:sz w:val="22"/>
          <w:szCs w:val="22"/>
        </w:rPr>
        <w:t>3</w:t>
      </w:r>
      <w:r w:rsidR="00602E3D">
        <w:rPr>
          <w:rFonts w:ascii="Bookman Old Style" w:hAnsi="Bookman Old Style"/>
          <w:sz w:val="22"/>
          <w:szCs w:val="22"/>
        </w:rPr>
        <w:t>. Утвердить план реализации Программы на 2018 г.</w:t>
      </w:r>
      <w:r w:rsidR="00C62BDA">
        <w:rPr>
          <w:rFonts w:ascii="Bookman Old Style" w:hAnsi="Bookman Old Style"/>
          <w:sz w:val="22"/>
          <w:szCs w:val="22"/>
        </w:rPr>
        <w:t xml:space="preserve"> и</w:t>
      </w:r>
      <w:r w:rsidR="002A3218">
        <w:rPr>
          <w:rFonts w:ascii="Bookman Old Style" w:hAnsi="Bookman Old Style"/>
          <w:sz w:val="22"/>
          <w:szCs w:val="22"/>
        </w:rPr>
        <w:t xml:space="preserve"> </w:t>
      </w:r>
      <w:r w:rsidR="00C62BDA">
        <w:rPr>
          <w:rFonts w:ascii="Bookman Old Style" w:hAnsi="Bookman Old Style"/>
          <w:sz w:val="22"/>
          <w:szCs w:val="22"/>
        </w:rPr>
        <w:t>бюджетные ассигнования н</w:t>
      </w:r>
      <w:r w:rsidR="002A3218">
        <w:rPr>
          <w:rFonts w:ascii="Bookman Old Style" w:hAnsi="Bookman Old Style"/>
          <w:sz w:val="22"/>
          <w:szCs w:val="22"/>
        </w:rPr>
        <w:t>а его исполнение</w:t>
      </w:r>
      <w:r w:rsidR="00602E3D">
        <w:rPr>
          <w:rFonts w:ascii="Bookman Old Style" w:hAnsi="Bookman Old Style"/>
          <w:sz w:val="22"/>
          <w:szCs w:val="22"/>
        </w:rPr>
        <w:t xml:space="preserve"> в соответствии с приложением к настоящему постановлению</w:t>
      </w:r>
      <w:r w:rsidR="00DA2949">
        <w:rPr>
          <w:rFonts w:ascii="Bookman Old Style" w:hAnsi="Bookman Old Style"/>
          <w:sz w:val="22"/>
          <w:szCs w:val="22"/>
        </w:rPr>
        <w:t>.</w:t>
      </w:r>
      <w:r w:rsidR="004617C4">
        <w:rPr>
          <w:rFonts w:ascii="Bookman Old Style" w:hAnsi="Bookman Old Style"/>
          <w:sz w:val="22"/>
          <w:szCs w:val="22"/>
        </w:rPr>
        <w:t xml:space="preserve"> Внести соответствующие изменения </w:t>
      </w:r>
      <w:r>
        <w:rPr>
          <w:rFonts w:ascii="Bookman Old Style" w:hAnsi="Bookman Old Style"/>
          <w:sz w:val="22"/>
          <w:szCs w:val="22"/>
        </w:rPr>
        <w:t>в Раздел 9 паспорта Программы</w:t>
      </w:r>
      <w:r w:rsidRPr="00A91055">
        <w:rPr>
          <w:rFonts w:ascii="Bookman Old Style" w:hAnsi="Bookman Old Style"/>
          <w:sz w:val="18"/>
          <w:szCs w:val="18"/>
        </w:rPr>
        <w:t xml:space="preserve"> </w:t>
      </w:r>
      <w:r>
        <w:rPr>
          <w:rFonts w:ascii="Bookman Old Style" w:hAnsi="Bookman Old Style"/>
          <w:sz w:val="18"/>
          <w:szCs w:val="18"/>
        </w:rPr>
        <w:t>«</w:t>
      </w:r>
      <w:r w:rsidRPr="00535DD9">
        <w:rPr>
          <w:rFonts w:ascii="Bookman Old Style" w:hAnsi="Bookman Old Style"/>
          <w:sz w:val="18"/>
          <w:szCs w:val="18"/>
        </w:rPr>
        <w:t>Объем и источники финансирования</w:t>
      </w:r>
      <w:r>
        <w:rPr>
          <w:rFonts w:ascii="Bookman Old Style" w:hAnsi="Bookman Old Style"/>
          <w:sz w:val="18"/>
          <w:szCs w:val="18"/>
        </w:rPr>
        <w:t xml:space="preserve">», </w:t>
      </w:r>
      <w:r w:rsidR="004617C4">
        <w:rPr>
          <w:rFonts w:ascii="Bookman Old Style" w:hAnsi="Bookman Old Style"/>
          <w:sz w:val="22"/>
          <w:szCs w:val="22"/>
        </w:rPr>
        <w:t xml:space="preserve">в </w:t>
      </w:r>
      <w:r>
        <w:rPr>
          <w:rFonts w:ascii="Bookman Old Style" w:hAnsi="Bookman Old Style"/>
          <w:sz w:val="22"/>
          <w:szCs w:val="22"/>
        </w:rPr>
        <w:t>Раздел 4 Программы «</w:t>
      </w:r>
      <w:r w:rsidRPr="00A91055">
        <w:rPr>
          <w:rFonts w:ascii="Bookman Old Style" w:hAnsi="Bookman Old Style"/>
          <w:sz w:val="22"/>
          <w:szCs w:val="22"/>
        </w:rPr>
        <w:t>Ресурсное обеспечение Программы</w:t>
      </w:r>
      <w:r>
        <w:rPr>
          <w:rFonts w:ascii="Bookman Old Style" w:hAnsi="Bookman Old Style"/>
          <w:sz w:val="22"/>
          <w:szCs w:val="22"/>
        </w:rPr>
        <w:t xml:space="preserve">»,  </w:t>
      </w:r>
      <w:r w:rsidR="004617C4">
        <w:rPr>
          <w:rFonts w:ascii="Bookman Old Style" w:hAnsi="Bookman Old Style"/>
          <w:sz w:val="22"/>
          <w:szCs w:val="22"/>
        </w:rPr>
        <w:t>приложения 1, 2 Программы.</w:t>
      </w:r>
    </w:p>
    <w:p w:rsidR="00371526" w:rsidRPr="004F02B1" w:rsidRDefault="00A91055" w:rsidP="00371526">
      <w:pPr>
        <w:pStyle w:val="ConsPlusTitle"/>
        <w:ind w:firstLine="737"/>
        <w:jc w:val="both"/>
        <w:rPr>
          <w:rFonts w:ascii="Bookman Old Style" w:hAnsi="Bookman Old Style"/>
          <w:sz w:val="22"/>
          <w:szCs w:val="22"/>
        </w:rPr>
      </w:pPr>
      <w:r>
        <w:rPr>
          <w:rFonts w:ascii="Bookman Old Style" w:hAnsi="Bookman Old Style"/>
          <w:b w:val="0"/>
          <w:sz w:val="22"/>
          <w:szCs w:val="22"/>
        </w:rPr>
        <w:t>4</w:t>
      </w:r>
      <w:r w:rsidR="00371526" w:rsidRPr="00371526">
        <w:rPr>
          <w:rFonts w:ascii="Bookman Old Style" w:hAnsi="Bookman Old Style"/>
          <w:b w:val="0"/>
          <w:sz w:val="22"/>
          <w:szCs w:val="22"/>
        </w:rPr>
        <w:t xml:space="preserve">. </w:t>
      </w:r>
      <w:r w:rsidR="004F02B1">
        <w:rPr>
          <w:rFonts w:ascii="Bookman Old Style" w:hAnsi="Bookman Old Style"/>
          <w:b w:val="0"/>
          <w:sz w:val="22"/>
          <w:szCs w:val="22"/>
        </w:rPr>
        <w:t xml:space="preserve">Опубликовать </w:t>
      </w:r>
      <w:r w:rsidR="00602E3D">
        <w:rPr>
          <w:rFonts w:ascii="Bookman Old Style" w:hAnsi="Bookman Old Style"/>
          <w:b w:val="0"/>
          <w:sz w:val="22"/>
          <w:szCs w:val="22"/>
        </w:rPr>
        <w:t>настоящее постановление</w:t>
      </w:r>
      <w:r w:rsidR="004F02B1">
        <w:rPr>
          <w:rFonts w:ascii="Bookman Old Style" w:hAnsi="Bookman Old Style"/>
          <w:b w:val="0"/>
          <w:sz w:val="22"/>
          <w:szCs w:val="22"/>
        </w:rPr>
        <w:t xml:space="preserve"> на официальном сайте ГО «</w:t>
      </w:r>
      <w:proofErr w:type="spellStart"/>
      <w:r w:rsidR="004F02B1">
        <w:rPr>
          <w:rFonts w:ascii="Bookman Old Style" w:hAnsi="Bookman Old Style"/>
          <w:b w:val="0"/>
          <w:sz w:val="22"/>
          <w:szCs w:val="22"/>
        </w:rPr>
        <w:t>Жатай</w:t>
      </w:r>
      <w:proofErr w:type="spellEnd"/>
      <w:r w:rsidR="004F02B1">
        <w:rPr>
          <w:rFonts w:ascii="Bookman Old Style" w:hAnsi="Bookman Old Style"/>
          <w:b w:val="0"/>
          <w:sz w:val="22"/>
          <w:szCs w:val="22"/>
        </w:rPr>
        <w:t xml:space="preserve">» - </w:t>
      </w:r>
      <w:r w:rsidR="004F02B1">
        <w:rPr>
          <w:rFonts w:ascii="Bookman Old Style" w:hAnsi="Bookman Old Style"/>
          <w:b w:val="0"/>
          <w:sz w:val="22"/>
          <w:szCs w:val="22"/>
          <w:lang w:val="en-US"/>
        </w:rPr>
        <w:t>http</w:t>
      </w:r>
      <w:r w:rsidR="00602E3D">
        <w:rPr>
          <w:rFonts w:ascii="Bookman Old Style" w:hAnsi="Bookman Old Style"/>
          <w:b w:val="0"/>
          <w:sz w:val="22"/>
          <w:szCs w:val="22"/>
        </w:rPr>
        <w:t>:</w:t>
      </w:r>
      <w:r w:rsidR="004F02B1" w:rsidRPr="004F02B1">
        <w:rPr>
          <w:rFonts w:ascii="Bookman Old Style" w:hAnsi="Bookman Old Style"/>
          <w:b w:val="0"/>
          <w:sz w:val="22"/>
          <w:szCs w:val="22"/>
        </w:rPr>
        <w:t>//</w:t>
      </w:r>
      <w:r w:rsidR="004F02B1">
        <w:rPr>
          <w:rFonts w:ascii="Bookman Old Style" w:hAnsi="Bookman Old Style"/>
          <w:b w:val="0"/>
          <w:sz w:val="22"/>
          <w:szCs w:val="22"/>
          <w:lang w:val="en-US"/>
        </w:rPr>
        <w:t>www</w:t>
      </w:r>
      <w:r w:rsidR="004F02B1" w:rsidRPr="004F02B1">
        <w:rPr>
          <w:rFonts w:ascii="Bookman Old Style" w:hAnsi="Bookman Old Style"/>
          <w:b w:val="0"/>
          <w:sz w:val="22"/>
          <w:szCs w:val="22"/>
        </w:rPr>
        <w:t>.</w:t>
      </w:r>
      <w:proofErr w:type="spellStart"/>
      <w:r w:rsidR="004F02B1">
        <w:rPr>
          <w:rFonts w:ascii="Bookman Old Style" w:hAnsi="Bookman Old Style"/>
          <w:b w:val="0"/>
          <w:sz w:val="22"/>
          <w:szCs w:val="22"/>
          <w:lang w:val="en-US"/>
        </w:rPr>
        <w:t>jhatay</w:t>
      </w:r>
      <w:proofErr w:type="spellEnd"/>
      <w:r w:rsidR="004F02B1" w:rsidRPr="004F02B1">
        <w:rPr>
          <w:rFonts w:ascii="Bookman Old Style" w:hAnsi="Bookman Old Style"/>
          <w:b w:val="0"/>
          <w:sz w:val="22"/>
          <w:szCs w:val="22"/>
        </w:rPr>
        <w:t>.</w:t>
      </w:r>
      <w:proofErr w:type="spellStart"/>
      <w:r w:rsidR="004F02B1">
        <w:rPr>
          <w:rFonts w:ascii="Bookman Old Style" w:hAnsi="Bookman Old Style"/>
          <w:b w:val="0"/>
          <w:sz w:val="22"/>
          <w:szCs w:val="22"/>
          <w:lang w:val="en-US"/>
        </w:rPr>
        <w:t>ru</w:t>
      </w:r>
      <w:proofErr w:type="spellEnd"/>
      <w:r w:rsidR="004F02B1" w:rsidRPr="004F02B1">
        <w:rPr>
          <w:rFonts w:ascii="Bookman Old Style" w:hAnsi="Bookman Old Style"/>
          <w:b w:val="0"/>
          <w:sz w:val="22"/>
          <w:szCs w:val="22"/>
        </w:rPr>
        <w:t>/</w:t>
      </w:r>
      <w:r w:rsidR="00DA2949">
        <w:rPr>
          <w:rFonts w:ascii="Bookman Old Style" w:hAnsi="Bookman Old Style"/>
          <w:b w:val="0"/>
          <w:sz w:val="22"/>
          <w:szCs w:val="22"/>
        </w:rPr>
        <w:t>.</w:t>
      </w:r>
    </w:p>
    <w:p w:rsidR="00C811A2" w:rsidRPr="00371526" w:rsidRDefault="00A91055" w:rsidP="004F02B1">
      <w:pPr>
        <w:pStyle w:val="11"/>
        <w:tabs>
          <w:tab w:val="left" w:pos="337"/>
        </w:tabs>
        <w:ind w:firstLine="737"/>
        <w:jc w:val="both"/>
        <w:rPr>
          <w:rFonts w:ascii="Bookman Old Style" w:hAnsi="Bookman Old Style"/>
          <w:snapToGrid/>
          <w:sz w:val="22"/>
          <w:szCs w:val="22"/>
        </w:rPr>
      </w:pPr>
      <w:r>
        <w:rPr>
          <w:rFonts w:ascii="Bookman Old Style" w:hAnsi="Bookman Old Style"/>
          <w:sz w:val="22"/>
          <w:szCs w:val="22"/>
        </w:rPr>
        <w:t>5</w:t>
      </w:r>
      <w:r w:rsidR="00D21089" w:rsidRPr="00371526">
        <w:rPr>
          <w:rFonts w:ascii="Bookman Old Style" w:hAnsi="Bookman Old Style"/>
          <w:sz w:val="22"/>
          <w:szCs w:val="22"/>
        </w:rPr>
        <w:t xml:space="preserve">. </w:t>
      </w:r>
      <w:r w:rsidR="00190C1F" w:rsidRPr="00371526">
        <w:rPr>
          <w:rFonts w:ascii="Bookman Old Style" w:hAnsi="Bookman Old Style"/>
          <w:snapToGrid/>
          <w:sz w:val="22"/>
          <w:szCs w:val="22"/>
        </w:rPr>
        <w:t xml:space="preserve">Контроль исполнения настоящего </w:t>
      </w:r>
      <w:r w:rsidR="00602E3D">
        <w:rPr>
          <w:rFonts w:ascii="Bookman Old Style" w:hAnsi="Bookman Old Style"/>
          <w:snapToGrid/>
          <w:sz w:val="22"/>
          <w:szCs w:val="22"/>
        </w:rPr>
        <w:t>постановления</w:t>
      </w:r>
      <w:r w:rsidR="00190C1F" w:rsidRPr="00371526">
        <w:rPr>
          <w:rFonts w:ascii="Bookman Old Style" w:hAnsi="Bookman Old Style"/>
          <w:snapToGrid/>
          <w:sz w:val="22"/>
          <w:szCs w:val="22"/>
        </w:rPr>
        <w:t xml:space="preserve"> </w:t>
      </w:r>
      <w:r w:rsidR="004F02B1">
        <w:rPr>
          <w:rFonts w:ascii="Bookman Old Style" w:hAnsi="Bookman Old Style"/>
          <w:snapToGrid/>
          <w:sz w:val="22"/>
          <w:szCs w:val="22"/>
        </w:rPr>
        <w:t>оставляю за собой.</w:t>
      </w:r>
      <w:r w:rsidR="00190C1F" w:rsidRPr="00371526">
        <w:rPr>
          <w:rFonts w:ascii="Bookman Old Style" w:hAnsi="Bookman Old Style"/>
          <w:snapToGrid/>
          <w:sz w:val="22"/>
          <w:szCs w:val="22"/>
        </w:rPr>
        <w:t xml:space="preserve">  </w:t>
      </w:r>
    </w:p>
    <w:p w:rsidR="004C28CB" w:rsidRPr="009B57FB" w:rsidRDefault="004C28CB" w:rsidP="004C28CB">
      <w:pPr>
        <w:pStyle w:val="ConsPlusTitle"/>
        <w:ind w:firstLine="737"/>
        <w:jc w:val="both"/>
        <w:rPr>
          <w:rFonts w:ascii="Bookman Old Style" w:hAnsi="Bookman Old Style"/>
          <w:b w:val="0"/>
          <w:sz w:val="22"/>
          <w:szCs w:val="22"/>
        </w:rPr>
      </w:pPr>
    </w:p>
    <w:p w:rsidR="00B165A0" w:rsidRPr="00371526" w:rsidRDefault="00B165A0" w:rsidP="00371526">
      <w:pPr>
        <w:pStyle w:val="11"/>
        <w:ind w:firstLine="737"/>
        <w:jc w:val="both"/>
        <w:rPr>
          <w:rFonts w:ascii="Bookman Old Style" w:hAnsi="Bookman Old Style"/>
          <w:snapToGrid/>
          <w:sz w:val="22"/>
          <w:szCs w:val="22"/>
        </w:rPr>
      </w:pPr>
    </w:p>
    <w:p w:rsidR="00C811A2" w:rsidRPr="00371526" w:rsidRDefault="00A854AB" w:rsidP="0064385A">
      <w:pPr>
        <w:pStyle w:val="11"/>
        <w:ind w:firstLine="720"/>
        <w:jc w:val="both"/>
        <w:rPr>
          <w:rFonts w:ascii="Bookman Old Style" w:hAnsi="Bookman Old Style"/>
          <w:snapToGrid/>
          <w:sz w:val="22"/>
          <w:szCs w:val="22"/>
        </w:rPr>
      </w:pPr>
      <w:r>
        <w:rPr>
          <w:rFonts w:ascii="Bookman Old Style" w:hAnsi="Bookman Old Style"/>
          <w:noProof/>
          <w:snapToGrid/>
          <w:sz w:val="22"/>
          <w:szCs w:val="22"/>
        </w:rPr>
        <w:drawing>
          <wp:anchor distT="0" distB="0" distL="114300" distR="114300" simplePos="0" relativeHeight="251658240" behindDoc="1" locked="0" layoutInCell="1" allowOverlap="1">
            <wp:simplePos x="0" y="0"/>
            <wp:positionH relativeFrom="column">
              <wp:posOffset>1537970</wp:posOffset>
            </wp:positionH>
            <wp:positionV relativeFrom="paragraph">
              <wp:posOffset>50800</wp:posOffset>
            </wp:positionV>
            <wp:extent cx="2162175" cy="1425575"/>
            <wp:effectExtent l="19050" t="0" r="9525" b="0"/>
            <wp:wrapNone/>
            <wp:docPr id="8" name="Рисунок 1" descr="Кистенев с печат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истенев с печатью.jpg"/>
                    <pic:cNvPicPr/>
                  </pic:nvPicPr>
                  <pic:blipFill>
                    <a:blip r:embed="rId7" cstate="print"/>
                    <a:stretch>
                      <a:fillRect/>
                    </a:stretch>
                  </pic:blipFill>
                  <pic:spPr>
                    <a:xfrm>
                      <a:off x="0" y="0"/>
                      <a:ext cx="2162175" cy="1425575"/>
                    </a:xfrm>
                    <a:prstGeom prst="rect">
                      <a:avLst/>
                    </a:prstGeom>
                  </pic:spPr>
                </pic:pic>
              </a:graphicData>
            </a:graphic>
          </wp:anchor>
        </w:drawing>
      </w:r>
    </w:p>
    <w:p w:rsidR="00C811A2" w:rsidRPr="001D4AE7" w:rsidRDefault="00C811A2" w:rsidP="0064385A">
      <w:pPr>
        <w:pStyle w:val="11"/>
        <w:ind w:firstLine="720"/>
        <w:jc w:val="both"/>
        <w:rPr>
          <w:rFonts w:ascii="Bookman Old Style" w:hAnsi="Bookman Old Style"/>
          <w:snapToGrid/>
          <w:sz w:val="22"/>
          <w:szCs w:val="22"/>
        </w:rPr>
      </w:pPr>
    </w:p>
    <w:p w:rsidR="00190C1F" w:rsidRDefault="00190C1F">
      <w:pPr>
        <w:pStyle w:val="11"/>
        <w:spacing w:line="360" w:lineRule="auto"/>
        <w:rPr>
          <w:rFonts w:ascii="Bookman Old Style" w:hAnsi="Bookman Old Style"/>
          <w:snapToGrid/>
          <w:sz w:val="22"/>
          <w:szCs w:val="22"/>
        </w:rPr>
      </w:pPr>
    </w:p>
    <w:p w:rsidR="00604F77" w:rsidRDefault="004F02B1" w:rsidP="009B658C">
      <w:pPr>
        <w:pStyle w:val="11"/>
        <w:spacing w:line="360" w:lineRule="auto"/>
        <w:rPr>
          <w:rFonts w:ascii="Bookman Old Style" w:hAnsi="Bookman Old Style"/>
          <w:snapToGrid/>
          <w:sz w:val="22"/>
          <w:szCs w:val="22"/>
        </w:rPr>
      </w:pPr>
      <w:r>
        <w:rPr>
          <w:rFonts w:ascii="Bookman Old Style" w:hAnsi="Bookman Old Style"/>
          <w:snapToGrid/>
          <w:sz w:val="22"/>
          <w:szCs w:val="22"/>
        </w:rPr>
        <w:t xml:space="preserve">             </w:t>
      </w:r>
      <w:r w:rsidR="00C811A2" w:rsidRPr="001D4AE7">
        <w:rPr>
          <w:rFonts w:ascii="Bookman Old Style" w:hAnsi="Bookman Old Style"/>
          <w:snapToGrid/>
          <w:sz w:val="22"/>
          <w:szCs w:val="22"/>
        </w:rPr>
        <w:t>Глава</w:t>
      </w:r>
      <w:r>
        <w:rPr>
          <w:rFonts w:ascii="Bookman Old Style" w:hAnsi="Bookman Old Style"/>
          <w:snapToGrid/>
          <w:sz w:val="22"/>
          <w:szCs w:val="22"/>
        </w:rPr>
        <w:t xml:space="preserve">                                        </w:t>
      </w:r>
      <w:r w:rsidR="00C811A2" w:rsidRPr="001D4AE7">
        <w:rPr>
          <w:rFonts w:ascii="Bookman Old Style" w:hAnsi="Bookman Old Style"/>
          <w:snapToGrid/>
          <w:sz w:val="22"/>
          <w:szCs w:val="22"/>
        </w:rPr>
        <w:tab/>
      </w:r>
      <w:r w:rsidR="00C811A2" w:rsidRPr="001D4AE7">
        <w:rPr>
          <w:rFonts w:ascii="Bookman Old Style" w:hAnsi="Bookman Old Style"/>
          <w:snapToGrid/>
          <w:sz w:val="22"/>
          <w:szCs w:val="22"/>
        </w:rPr>
        <w:tab/>
        <w:t xml:space="preserve">     </w:t>
      </w:r>
      <w:r w:rsidR="00C811A2" w:rsidRPr="001D4AE7">
        <w:rPr>
          <w:rFonts w:ascii="Bookman Old Style" w:hAnsi="Bookman Old Style"/>
          <w:snapToGrid/>
          <w:sz w:val="22"/>
          <w:szCs w:val="22"/>
        </w:rPr>
        <w:tab/>
        <w:t xml:space="preserve">    </w:t>
      </w:r>
      <w:proofErr w:type="spellStart"/>
      <w:r w:rsidR="00C811A2" w:rsidRPr="001D4AE7">
        <w:rPr>
          <w:rFonts w:ascii="Bookman Old Style" w:hAnsi="Bookman Old Style"/>
          <w:snapToGrid/>
          <w:sz w:val="22"/>
          <w:szCs w:val="22"/>
        </w:rPr>
        <w:t>А.Е.Кистенев</w:t>
      </w:r>
      <w:proofErr w:type="spellEnd"/>
    </w:p>
    <w:p w:rsidR="003A3484" w:rsidRDefault="003A3484" w:rsidP="009B658C">
      <w:pPr>
        <w:pStyle w:val="11"/>
        <w:spacing w:line="360" w:lineRule="auto"/>
        <w:rPr>
          <w:rFonts w:ascii="Bookman Old Style" w:hAnsi="Bookman Old Style"/>
          <w:snapToGrid/>
          <w:sz w:val="22"/>
          <w:szCs w:val="22"/>
        </w:rPr>
      </w:pPr>
    </w:p>
    <w:p w:rsidR="003A3484" w:rsidRDefault="003A3484" w:rsidP="009B658C">
      <w:pPr>
        <w:pStyle w:val="11"/>
        <w:spacing w:line="360" w:lineRule="auto"/>
        <w:rPr>
          <w:rFonts w:ascii="Bookman Old Style" w:hAnsi="Bookman Old Style"/>
          <w:snapToGrid/>
          <w:sz w:val="22"/>
          <w:szCs w:val="22"/>
        </w:rPr>
      </w:pPr>
    </w:p>
    <w:p w:rsidR="003A3484" w:rsidRDefault="003A3484" w:rsidP="009B658C">
      <w:pPr>
        <w:pStyle w:val="11"/>
        <w:spacing w:line="360" w:lineRule="auto"/>
        <w:rPr>
          <w:rFonts w:ascii="Bookman Old Style" w:hAnsi="Bookman Old Style"/>
          <w:snapToGrid/>
          <w:sz w:val="22"/>
          <w:szCs w:val="22"/>
        </w:rPr>
      </w:pPr>
    </w:p>
    <w:p w:rsidR="003A3484" w:rsidRDefault="003A3484" w:rsidP="009B658C">
      <w:pPr>
        <w:pStyle w:val="11"/>
        <w:spacing w:line="360" w:lineRule="auto"/>
        <w:rPr>
          <w:rFonts w:ascii="Bookman Old Style" w:hAnsi="Bookman Old Style"/>
          <w:snapToGrid/>
          <w:sz w:val="22"/>
          <w:szCs w:val="22"/>
        </w:rPr>
      </w:pPr>
    </w:p>
    <w:p w:rsidR="003A3484" w:rsidRDefault="003A3484" w:rsidP="003A3484">
      <w:pPr>
        <w:jc w:val="center"/>
        <w:rPr>
          <w:rFonts w:ascii="Bookman Old Style" w:hAnsi="Bookman Old Style"/>
          <w:sz w:val="22"/>
          <w:szCs w:val="22"/>
        </w:rPr>
      </w:pPr>
      <w:r>
        <w:rPr>
          <w:rFonts w:ascii="Bookman Old Style" w:hAnsi="Bookman Old Style"/>
          <w:sz w:val="22"/>
          <w:szCs w:val="22"/>
        </w:rPr>
        <w:t>ПАСПОРТ МУНИЦИПАЛЬНОЙ ЦЕЛЕВОЙ ПРОГРАММЫ</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
        <w:gridCol w:w="2051"/>
        <w:gridCol w:w="8405"/>
      </w:tblGrid>
      <w:tr w:rsidR="003A3484" w:rsidRPr="00EB6673" w:rsidTr="0079001D">
        <w:tc>
          <w:tcPr>
            <w:tcW w:w="459" w:type="dxa"/>
            <w:tcBorders>
              <w:top w:val="thinThickThinSmallGap" w:sz="24" w:space="0" w:color="auto"/>
              <w:left w:val="thinThickThinSmallGap" w:sz="24" w:space="0" w:color="auto"/>
            </w:tcBorders>
          </w:tcPr>
          <w:p w:rsidR="003A3484" w:rsidRPr="00EB6673" w:rsidRDefault="003A3484" w:rsidP="0079001D">
            <w:pPr>
              <w:jc w:val="center"/>
              <w:rPr>
                <w:rFonts w:ascii="Bookman Old Style" w:hAnsi="Bookman Old Style"/>
                <w:sz w:val="18"/>
                <w:szCs w:val="18"/>
              </w:rPr>
            </w:pPr>
            <w:r w:rsidRPr="00EB6673">
              <w:rPr>
                <w:rFonts w:ascii="Bookman Old Style" w:hAnsi="Bookman Old Style"/>
                <w:sz w:val="18"/>
                <w:szCs w:val="18"/>
              </w:rPr>
              <w:t>1.</w:t>
            </w:r>
          </w:p>
        </w:tc>
        <w:tc>
          <w:tcPr>
            <w:tcW w:w="2051" w:type="dxa"/>
            <w:tcBorders>
              <w:top w:val="thinThickThinSmallGap" w:sz="24" w:space="0" w:color="auto"/>
            </w:tcBorders>
          </w:tcPr>
          <w:p w:rsidR="003A3484" w:rsidRPr="00EB6673" w:rsidRDefault="003A3484" w:rsidP="0079001D">
            <w:pPr>
              <w:rPr>
                <w:rFonts w:ascii="Bookman Old Style" w:hAnsi="Bookman Old Style"/>
                <w:sz w:val="18"/>
                <w:szCs w:val="18"/>
              </w:rPr>
            </w:pPr>
            <w:r w:rsidRPr="00EB6673">
              <w:rPr>
                <w:rFonts w:ascii="Bookman Old Style" w:hAnsi="Bookman Old Style"/>
                <w:sz w:val="18"/>
                <w:szCs w:val="18"/>
              </w:rPr>
              <w:t xml:space="preserve">Наименование </w:t>
            </w:r>
            <w:r w:rsidRPr="00EB6673">
              <w:rPr>
                <w:rFonts w:ascii="Bookman Old Style" w:hAnsi="Bookman Old Style"/>
                <w:sz w:val="18"/>
                <w:szCs w:val="18"/>
              </w:rPr>
              <w:lastRenderedPageBreak/>
              <w:t>Программы</w:t>
            </w:r>
          </w:p>
        </w:tc>
        <w:tc>
          <w:tcPr>
            <w:tcW w:w="8405" w:type="dxa"/>
            <w:tcBorders>
              <w:top w:val="thinThickThinSmallGap" w:sz="24" w:space="0" w:color="auto"/>
              <w:right w:val="thinThickThinSmallGap" w:sz="24" w:space="0" w:color="auto"/>
            </w:tcBorders>
          </w:tcPr>
          <w:p w:rsidR="003A3484" w:rsidRPr="00EB6673" w:rsidRDefault="003A3484" w:rsidP="0079001D">
            <w:pPr>
              <w:rPr>
                <w:rFonts w:ascii="Bookman Old Style" w:hAnsi="Bookman Old Style"/>
              </w:rPr>
            </w:pPr>
            <w:r w:rsidRPr="00EB6673">
              <w:rPr>
                <w:rFonts w:ascii="Bookman Old Style" w:hAnsi="Bookman Old Style"/>
              </w:rPr>
              <w:lastRenderedPageBreak/>
              <w:t>«Управление собственностью городского округа «</w:t>
            </w:r>
            <w:proofErr w:type="spellStart"/>
            <w:r w:rsidRPr="00EB6673">
              <w:rPr>
                <w:rFonts w:ascii="Bookman Old Style" w:hAnsi="Bookman Old Style"/>
              </w:rPr>
              <w:t>Жатай</w:t>
            </w:r>
            <w:proofErr w:type="spellEnd"/>
            <w:r w:rsidRPr="00EB6673">
              <w:rPr>
                <w:rFonts w:ascii="Bookman Old Style" w:hAnsi="Bookman Old Style"/>
              </w:rPr>
              <w:t xml:space="preserve">» </w:t>
            </w:r>
            <w:r>
              <w:rPr>
                <w:rFonts w:ascii="Bookman Old Style" w:hAnsi="Bookman Old Style"/>
              </w:rPr>
              <w:t xml:space="preserve">РС (Я) </w:t>
            </w:r>
            <w:r w:rsidRPr="00EB6673">
              <w:rPr>
                <w:rFonts w:ascii="Bookman Old Style" w:hAnsi="Bookman Old Style"/>
              </w:rPr>
              <w:t>на 201</w:t>
            </w:r>
            <w:r>
              <w:rPr>
                <w:rFonts w:ascii="Bookman Old Style" w:hAnsi="Bookman Old Style"/>
              </w:rPr>
              <w:t>7</w:t>
            </w:r>
            <w:r w:rsidRPr="00EB6673">
              <w:rPr>
                <w:rFonts w:ascii="Bookman Old Style" w:hAnsi="Bookman Old Style"/>
              </w:rPr>
              <w:t xml:space="preserve"> – 201</w:t>
            </w:r>
            <w:r>
              <w:rPr>
                <w:rFonts w:ascii="Bookman Old Style" w:hAnsi="Bookman Old Style"/>
              </w:rPr>
              <w:t xml:space="preserve">9 </w:t>
            </w:r>
            <w:r w:rsidRPr="00EB6673">
              <w:rPr>
                <w:rFonts w:ascii="Bookman Old Style" w:hAnsi="Bookman Old Style"/>
              </w:rPr>
              <w:lastRenderedPageBreak/>
              <w:t>годы»</w:t>
            </w:r>
          </w:p>
        </w:tc>
      </w:tr>
      <w:tr w:rsidR="003A3484" w:rsidRPr="00EB6673" w:rsidTr="0079001D">
        <w:tc>
          <w:tcPr>
            <w:tcW w:w="459" w:type="dxa"/>
            <w:tcBorders>
              <w:left w:val="thinThickThinSmallGap" w:sz="24" w:space="0" w:color="auto"/>
            </w:tcBorders>
          </w:tcPr>
          <w:p w:rsidR="003A3484" w:rsidRPr="00EB6673" w:rsidRDefault="003A3484" w:rsidP="0079001D">
            <w:pPr>
              <w:jc w:val="center"/>
              <w:rPr>
                <w:rFonts w:ascii="Bookman Old Style" w:hAnsi="Bookman Old Style"/>
                <w:sz w:val="18"/>
                <w:szCs w:val="18"/>
              </w:rPr>
            </w:pPr>
            <w:r w:rsidRPr="00EB6673">
              <w:rPr>
                <w:rFonts w:ascii="Bookman Old Style" w:hAnsi="Bookman Old Style"/>
                <w:sz w:val="18"/>
                <w:szCs w:val="18"/>
              </w:rPr>
              <w:lastRenderedPageBreak/>
              <w:t>2.</w:t>
            </w:r>
          </w:p>
        </w:tc>
        <w:tc>
          <w:tcPr>
            <w:tcW w:w="2051" w:type="dxa"/>
          </w:tcPr>
          <w:p w:rsidR="003A3484" w:rsidRPr="00EB6673" w:rsidRDefault="003A3484" w:rsidP="0079001D">
            <w:pPr>
              <w:rPr>
                <w:rFonts w:ascii="Bookman Old Style" w:hAnsi="Bookman Old Style"/>
                <w:sz w:val="18"/>
                <w:szCs w:val="18"/>
              </w:rPr>
            </w:pPr>
            <w:r w:rsidRPr="00EB6673">
              <w:rPr>
                <w:rFonts w:ascii="Bookman Old Style" w:hAnsi="Bookman Old Style"/>
                <w:sz w:val="18"/>
                <w:szCs w:val="18"/>
              </w:rPr>
              <w:t>Статус Программы</w:t>
            </w:r>
          </w:p>
        </w:tc>
        <w:tc>
          <w:tcPr>
            <w:tcW w:w="8405" w:type="dxa"/>
            <w:tcBorders>
              <w:right w:val="thinThickThinSmallGap" w:sz="24" w:space="0" w:color="auto"/>
            </w:tcBorders>
          </w:tcPr>
          <w:p w:rsidR="003A3484" w:rsidRPr="00EB6673" w:rsidRDefault="003A3484" w:rsidP="0079001D">
            <w:pPr>
              <w:rPr>
                <w:rFonts w:ascii="Bookman Old Style" w:hAnsi="Bookman Old Style"/>
                <w:sz w:val="18"/>
                <w:szCs w:val="18"/>
              </w:rPr>
            </w:pPr>
            <w:r w:rsidRPr="00EB6673">
              <w:rPr>
                <w:rFonts w:ascii="Bookman Old Style" w:hAnsi="Bookman Old Style"/>
                <w:sz w:val="18"/>
                <w:szCs w:val="18"/>
              </w:rPr>
              <w:t xml:space="preserve">Муниципальная </w:t>
            </w:r>
            <w:r>
              <w:rPr>
                <w:rFonts w:ascii="Bookman Old Style" w:hAnsi="Bookman Old Style"/>
                <w:sz w:val="18"/>
                <w:szCs w:val="18"/>
              </w:rPr>
              <w:t xml:space="preserve">целевая </w:t>
            </w:r>
            <w:r w:rsidRPr="00EB6673">
              <w:rPr>
                <w:rFonts w:ascii="Bookman Old Style" w:hAnsi="Bookman Old Style"/>
                <w:sz w:val="18"/>
                <w:szCs w:val="18"/>
              </w:rPr>
              <w:t>программа</w:t>
            </w:r>
          </w:p>
        </w:tc>
      </w:tr>
      <w:tr w:rsidR="003A3484" w:rsidRPr="00EB6673" w:rsidTr="0079001D">
        <w:trPr>
          <w:trHeight w:val="3435"/>
        </w:trPr>
        <w:tc>
          <w:tcPr>
            <w:tcW w:w="459" w:type="dxa"/>
            <w:tcBorders>
              <w:left w:val="thinThickThinSmallGap" w:sz="24" w:space="0" w:color="auto"/>
            </w:tcBorders>
          </w:tcPr>
          <w:p w:rsidR="003A3484" w:rsidRPr="00EB6673" w:rsidRDefault="003A3484" w:rsidP="0079001D">
            <w:pPr>
              <w:jc w:val="center"/>
              <w:rPr>
                <w:rFonts w:ascii="Bookman Old Style" w:hAnsi="Bookman Old Style"/>
                <w:sz w:val="18"/>
                <w:szCs w:val="18"/>
              </w:rPr>
            </w:pPr>
            <w:r w:rsidRPr="00EB6673">
              <w:rPr>
                <w:rFonts w:ascii="Bookman Old Style" w:hAnsi="Bookman Old Style"/>
                <w:sz w:val="18"/>
                <w:szCs w:val="18"/>
              </w:rPr>
              <w:t>3.</w:t>
            </w:r>
          </w:p>
        </w:tc>
        <w:tc>
          <w:tcPr>
            <w:tcW w:w="2051" w:type="dxa"/>
          </w:tcPr>
          <w:p w:rsidR="003A3484" w:rsidRPr="00EB6673" w:rsidRDefault="003A3484" w:rsidP="0079001D">
            <w:pPr>
              <w:rPr>
                <w:rFonts w:ascii="Bookman Old Style" w:hAnsi="Bookman Old Style"/>
                <w:sz w:val="18"/>
                <w:szCs w:val="18"/>
              </w:rPr>
            </w:pPr>
            <w:r w:rsidRPr="00EB6673">
              <w:rPr>
                <w:rFonts w:ascii="Bookman Old Style" w:hAnsi="Bookman Old Style"/>
                <w:sz w:val="18"/>
                <w:szCs w:val="18"/>
              </w:rPr>
              <w:t>Основание для разработки Программы</w:t>
            </w:r>
          </w:p>
        </w:tc>
        <w:tc>
          <w:tcPr>
            <w:tcW w:w="8405" w:type="dxa"/>
            <w:tcBorders>
              <w:right w:val="thinThickThinSmallGap" w:sz="24" w:space="0" w:color="auto"/>
            </w:tcBorders>
          </w:tcPr>
          <w:p w:rsidR="003A3484" w:rsidRDefault="003A3484" w:rsidP="0079001D">
            <w:pPr>
              <w:ind w:firstLine="317"/>
              <w:jc w:val="both"/>
            </w:pPr>
            <w:r>
              <w:t xml:space="preserve">Указ Президента Республики Саха (Якутия) от 08.05.2011 N 635 "О системе планирования социально-экономического развития в Республике Саха (Якутия)"; </w:t>
            </w:r>
          </w:p>
          <w:p w:rsidR="003A3484" w:rsidRDefault="003A3484" w:rsidP="0079001D">
            <w:pPr>
              <w:ind w:firstLine="317"/>
              <w:jc w:val="both"/>
            </w:pPr>
            <w:r>
              <w:t xml:space="preserve">Указ Президента Республики Саха (Якутия) от 08.05.2011 N 636 "О порядке разработки и реализации государственных программ Республики Саха (Якутия)"; </w:t>
            </w:r>
          </w:p>
          <w:p w:rsidR="003A3484" w:rsidRDefault="003A3484" w:rsidP="0079001D">
            <w:pPr>
              <w:ind w:firstLine="317"/>
              <w:jc w:val="both"/>
            </w:pPr>
            <w:r>
              <w:t xml:space="preserve">Указ Президента Республики Саха (Якутия) от 10.07.2011 N 808 "Об утверждении Перечня государственных программ Республики Саха (Якутия) на 2012 - 2016 годы"; </w:t>
            </w:r>
          </w:p>
          <w:p w:rsidR="003A3484" w:rsidRDefault="003A3484" w:rsidP="0079001D">
            <w:pPr>
              <w:ind w:firstLine="317"/>
              <w:jc w:val="both"/>
              <w:rPr>
                <w:rFonts w:ascii="Bookman Old Style" w:hAnsi="Bookman Old Style"/>
                <w:b/>
                <w:sz w:val="22"/>
                <w:szCs w:val="22"/>
              </w:rPr>
            </w:pPr>
            <w:r>
              <w:t>Концепция управления государственным имуществом и приватизации в Республике Саха (Якутия), утвержденная постановлением Правительства Республики Саха (Якутия) от 23.03.2001 N 173:</w:t>
            </w:r>
          </w:p>
          <w:p w:rsidR="003A3484" w:rsidRDefault="003A3484" w:rsidP="0079001D">
            <w:pPr>
              <w:ind w:firstLine="317"/>
              <w:jc w:val="both"/>
            </w:pPr>
            <w:r>
              <w:t xml:space="preserve">Концепция государственной земельной политики Республики Саха (Якутия) до 2020 года, утвержденная Указом Президента Республики Саха (Якутия) от 09.01.2008 N 801; </w:t>
            </w:r>
          </w:p>
          <w:p w:rsidR="003A3484" w:rsidRDefault="003A3484" w:rsidP="0079001D">
            <w:pPr>
              <w:ind w:firstLine="317"/>
              <w:jc w:val="both"/>
              <w:rPr>
                <w:rFonts w:ascii="Bookman Old Style" w:hAnsi="Bookman Old Style"/>
                <w:sz w:val="18"/>
                <w:szCs w:val="18"/>
              </w:rPr>
            </w:pPr>
            <w:r w:rsidRPr="00EB6673">
              <w:rPr>
                <w:rFonts w:ascii="Bookman Old Style" w:hAnsi="Bookman Old Style"/>
                <w:sz w:val="18"/>
                <w:szCs w:val="18"/>
              </w:rPr>
              <w:t xml:space="preserve">Муниципальная </w:t>
            </w:r>
            <w:r>
              <w:rPr>
                <w:rFonts w:ascii="Bookman Old Style" w:hAnsi="Bookman Old Style"/>
                <w:sz w:val="18"/>
                <w:szCs w:val="18"/>
              </w:rPr>
              <w:t xml:space="preserve">целевая </w:t>
            </w:r>
            <w:r w:rsidRPr="00EB6673">
              <w:rPr>
                <w:rFonts w:ascii="Bookman Old Style" w:hAnsi="Bookman Old Style"/>
                <w:sz w:val="18"/>
                <w:szCs w:val="18"/>
              </w:rPr>
              <w:t>подпрограмма в области земельных отношений городского округа «</w:t>
            </w:r>
            <w:proofErr w:type="spellStart"/>
            <w:r w:rsidRPr="00EB6673">
              <w:rPr>
                <w:rFonts w:ascii="Bookman Old Style" w:hAnsi="Bookman Old Style"/>
                <w:sz w:val="18"/>
                <w:szCs w:val="18"/>
              </w:rPr>
              <w:t>Жатай</w:t>
            </w:r>
            <w:proofErr w:type="spellEnd"/>
            <w:r w:rsidRPr="00EB6673">
              <w:rPr>
                <w:rFonts w:ascii="Bookman Old Style" w:hAnsi="Bookman Old Style"/>
                <w:sz w:val="18"/>
                <w:szCs w:val="18"/>
              </w:rPr>
              <w:t xml:space="preserve">» РС (Я) до </w:t>
            </w:r>
            <w:smartTag w:uri="urn:schemas-microsoft-com:office:smarttags" w:element="metricconverter">
              <w:smartTagPr>
                <w:attr w:name="ProductID" w:val="2020 г"/>
              </w:smartTagPr>
              <w:r w:rsidRPr="00EB6673">
                <w:rPr>
                  <w:rFonts w:ascii="Bookman Old Style" w:hAnsi="Bookman Old Style"/>
                  <w:sz w:val="18"/>
                  <w:szCs w:val="18"/>
                </w:rPr>
                <w:t>2020 г</w:t>
              </w:r>
            </w:smartTag>
            <w:r w:rsidRPr="00EB6673">
              <w:rPr>
                <w:rFonts w:ascii="Bookman Old Style" w:hAnsi="Bookman Old Style"/>
                <w:sz w:val="18"/>
                <w:szCs w:val="18"/>
              </w:rPr>
              <w:t xml:space="preserve">. от 22.06.2010 г. №449-г.; </w:t>
            </w:r>
          </w:p>
          <w:p w:rsidR="003A3484" w:rsidRPr="00EB6673" w:rsidRDefault="003A3484" w:rsidP="0079001D">
            <w:pPr>
              <w:ind w:firstLine="317"/>
              <w:jc w:val="both"/>
              <w:rPr>
                <w:rFonts w:ascii="Bookman Old Style" w:hAnsi="Bookman Old Style"/>
                <w:sz w:val="18"/>
                <w:szCs w:val="18"/>
              </w:rPr>
            </w:pPr>
            <w:r w:rsidRPr="00EB6673">
              <w:rPr>
                <w:rFonts w:ascii="Bookman Old Style" w:hAnsi="Bookman Old Style"/>
                <w:sz w:val="18"/>
                <w:szCs w:val="18"/>
              </w:rPr>
              <w:t xml:space="preserve">Муниципальная </w:t>
            </w:r>
            <w:r>
              <w:rPr>
                <w:rFonts w:ascii="Bookman Old Style" w:hAnsi="Bookman Old Style"/>
                <w:sz w:val="18"/>
                <w:szCs w:val="18"/>
              </w:rPr>
              <w:t xml:space="preserve">целевая </w:t>
            </w:r>
            <w:r w:rsidRPr="00EB6673">
              <w:rPr>
                <w:rFonts w:ascii="Bookman Old Style" w:hAnsi="Bookman Old Style"/>
                <w:sz w:val="18"/>
                <w:szCs w:val="18"/>
              </w:rPr>
              <w:t>подпрограмма</w:t>
            </w:r>
            <w:r>
              <w:rPr>
                <w:rFonts w:ascii="Bookman Old Style" w:hAnsi="Bookman Old Style"/>
                <w:sz w:val="18"/>
                <w:szCs w:val="18"/>
              </w:rPr>
              <w:t xml:space="preserve"> </w:t>
            </w:r>
            <w:r w:rsidRPr="00EB6673">
              <w:rPr>
                <w:rFonts w:ascii="Bookman Old Style" w:hAnsi="Bookman Old Style"/>
              </w:rPr>
              <w:t>«Управление собственностью городского округа «</w:t>
            </w:r>
            <w:proofErr w:type="spellStart"/>
            <w:r w:rsidRPr="00EB6673">
              <w:rPr>
                <w:rFonts w:ascii="Bookman Old Style" w:hAnsi="Bookman Old Style"/>
              </w:rPr>
              <w:t>Жатай</w:t>
            </w:r>
            <w:proofErr w:type="spellEnd"/>
            <w:r w:rsidRPr="00EB6673">
              <w:rPr>
                <w:rFonts w:ascii="Bookman Old Style" w:hAnsi="Bookman Old Style"/>
              </w:rPr>
              <w:t>»</w:t>
            </w:r>
            <w:r>
              <w:rPr>
                <w:rFonts w:ascii="Bookman Old Style" w:hAnsi="Bookman Old Style"/>
              </w:rPr>
              <w:t xml:space="preserve"> РС (Я)</w:t>
            </w:r>
            <w:r w:rsidRPr="00EB6673">
              <w:rPr>
                <w:rFonts w:ascii="Bookman Old Style" w:hAnsi="Bookman Old Style"/>
              </w:rPr>
              <w:t xml:space="preserve"> на 201</w:t>
            </w:r>
            <w:r>
              <w:rPr>
                <w:rFonts w:ascii="Bookman Old Style" w:hAnsi="Bookman Old Style"/>
              </w:rPr>
              <w:t>3</w:t>
            </w:r>
            <w:r w:rsidRPr="00EB6673">
              <w:rPr>
                <w:rFonts w:ascii="Bookman Old Style" w:hAnsi="Bookman Old Style"/>
              </w:rPr>
              <w:t>–201</w:t>
            </w:r>
            <w:r>
              <w:rPr>
                <w:rFonts w:ascii="Bookman Old Style" w:hAnsi="Bookman Old Style"/>
              </w:rPr>
              <w:t xml:space="preserve">6 </w:t>
            </w:r>
            <w:r w:rsidRPr="00EB6673">
              <w:rPr>
                <w:rFonts w:ascii="Bookman Old Style" w:hAnsi="Bookman Old Style"/>
              </w:rPr>
              <w:t>годы»</w:t>
            </w:r>
            <w:r>
              <w:rPr>
                <w:rFonts w:ascii="Bookman Old Style" w:hAnsi="Bookman Old Style"/>
              </w:rPr>
              <w:t xml:space="preserve"> от 17.10.2012 г. №58-г</w:t>
            </w:r>
          </w:p>
        </w:tc>
      </w:tr>
      <w:tr w:rsidR="003A3484" w:rsidRPr="00EB6673" w:rsidTr="0079001D">
        <w:tc>
          <w:tcPr>
            <w:tcW w:w="459" w:type="dxa"/>
            <w:tcBorders>
              <w:left w:val="thinThickThinSmallGap" w:sz="24" w:space="0" w:color="auto"/>
            </w:tcBorders>
          </w:tcPr>
          <w:p w:rsidR="003A3484" w:rsidRPr="00EB6673" w:rsidRDefault="003A3484" w:rsidP="0079001D">
            <w:pPr>
              <w:jc w:val="center"/>
              <w:rPr>
                <w:rFonts w:ascii="Bookman Old Style" w:hAnsi="Bookman Old Style"/>
                <w:sz w:val="18"/>
                <w:szCs w:val="18"/>
              </w:rPr>
            </w:pPr>
            <w:r w:rsidRPr="00EB6673">
              <w:rPr>
                <w:rFonts w:ascii="Bookman Old Style" w:hAnsi="Bookman Old Style"/>
                <w:sz w:val="18"/>
                <w:szCs w:val="18"/>
              </w:rPr>
              <w:t>4.</w:t>
            </w:r>
          </w:p>
        </w:tc>
        <w:tc>
          <w:tcPr>
            <w:tcW w:w="2051" w:type="dxa"/>
          </w:tcPr>
          <w:p w:rsidR="003A3484" w:rsidRPr="00EB6673" w:rsidRDefault="003A3484" w:rsidP="0079001D">
            <w:pPr>
              <w:rPr>
                <w:rFonts w:ascii="Bookman Old Style" w:hAnsi="Bookman Old Style"/>
                <w:sz w:val="18"/>
                <w:szCs w:val="18"/>
              </w:rPr>
            </w:pPr>
            <w:r w:rsidRPr="00EB6673">
              <w:rPr>
                <w:rFonts w:ascii="Bookman Old Style" w:hAnsi="Bookman Old Style"/>
                <w:sz w:val="18"/>
                <w:szCs w:val="18"/>
              </w:rPr>
              <w:t>Ответственный исполнитель Программы</w:t>
            </w:r>
          </w:p>
        </w:tc>
        <w:tc>
          <w:tcPr>
            <w:tcW w:w="8405" w:type="dxa"/>
            <w:tcBorders>
              <w:right w:val="thinThickThinSmallGap" w:sz="24" w:space="0" w:color="auto"/>
            </w:tcBorders>
          </w:tcPr>
          <w:p w:rsidR="003A3484" w:rsidRPr="00EB6673" w:rsidRDefault="003A3484" w:rsidP="0079001D">
            <w:pPr>
              <w:rPr>
                <w:rFonts w:ascii="Bookman Old Style" w:hAnsi="Bookman Old Style"/>
              </w:rPr>
            </w:pPr>
            <w:r w:rsidRPr="00EB6673">
              <w:rPr>
                <w:rFonts w:ascii="Bookman Old Style" w:hAnsi="Bookman Old Style"/>
              </w:rPr>
              <w:t xml:space="preserve">Отдел имущественных и земельных отношений </w:t>
            </w:r>
            <w:r>
              <w:rPr>
                <w:rFonts w:ascii="Bookman Old Style" w:hAnsi="Bookman Old Style"/>
              </w:rPr>
              <w:t>О</w:t>
            </w:r>
            <w:r w:rsidRPr="00EB6673">
              <w:rPr>
                <w:rFonts w:ascii="Bookman Old Style" w:hAnsi="Bookman Old Style"/>
              </w:rPr>
              <w:t xml:space="preserve">кружной </w:t>
            </w:r>
            <w:r>
              <w:rPr>
                <w:rFonts w:ascii="Bookman Old Style" w:hAnsi="Bookman Old Style"/>
              </w:rPr>
              <w:t>А</w:t>
            </w:r>
            <w:r w:rsidRPr="00EB6673">
              <w:rPr>
                <w:rFonts w:ascii="Bookman Old Style" w:hAnsi="Bookman Old Style"/>
              </w:rPr>
              <w:t xml:space="preserve">дминистрации </w:t>
            </w:r>
            <w:r>
              <w:rPr>
                <w:rFonts w:ascii="Bookman Old Style" w:hAnsi="Bookman Old Style"/>
              </w:rPr>
              <w:t>Г</w:t>
            </w:r>
            <w:r w:rsidRPr="00EB6673">
              <w:rPr>
                <w:rFonts w:ascii="Bookman Old Style" w:hAnsi="Bookman Old Style"/>
              </w:rPr>
              <w:t>ородского округа «</w:t>
            </w:r>
            <w:proofErr w:type="spellStart"/>
            <w:r w:rsidRPr="00EB6673">
              <w:rPr>
                <w:rFonts w:ascii="Bookman Old Style" w:hAnsi="Bookman Old Style"/>
              </w:rPr>
              <w:t>Жатай</w:t>
            </w:r>
            <w:proofErr w:type="spellEnd"/>
            <w:r w:rsidRPr="00EB6673">
              <w:rPr>
                <w:rFonts w:ascii="Bookman Old Style" w:hAnsi="Bookman Old Style"/>
              </w:rPr>
              <w:t>»</w:t>
            </w:r>
          </w:p>
        </w:tc>
      </w:tr>
      <w:tr w:rsidR="003A3484" w:rsidRPr="00EB6673" w:rsidTr="0079001D">
        <w:tc>
          <w:tcPr>
            <w:tcW w:w="459" w:type="dxa"/>
            <w:tcBorders>
              <w:left w:val="thinThickThinSmallGap" w:sz="24" w:space="0" w:color="auto"/>
            </w:tcBorders>
          </w:tcPr>
          <w:p w:rsidR="003A3484" w:rsidRPr="00EB6673" w:rsidRDefault="003A3484" w:rsidP="0079001D">
            <w:pPr>
              <w:jc w:val="center"/>
              <w:rPr>
                <w:rFonts w:ascii="Bookman Old Style" w:hAnsi="Bookman Old Style"/>
                <w:sz w:val="18"/>
                <w:szCs w:val="18"/>
              </w:rPr>
            </w:pPr>
            <w:r w:rsidRPr="00EB6673">
              <w:rPr>
                <w:rFonts w:ascii="Bookman Old Style" w:hAnsi="Bookman Old Style"/>
                <w:sz w:val="18"/>
                <w:szCs w:val="18"/>
              </w:rPr>
              <w:t>5.</w:t>
            </w:r>
          </w:p>
        </w:tc>
        <w:tc>
          <w:tcPr>
            <w:tcW w:w="2051" w:type="dxa"/>
          </w:tcPr>
          <w:p w:rsidR="003A3484" w:rsidRPr="00EB6673" w:rsidRDefault="003A3484" w:rsidP="0079001D">
            <w:pPr>
              <w:rPr>
                <w:rFonts w:ascii="Bookman Old Style" w:hAnsi="Bookman Old Style"/>
                <w:sz w:val="18"/>
                <w:szCs w:val="18"/>
              </w:rPr>
            </w:pPr>
            <w:r w:rsidRPr="00EB6673">
              <w:rPr>
                <w:rFonts w:ascii="Bookman Old Style" w:hAnsi="Bookman Old Style"/>
                <w:sz w:val="18"/>
                <w:szCs w:val="18"/>
              </w:rPr>
              <w:t>Соисполнители Программы</w:t>
            </w:r>
          </w:p>
        </w:tc>
        <w:tc>
          <w:tcPr>
            <w:tcW w:w="8405" w:type="dxa"/>
            <w:tcBorders>
              <w:right w:val="thinThickThinSmallGap" w:sz="24" w:space="0" w:color="auto"/>
            </w:tcBorders>
          </w:tcPr>
          <w:p w:rsidR="003A3484" w:rsidRDefault="003A3484" w:rsidP="0079001D">
            <w:pPr>
              <w:rPr>
                <w:rFonts w:ascii="Bookman Old Style" w:hAnsi="Bookman Old Style"/>
                <w:sz w:val="18"/>
                <w:szCs w:val="18"/>
              </w:rPr>
            </w:pPr>
            <w:r>
              <w:rPr>
                <w:rFonts w:ascii="Bookman Old Style" w:hAnsi="Bookman Old Style"/>
                <w:sz w:val="18"/>
                <w:szCs w:val="18"/>
              </w:rPr>
              <w:t>Отдел жилищно-коммунального хозяйства ОА ГО "</w:t>
            </w:r>
            <w:proofErr w:type="spellStart"/>
            <w:r>
              <w:rPr>
                <w:rFonts w:ascii="Bookman Old Style" w:hAnsi="Bookman Old Style"/>
                <w:sz w:val="18"/>
                <w:szCs w:val="18"/>
              </w:rPr>
              <w:t>Жатай</w:t>
            </w:r>
            <w:proofErr w:type="spellEnd"/>
            <w:r>
              <w:rPr>
                <w:rFonts w:ascii="Bookman Old Style" w:hAnsi="Bookman Old Style"/>
                <w:sz w:val="18"/>
                <w:szCs w:val="18"/>
              </w:rPr>
              <w:t>"</w:t>
            </w:r>
          </w:p>
          <w:p w:rsidR="003A3484" w:rsidRDefault="003A3484" w:rsidP="0079001D">
            <w:pPr>
              <w:rPr>
                <w:rFonts w:ascii="Bookman Old Style" w:hAnsi="Bookman Old Style"/>
                <w:sz w:val="18"/>
                <w:szCs w:val="18"/>
              </w:rPr>
            </w:pPr>
            <w:r>
              <w:rPr>
                <w:rFonts w:ascii="Bookman Old Style" w:hAnsi="Bookman Old Style"/>
                <w:sz w:val="18"/>
                <w:szCs w:val="18"/>
              </w:rPr>
              <w:t>Отдел архитектуры и капитального хозяйства ОА ГО "</w:t>
            </w:r>
            <w:proofErr w:type="spellStart"/>
            <w:r>
              <w:rPr>
                <w:rFonts w:ascii="Bookman Old Style" w:hAnsi="Bookman Old Style"/>
                <w:sz w:val="18"/>
                <w:szCs w:val="18"/>
              </w:rPr>
              <w:t>Жатай</w:t>
            </w:r>
            <w:proofErr w:type="spellEnd"/>
            <w:r>
              <w:rPr>
                <w:rFonts w:ascii="Bookman Old Style" w:hAnsi="Bookman Old Style"/>
                <w:sz w:val="18"/>
                <w:szCs w:val="18"/>
              </w:rPr>
              <w:t>"</w:t>
            </w:r>
          </w:p>
          <w:p w:rsidR="003A3484" w:rsidRPr="00EB6673" w:rsidRDefault="003A3484" w:rsidP="0079001D">
            <w:pPr>
              <w:rPr>
                <w:rFonts w:ascii="Bookman Old Style" w:hAnsi="Bookman Old Style"/>
                <w:sz w:val="18"/>
                <w:szCs w:val="18"/>
              </w:rPr>
            </w:pPr>
            <w:r>
              <w:rPr>
                <w:rFonts w:ascii="Bookman Old Style" w:hAnsi="Bookman Old Style"/>
                <w:sz w:val="18"/>
                <w:szCs w:val="18"/>
              </w:rPr>
              <w:t>Финансовое управление ОА ГО "</w:t>
            </w:r>
            <w:proofErr w:type="spellStart"/>
            <w:r>
              <w:rPr>
                <w:rFonts w:ascii="Bookman Old Style" w:hAnsi="Bookman Old Style"/>
                <w:sz w:val="18"/>
                <w:szCs w:val="18"/>
              </w:rPr>
              <w:t>Жатай</w:t>
            </w:r>
            <w:proofErr w:type="spellEnd"/>
            <w:r>
              <w:rPr>
                <w:rFonts w:ascii="Bookman Old Style" w:hAnsi="Bookman Old Style"/>
                <w:sz w:val="18"/>
                <w:szCs w:val="18"/>
              </w:rPr>
              <w:t>" (ФЭО, бухгалтерия)</w:t>
            </w:r>
          </w:p>
        </w:tc>
      </w:tr>
      <w:tr w:rsidR="003A3484" w:rsidRPr="00EB6673" w:rsidTr="0079001D">
        <w:tc>
          <w:tcPr>
            <w:tcW w:w="459" w:type="dxa"/>
            <w:tcBorders>
              <w:left w:val="thinThickThinSmallGap" w:sz="24" w:space="0" w:color="auto"/>
            </w:tcBorders>
          </w:tcPr>
          <w:p w:rsidR="003A3484" w:rsidRPr="00EB6673" w:rsidRDefault="003A3484" w:rsidP="0079001D">
            <w:pPr>
              <w:jc w:val="center"/>
              <w:rPr>
                <w:rFonts w:ascii="Bookman Old Style" w:hAnsi="Bookman Old Style"/>
                <w:sz w:val="18"/>
                <w:szCs w:val="18"/>
              </w:rPr>
            </w:pPr>
            <w:r w:rsidRPr="00EB6673">
              <w:rPr>
                <w:rFonts w:ascii="Bookman Old Style" w:hAnsi="Bookman Old Style"/>
                <w:sz w:val="18"/>
                <w:szCs w:val="18"/>
              </w:rPr>
              <w:t>6.</w:t>
            </w:r>
          </w:p>
        </w:tc>
        <w:tc>
          <w:tcPr>
            <w:tcW w:w="2051" w:type="dxa"/>
          </w:tcPr>
          <w:p w:rsidR="003A3484" w:rsidRPr="00EB6673" w:rsidRDefault="003A3484" w:rsidP="0079001D">
            <w:pPr>
              <w:rPr>
                <w:rFonts w:ascii="Bookman Old Style" w:hAnsi="Bookman Old Style"/>
                <w:sz w:val="18"/>
                <w:szCs w:val="18"/>
              </w:rPr>
            </w:pPr>
            <w:r w:rsidRPr="00EB6673">
              <w:rPr>
                <w:rFonts w:ascii="Bookman Old Style" w:hAnsi="Bookman Old Style"/>
                <w:sz w:val="18"/>
                <w:szCs w:val="18"/>
              </w:rPr>
              <w:t>Цель и задачи Программы</w:t>
            </w:r>
          </w:p>
        </w:tc>
        <w:tc>
          <w:tcPr>
            <w:tcW w:w="8405" w:type="dxa"/>
            <w:tcBorders>
              <w:right w:val="thinThickThinSmallGap" w:sz="24" w:space="0" w:color="auto"/>
            </w:tcBorders>
          </w:tcPr>
          <w:p w:rsidR="003A3484" w:rsidRPr="00EB6673" w:rsidRDefault="003A3484" w:rsidP="0079001D">
            <w:pPr>
              <w:rPr>
                <w:rFonts w:ascii="Bookman Old Style" w:hAnsi="Bookman Old Style"/>
                <w:sz w:val="18"/>
                <w:szCs w:val="18"/>
              </w:rPr>
            </w:pPr>
            <w:r w:rsidRPr="00EB6673">
              <w:rPr>
                <w:rFonts w:ascii="Bookman Old Style" w:hAnsi="Bookman Old Style"/>
                <w:sz w:val="18"/>
                <w:szCs w:val="18"/>
              </w:rPr>
              <w:t xml:space="preserve">Цель: </w:t>
            </w:r>
          </w:p>
          <w:p w:rsidR="003A3484" w:rsidRPr="00443F1F" w:rsidRDefault="003A3484" w:rsidP="0079001D">
            <w:pPr>
              <w:jc w:val="both"/>
              <w:rPr>
                <w:rFonts w:ascii="Bookman Old Style" w:hAnsi="Bookman Old Style"/>
              </w:rPr>
            </w:pPr>
            <w:r w:rsidRPr="00EB6673">
              <w:rPr>
                <w:rFonts w:ascii="Bookman Old Style" w:hAnsi="Bookman Old Style"/>
                <w:sz w:val="18"/>
                <w:szCs w:val="18"/>
              </w:rPr>
              <w:t>- сбалансированное управление муниципальной собственностью</w:t>
            </w:r>
            <w:r w:rsidRPr="00443F1F">
              <w:rPr>
                <w:rFonts w:ascii="Bookman Old Style" w:hAnsi="Bookman Old Style"/>
              </w:rPr>
              <w:t>, обеспечивающее в необходимых размерах реализацию муниципальных полномочий в с</w:t>
            </w:r>
            <w:r>
              <w:rPr>
                <w:rFonts w:ascii="Bookman Old Style" w:hAnsi="Bookman Old Style"/>
              </w:rPr>
              <w:t>оответствии с законодательством</w:t>
            </w:r>
          </w:p>
          <w:p w:rsidR="003A3484" w:rsidRDefault="003A3484" w:rsidP="0079001D">
            <w:pPr>
              <w:rPr>
                <w:rFonts w:ascii="Bookman Old Style" w:hAnsi="Bookman Old Style"/>
                <w:sz w:val="18"/>
                <w:szCs w:val="18"/>
              </w:rPr>
            </w:pPr>
            <w:r w:rsidRPr="00EB6673">
              <w:rPr>
                <w:rFonts w:ascii="Bookman Old Style" w:hAnsi="Bookman Old Style"/>
                <w:sz w:val="18"/>
                <w:szCs w:val="18"/>
              </w:rPr>
              <w:t>Задачи:</w:t>
            </w:r>
          </w:p>
          <w:p w:rsidR="003A3484" w:rsidRPr="00322D8C" w:rsidRDefault="003A3484" w:rsidP="0079001D">
            <w:pPr>
              <w:jc w:val="both"/>
              <w:rPr>
                <w:rFonts w:ascii="Bookman Old Style" w:hAnsi="Bookman Old Style"/>
              </w:rPr>
            </w:pPr>
            <w:r w:rsidRPr="00EB6673">
              <w:rPr>
                <w:rFonts w:ascii="Bookman Old Style" w:hAnsi="Bookman Old Style"/>
                <w:sz w:val="18"/>
                <w:szCs w:val="18"/>
              </w:rPr>
              <w:t xml:space="preserve">- </w:t>
            </w:r>
            <w:r w:rsidRPr="006055A0">
              <w:rPr>
                <w:rFonts w:ascii="Bookman Old Style" w:hAnsi="Bookman Old Style"/>
              </w:rPr>
              <w:t>Учет муниципального имущества и формирование собственности ГО «</w:t>
            </w:r>
            <w:proofErr w:type="spellStart"/>
            <w:r w:rsidRPr="006055A0">
              <w:rPr>
                <w:rFonts w:ascii="Bookman Old Style" w:hAnsi="Bookman Old Style"/>
              </w:rPr>
              <w:t>Жатай</w:t>
            </w:r>
            <w:proofErr w:type="spellEnd"/>
            <w:r w:rsidRPr="006055A0">
              <w:rPr>
                <w:rFonts w:ascii="Bookman Old Style" w:hAnsi="Bookman Old Style"/>
              </w:rPr>
              <w:t>» на объекты капитального строительства и их части</w:t>
            </w:r>
            <w:r w:rsidRPr="00322D8C">
              <w:rPr>
                <w:rFonts w:ascii="Bookman Old Style" w:hAnsi="Bookman Old Style"/>
              </w:rPr>
              <w:t>;</w:t>
            </w:r>
          </w:p>
          <w:p w:rsidR="003A3484" w:rsidRPr="00322D8C" w:rsidRDefault="003A3484" w:rsidP="0079001D">
            <w:pPr>
              <w:jc w:val="both"/>
              <w:rPr>
                <w:rFonts w:ascii="Bookman Old Style" w:hAnsi="Bookman Old Style"/>
              </w:rPr>
            </w:pPr>
            <w:r w:rsidRPr="00322D8C">
              <w:rPr>
                <w:rFonts w:ascii="Bookman Old Style" w:hAnsi="Bookman Old Style"/>
              </w:rPr>
              <w:t xml:space="preserve">- </w:t>
            </w:r>
            <w:r w:rsidRPr="006055A0">
              <w:rPr>
                <w:rFonts w:ascii="Bookman Old Style" w:hAnsi="Bookman Old Style"/>
              </w:rPr>
              <w:t>Реализация полномочий собственника, повышение эффективности управления муниципальным имуществом</w:t>
            </w:r>
            <w:r w:rsidRPr="00322D8C">
              <w:rPr>
                <w:rFonts w:ascii="Bookman Old Style" w:hAnsi="Bookman Old Style"/>
              </w:rPr>
              <w:t>;</w:t>
            </w:r>
          </w:p>
          <w:p w:rsidR="003A3484" w:rsidRPr="00322D8C" w:rsidRDefault="003A3484" w:rsidP="0079001D">
            <w:pPr>
              <w:jc w:val="both"/>
              <w:rPr>
                <w:rFonts w:ascii="Bookman Old Style" w:hAnsi="Bookman Old Style"/>
              </w:rPr>
            </w:pPr>
            <w:r w:rsidRPr="00322D8C">
              <w:rPr>
                <w:rFonts w:ascii="Bookman Old Style" w:hAnsi="Bookman Old Style"/>
              </w:rPr>
              <w:t xml:space="preserve">- </w:t>
            </w:r>
            <w:r w:rsidRPr="006055A0">
              <w:rPr>
                <w:rFonts w:ascii="Bookman Old Style" w:hAnsi="Bookman Old Style"/>
              </w:rPr>
              <w:t>Формирование муниципальной собственности на землю</w:t>
            </w:r>
            <w:r w:rsidRPr="00322D8C">
              <w:rPr>
                <w:rFonts w:ascii="Bookman Old Style" w:hAnsi="Bookman Old Style"/>
              </w:rPr>
              <w:t>;</w:t>
            </w:r>
          </w:p>
          <w:p w:rsidR="003A3484" w:rsidRDefault="003A3484" w:rsidP="0079001D">
            <w:pPr>
              <w:jc w:val="both"/>
              <w:rPr>
                <w:rFonts w:ascii="Bookman Old Style" w:hAnsi="Bookman Old Style"/>
              </w:rPr>
            </w:pPr>
            <w:r w:rsidRPr="00322D8C">
              <w:rPr>
                <w:rFonts w:ascii="Bookman Old Style" w:hAnsi="Bookman Old Style"/>
              </w:rPr>
              <w:t xml:space="preserve">- </w:t>
            </w:r>
            <w:r w:rsidRPr="006B6192">
              <w:rPr>
                <w:rFonts w:ascii="Bookman Old Style" w:hAnsi="Bookman Old Style"/>
              </w:rPr>
              <w:t>Внесение в государственный кадастр недвижимости сведений, документов территориального планирования</w:t>
            </w:r>
            <w:r>
              <w:rPr>
                <w:rFonts w:ascii="Bookman Old Style" w:hAnsi="Bookman Old Style"/>
              </w:rPr>
              <w:t>;</w:t>
            </w:r>
          </w:p>
          <w:p w:rsidR="003A3484" w:rsidRPr="00EB6673" w:rsidRDefault="003A3484" w:rsidP="0079001D">
            <w:pPr>
              <w:jc w:val="both"/>
              <w:rPr>
                <w:rFonts w:ascii="Bookman Old Style" w:hAnsi="Bookman Old Style"/>
                <w:sz w:val="18"/>
                <w:szCs w:val="18"/>
              </w:rPr>
            </w:pPr>
            <w:r>
              <w:rPr>
                <w:rFonts w:ascii="Bookman Old Style" w:hAnsi="Bookman Old Style"/>
                <w:sz w:val="18"/>
                <w:szCs w:val="18"/>
              </w:rPr>
              <w:t xml:space="preserve">- </w:t>
            </w:r>
            <w:r w:rsidRPr="006B6192">
              <w:rPr>
                <w:rFonts w:ascii="Bookman Old Style" w:hAnsi="Bookman Old Style"/>
              </w:rPr>
              <w:t>Кадастровые работы на земельных участках, на которых расположены многоквартирные дома (за исключением многоквартирных домов, признанных аварийными и подлежащими сносу</w:t>
            </w:r>
            <w:r>
              <w:rPr>
                <w:rFonts w:ascii="Bookman Old Style" w:hAnsi="Bookman Old Style"/>
              </w:rPr>
              <w:t>).</w:t>
            </w:r>
          </w:p>
        </w:tc>
      </w:tr>
      <w:tr w:rsidR="003A3484" w:rsidRPr="00EB6673" w:rsidTr="0079001D">
        <w:tc>
          <w:tcPr>
            <w:tcW w:w="459" w:type="dxa"/>
            <w:tcBorders>
              <w:left w:val="thinThickThinSmallGap" w:sz="24" w:space="0" w:color="auto"/>
            </w:tcBorders>
          </w:tcPr>
          <w:p w:rsidR="003A3484" w:rsidRPr="00EB6673" w:rsidRDefault="003A3484" w:rsidP="0079001D">
            <w:pPr>
              <w:jc w:val="center"/>
              <w:rPr>
                <w:rFonts w:ascii="Bookman Old Style" w:hAnsi="Bookman Old Style"/>
                <w:sz w:val="18"/>
                <w:szCs w:val="18"/>
              </w:rPr>
            </w:pPr>
            <w:r w:rsidRPr="00EB6673">
              <w:rPr>
                <w:rFonts w:ascii="Bookman Old Style" w:hAnsi="Bookman Old Style"/>
                <w:sz w:val="18"/>
                <w:szCs w:val="18"/>
              </w:rPr>
              <w:t>7.</w:t>
            </w:r>
          </w:p>
        </w:tc>
        <w:tc>
          <w:tcPr>
            <w:tcW w:w="2051" w:type="dxa"/>
          </w:tcPr>
          <w:p w:rsidR="003A3484" w:rsidRPr="00EB6673" w:rsidRDefault="003A3484" w:rsidP="0079001D">
            <w:pPr>
              <w:rPr>
                <w:rFonts w:ascii="Bookman Old Style" w:hAnsi="Bookman Old Style"/>
                <w:sz w:val="18"/>
                <w:szCs w:val="18"/>
              </w:rPr>
            </w:pPr>
            <w:r w:rsidRPr="00EB6673">
              <w:rPr>
                <w:rFonts w:ascii="Bookman Old Style" w:hAnsi="Bookman Old Style"/>
                <w:sz w:val="18"/>
                <w:szCs w:val="18"/>
              </w:rPr>
              <w:t>Целевые индикаторы Программы</w:t>
            </w:r>
          </w:p>
        </w:tc>
        <w:tc>
          <w:tcPr>
            <w:tcW w:w="8405" w:type="dxa"/>
            <w:tcBorders>
              <w:right w:val="thinThickThinSmallGap" w:sz="24" w:space="0" w:color="auto"/>
            </w:tcBorders>
          </w:tcPr>
          <w:p w:rsidR="003A3484" w:rsidRDefault="003A3484" w:rsidP="0079001D">
            <w:pPr>
              <w:ind w:firstLine="459"/>
              <w:jc w:val="both"/>
              <w:rPr>
                <w:rFonts w:ascii="Bookman Old Style" w:hAnsi="Bookman Old Style"/>
                <w:sz w:val="18"/>
                <w:szCs w:val="18"/>
              </w:rPr>
            </w:pPr>
            <w:r>
              <w:rPr>
                <w:rFonts w:ascii="Bookman Old Style" w:hAnsi="Bookman Old Style"/>
                <w:sz w:val="18"/>
                <w:szCs w:val="18"/>
              </w:rPr>
              <w:t xml:space="preserve">1. </w:t>
            </w:r>
            <w:r w:rsidRPr="00EB6673">
              <w:rPr>
                <w:rFonts w:ascii="Bookman Old Style" w:hAnsi="Bookman Old Style"/>
                <w:sz w:val="18"/>
                <w:szCs w:val="18"/>
              </w:rPr>
              <w:t>Увеличение площади земельных участков, зарегистрированных на праве муниципальной собственности</w:t>
            </w:r>
            <w:r>
              <w:rPr>
                <w:rFonts w:ascii="Bookman Old Style" w:hAnsi="Bookman Old Style"/>
                <w:sz w:val="18"/>
                <w:szCs w:val="18"/>
              </w:rPr>
              <w:t>, собственности юридических и физических лиц:</w:t>
            </w:r>
          </w:p>
          <w:p w:rsidR="003A3484" w:rsidRDefault="003A3484" w:rsidP="0079001D">
            <w:pPr>
              <w:rPr>
                <w:rFonts w:ascii="Bookman Old Style" w:hAnsi="Bookman Old Style"/>
                <w:sz w:val="18"/>
                <w:szCs w:val="18"/>
              </w:rPr>
            </w:pPr>
            <w:r>
              <w:rPr>
                <w:rFonts w:ascii="Bookman Old Style" w:hAnsi="Bookman Old Style"/>
                <w:sz w:val="18"/>
                <w:szCs w:val="18"/>
              </w:rPr>
              <w:t xml:space="preserve">В 2017 году: план – 5 га; </w:t>
            </w:r>
          </w:p>
          <w:p w:rsidR="003A3484" w:rsidRDefault="003A3484" w:rsidP="0079001D">
            <w:pPr>
              <w:rPr>
                <w:rFonts w:ascii="Bookman Old Style" w:hAnsi="Bookman Old Style"/>
                <w:sz w:val="18"/>
                <w:szCs w:val="18"/>
              </w:rPr>
            </w:pPr>
            <w:r>
              <w:rPr>
                <w:rFonts w:ascii="Bookman Old Style" w:hAnsi="Bookman Old Style"/>
                <w:sz w:val="18"/>
                <w:szCs w:val="18"/>
              </w:rPr>
              <w:t xml:space="preserve">В 2018 году: план - 10 га; </w:t>
            </w:r>
          </w:p>
          <w:p w:rsidR="003A3484" w:rsidRDefault="003A3484" w:rsidP="0079001D">
            <w:pPr>
              <w:rPr>
                <w:rFonts w:ascii="Bookman Old Style" w:hAnsi="Bookman Old Style"/>
                <w:sz w:val="18"/>
                <w:szCs w:val="18"/>
              </w:rPr>
            </w:pPr>
            <w:r>
              <w:rPr>
                <w:rFonts w:ascii="Bookman Old Style" w:hAnsi="Bookman Old Style"/>
                <w:sz w:val="18"/>
                <w:szCs w:val="18"/>
              </w:rPr>
              <w:t>В 2019 году: план – 10 га.</w:t>
            </w:r>
          </w:p>
          <w:p w:rsidR="003A3484" w:rsidRDefault="003A3484" w:rsidP="0079001D">
            <w:pPr>
              <w:ind w:firstLine="459"/>
              <w:jc w:val="both"/>
              <w:rPr>
                <w:rFonts w:ascii="Bookman Old Style" w:hAnsi="Bookman Old Style"/>
                <w:sz w:val="18"/>
                <w:szCs w:val="18"/>
              </w:rPr>
            </w:pPr>
            <w:r>
              <w:rPr>
                <w:rFonts w:ascii="Bookman Old Style" w:hAnsi="Bookman Old Style"/>
                <w:sz w:val="18"/>
                <w:szCs w:val="18"/>
              </w:rPr>
              <w:t xml:space="preserve">2. </w:t>
            </w:r>
            <w:r w:rsidRPr="00EB6673">
              <w:rPr>
                <w:rFonts w:ascii="Bookman Old Style" w:hAnsi="Bookman Old Style"/>
                <w:sz w:val="18"/>
                <w:szCs w:val="18"/>
              </w:rPr>
              <w:t xml:space="preserve">Увеличение </w:t>
            </w:r>
            <w:r>
              <w:rPr>
                <w:rFonts w:ascii="Bookman Old Style" w:hAnsi="Bookman Old Style"/>
                <w:sz w:val="18"/>
                <w:szCs w:val="18"/>
              </w:rPr>
              <w:t>количества</w:t>
            </w:r>
            <w:r w:rsidRPr="00EB6673">
              <w:rPr>
                <w:rFonts w:ascii="Bookman Old Style" w:hAnsi="Bookman Old Style"/>
                <w:sz w:val="18"/>
                <w:szCs w:val="18"/>
              </w:rPr>
              <w:t xml:space="preserve"> земельных участков, </w:t>
            </w:r>
            <w:r>
              <w:rPr>
                <w:rFonts w:ascii="Bookman Old Style" w:hAnsi="Bookman Old Style"/>
                <w:sz w:val="18"/>
                <w:szCs w:val="18"/>
              </w:rPr>
              <w:t xml:space="preserve">поставленных на государственный кадастровый учет, в том числе, в целях регистрации права </w:t>
            </w:r>
            <w:r w:rsidRPr="00EB6673">
              <w:rPr>
                <w:rFonts w:ascii="Bookman Old Style" w:hAnsi="Bookman Old Style"/>
                <w:sz w:val="18"/>
                <w:szCs w:val="18"/>
              </w:rPr>
              <w:t xml:space="preserve"> муниципальной собственности</w:t>
            </w:r>
            <w:r>
              <w:rPr>
                <w:rFonts w:ascii="Bookman Old Style" w:hAnsi="Bookman Old Style"/>
                <w:sz w:val="18"/>
                <w:szCs w:val="18"/>
              </w:rPr>
              <w:t>:</w:t>
            </w:r>
          </w:p>
          <w:p w:rsidR="003A3484" w:rsidRDefault="003A3484" w:rsidP="0079001D">
            <w:pPr>
              <w:ind w:firstLine="34"/>
              <w:rPr>
                <w:rFonts w:ascii="Bookman Old Style" w:hAnsi="Bookman Old Style"/>
                <w:sz w:val="18"/>
                <w:szCs w:val="18"/>
              </w:rPr>
            </w:pPr>
            <w:r>
              <w:rPr>
                <w:rFonts w:ascii="Bookman Old Style" w:hAnsi="Bookman Old Style"/>
                <w:sz w:val="18"/>
                <w:szCs w:val="18"/>
              </w:rPr>
              <w:t xml:space="preserve">В 2017 году: план – 10 ед.; </w:t>
            </w:r>
          </w:p>
          <w:p w:rsidR="003A3484" w:rsidRDefault="003A3484" w:rsidP="0079001D">
            <w:pPr>
              <w:ind w:firstLine="34"/>
              <w:rPr>
                <w:rFonts w:ascii="Bookman Old Style" w:hAnsi="Bookman Old Style"/>
                <w:sz w:val="18"/>
                <w:szCs w:val="18"/>
              </w:rPr>
            </w:pPr>
            <w:r>
              <w:rPr>
                <w:rFonts w:ascii="Bookman Old Style" w:hAnsi="Bookman Old Style"/>
                <w:sz w:val="18"/>
                <w:szCs w:val="18"/>
              </w:rPr>
              <w:t xml:space="preserve">В 2018 году: план - 10 ед.; </w:t>
            </w:r>
          </w:p>
          <w:p w:rsidR="003A3484" w:rsidRDefault="003A3484" w:rsidP="0079001D">
            <w:pPr>
              <w:ind w:firstLine="34"/>
              <w:rPr>
                <w:rFonts w:ascii="Bookman Old Style" w:hAnsi="Bookman Old Style"/>
                <w:sz w:val="18"/>
                <w:szCs w:val="18"/>
              </w:rPr>
            </w:pPr>
            <w:r>
              <w:rPr>
                <w:rFonts w:ascii="Bookman Old Style" w:hAnsi="Bookman Old Style"/>
                <w:sz w:val="18"/>
                <w:szCs w:val="18"/>
              </w:rPr>
              <w:t>В 2019 году: план – 10 ед.</w:t>
            </w:r>
          </w:p>
          <w:p w:rsidR="003A3484" w:rsidRDefault="003A3484" w:rsidP="0079001D">
            <w:pPr>
              <w:ind w:firstLine="459"/>
              <w:jc w:val="both"/>
              <w:rPr>
                <w:rFonts w:ascii="Bookman Old Style" w:hAnsi="Bookman Old Style"/>
                <w:sz w:val="18"/>
                <w:szCs w:val="18"/>
              </w:rPr>
            </w:pPr>
            <w:r>
              <w:rPr>
                <w:rFonts w:ascii="Bookman Old Style" w:hAnsi="Bookman Old Style"/>
                <w:sz w:val="18"/>
                <w:szCs w:val="18"/>
              </w:rPr>
              <w:t>3. Создание схемы рационального использования земель городского округа - декабрь 2019 г.</w:t>
            </w:r>
          </w:p>
          <w:p w:rsidR="003A3484" w:rsidRDefault="003A3484" w:rsidP="0079001D">
            <w:pPr>
              <w:ind w:firstLine="459"/>
              <w:jc w:val="both"/>
              <w:rPr>
                <w:rFonts w:ascii="Bookman Old Style" w:hAnsi="Bookman Old Style"/>
                <w:sz w:val="18"/>
                <w:szCs w:val="18"/>
              </w:rPr>
            </w:pPr>
            <w:r>
              <w:rPr>
                <w:rFonts w:ascii="Bookman Old Style" w:hAnsi="Bookman Old Style"/>
                <w:sz w:val="18"/>
                <w:szCs w:val="18"/>
              </w:rPr>
              <w:t xml:space="preserve">4. </w:t>
            </w:r>
            <w:r w:rsidRPr="00EB6673">
              <w:rPr>
                <w:rFonts w:ascii="Bookman Old Style" w:hAnsi="Bookman Old Style"/>
                <w:sz w:val="18"/>
                <w:szCs w:val="18"/>
              </w:rPr>
              <w:t xml:space="preserve">Увеличение </w:t>
            </w:r>
            <w:r>
              <w:rPr>
                <w:rFonts w:ascii="Bookman Old Style" w:hAnsi="Bookman Old Style"/>
                <w:sz w:val="18"/>
                <w:szCs w:val="18"/>
              </w:rPr>
              <w:t>количества зарегистрированных прав на объекты капитального строительства и их части:</w:t>
            </w:r>
          </w:p>
          <w:p w:rsidR="003A3484" w:rsidRDefault="003A3484" w:rsidP="0079001D">
            <w:pPr>
              <w:ind w:firstLine="34"/>
              <w:rPr>
                <w:rFonts w:ascii="Bookman Old Style" w:hAnsi="Bookman Old Style"/>
                <w:sz w:val="18"/>
                <w:szCs w:val="18"/>
              </w:rPr>
            </w:pPr>
            <w:r>
              <w:rPr>
                <w:rFonts w:ascii="Bookman Old Style" w:hAnsi="Bookman Old Style"/>
                <w:sz w:val="18"/>
                <w:szCs w:val="18"/>
              </w:rPr>
              <w:t xml:space="preserve">В 2017 году: план – 30 ед.; </w:t>
            </w:r>
          </w:p>
          <w:p w:rsidR="003A3484" w:rsidRDefault="003A3484" w:rsidP="0079001D">
            <w:pPr>
              <w:ind w:firstLine="34"/>
              <w:rPr>
                <w:rFonts w:ascii="Bookman Old Style" w:hAnsi="Bookman Old Style"/>
                <w:sz w:val="18"/>
                <w:szCs w:val="18"/>
              </w:rPr>
            </w:pPr>
            <w:r>
              <w:rPr>
                <w:rFonts w:ascii="Bookman Old Style" w:hAnsi="Bookman Old Style"/>
                <w:sz w:val="18"/>
                <w:szCs w:val="18"/>
              </w:rPr>
              <w:t xml:space="preserve">В 2018 году: план - 5 ед.; </w:t>
            </w:r>
          </w:p>
          <w:p w:rsidR="003A3484" w:rsidRDefault="003A3484" w:rsidP="0079001D">
            <w:pPr>
              <w:ind w:firstLine="34"/>
              <w:rPr>
                <w:rFonts w:ascii="Bookman Old Style" w:hAnsi="Bookman Old Style"/>
                <w:sz w:val="18"/>
                <w:szCs w:val="18"/>
              </w:rPr>
            </w:pPr>
            <w:r>
              <w:rPr>
                <w:rFonts w:ascii="Bookman Old Style" w:hAnsi="Bookman Old Style"/>
                <w:sz w:val="18"/>
                <w:szCs w:val="18"/>
              </w:rPr>
              <w:t>В 2019 году: план – 20 ед.</w:t>
            </w:r>
            <w:r w:rsidRPr="00EB6673">
              <w:rPr>
                <w:rFonts w:ascii="Bookman Old Style" w:hAnsi="Bookman Old Style"/>
                <w:sz w:val="18"/>
                <w:szCs w:val="18"/>
              </w:rPr>
              <w:t xml:space="preserve"> </w:t>
            </w:r>
          </w:p>
          <w:p w:rsidR="003A3484" w:rsidRDefault="003A3484" w:rsidP="0079001D">
            <w:pPr>
              <w:ind w:firstLine="459"/>
              <w:jc w:val="both"/>
              <w:rPr>
                <w:rFonts w:ascii="Bookman Old Style" w:hAnsi="Bookman Old Style"/>
                <w:sz w:val="18"/>
                <w:szCs w:val="18"/>
              </w:rPr>
            </w:pPr>
            <w:r>
              <w:rPr>
                <w:rFonts w:ascii="Bookman Old Style" w:hAnsi="Bookman Old Style"/>
                <w:sz w:val="18"/>
                <w:szCs w:val="18"/>
              </w:rPr>
              <w:t xml:space="preserve">5. </w:t>
            </w:r>
            <w:r w:rsidRPr="00EB6673">
              <w:rPr>
                <w:rFonts w:ascii="Bookman Old Style" w:hAnsi="Bookman Old Style"/>
                <w:sz w:val="18"/>
                <w:szCs w:val="18"/>
              </w:rPr>
              <w:t xml:space="preserve">Увеличение </w:t>
            </w:r>
            <w:r>
              <w:rPr>
                <w:rFonts w:ascii="Bookman Old Style" w:hAnsi="Bookman Old Style"/>
                <w:sz w:val="18"/>
                <w:szCs w:val="18"/>
              </w:rPr>
              <w:t>количества объектов капитального строительства и их частей, поставленных на государственный кадастровый учет для регистрации права муниципальной собственности (техническая инвентаризация):</w:t>
            </w:r>
          </w:p>
          <w:p w:rsidR="003A3484" w:rsidRDefault="003A3484" w:rsidP="0079001D">
            <w:pPr>
              <w:ind w:firstLine="34"/>
              <w:rPr>
                <w:rFonts w:ascii="Bookman Old Style" w:hAnsi="Bookman Old Style"/>
                <w:sz w:val="18"/>
                <w:szCs w:val="18"/>
              </w:rPr>
            </w:pPr>
            <w:r>
              <w:rPr>
                <w:rFonts w:ascii="Bookman Old Style" w:hAnsi="Bookman Old Style"/>
                <w:sz w:val="18"/>
                <w:szCs w:val="18"/>
              </w:rPr>
              <w:t xml:space="preserve">В 2017 году: план – 40 ед.; </w:t>
            </w:r>
          </w:p>
          <w:p w:rsidR="003A3484" w:rsidRDefault="003A3484" w:rsidP="0079001D">
            <w:pPr>
              <w:ind w:firstLine="34"/>
              <w:rPr>
                <w:rFonts w:ascii="Bookman Old Style" w:hAnsi="Bookman Old Style"/>
                <w:sz w:val="18"/>
                <w:szCs w:val="18"/>
              </w:rPr>
            </w:pPr>
            <w:r>
              <w:rPr>
                <w:rFonts w:ascii="Bookman Old Style" w:hAnsi="Bookman Old Style"/>
                <w:sz w:val="18"/>
                <w:szCs w:val="18"/>
              </w:rPr>
              <w:t xml:space="preserve">В 2018 году: план - 5 ед.; </w:t>
            </w:r>
          </w:p>
          <w:p w:rsidR="003A3484" w:rsidRPr="00EB6673" w:rsidRDefault="003A3484" w:rsidP="0079001D">
            <w:pPr>
              <w:ind w:firstLine="34"/>
              <w:rPr>
                <w:rFonts w:ascii="Bookman Old Style" w:hAnsi="Bookman Old Style"/>
                <w:sz w:val="18"/>
                <w:szCs w:val="18"/>
              </w:rPr>
            </w:pPr>
            <w:r>
              <w:rPr>
                <w:rFonts w:ascii="Bookman Old Style" w:hAnsi="Bookman Old Style"/>
                <w:sz w:val="18"/>
                <w:szCs w:val="18"/>
              </w:rPr>
              <w:t>В 2019 году: план – 10 ед.</w:t>
            </w:r>
          </w:p>
        </w:tc>
      </w:tr>
      <w:tr w:rsidR="003A3484" w:rsidRPr="00EB6673" w:rsidTr="0079001D">
        <w:tc>
          <w:tcPr>
            <w:tcW w:w="459" w:type="dxa"/>
            <w:tcBorders>
              <w:left w:val="thinThickThinSmallGap" w:sz="24" w:space="0" w:color="auto"/>
            </w:tcBorders>
          </w:tcPr>
          <w:p w:rsidR="003A3484" w:rsidRPr="00EB6673" w:rsidRDefault="003A3484" w:rsidP="0079001D">
            <w:pPr>
              <w:jc w:val="center"/>
              <w:rPr>
                <w:rFonts w:ascii="Bookman Old Style" w:hAnsi="Bookman Old Style"/>
                <w:sz w:val="18"/>
                <w:szCs w:val="18"/>
              </w:rPr>
            </w:pPr>
            <w:r>
              <w:rPr>
                <w:rFonts w:ascii="Bookman Old Style" w:hAnsi="Bookman Old Style"/>
                <w:sz w:val="18"/>
                <w:szCs w:val="18"/>
              </w:rPr>
              <w:t>8</w:t>
            </w:r>
            <w:r w:rsidRPr="00EB6673">
              <w:rPr>
                <w:rFonts w:ascii="Bookman Old Style" w:hAnsi="Bookman Old Style"/>
                <w:sz w:val="18"/>
                <w:szCs w:val="18"/>
              </w:rPr>
              <w:t>.</w:t>
            </w:r>
          </w:p>
        </w:tc>
        <w:tc>
          <w:tcPr>
            <w:tcW w:w="2051" w:type="dxa"/>
          </w:tcPr>
          <w:p w:rsidR="003A3484" w:rsidRPr="00EB6673" w:rsidRDefault="003A3484" w:rsidP="0079001D">
            <w:pPr>
              <w:rPr>
                <w:rFonts w:ascii="Bookman Old Style" w:hAnsi="Bookman Old Style"/>
                <w:sz w:val="18"/>
                <w:szCs w:val="18"/>
              </w:rPr>
            </w:pPr>
            <w:r w:rsidRPr="00EB6673">
              <w:rPr>
                <w:rFonts w:ascii="Bookman Old Style" w:hAnsi="Bookman Old Style"/>
                <w:sz w:val="18"/>
                <w:szCs w:val="18"/>
              </w:rPr>
              <w:t>Стратегические направления</w:t>
            </w:r>
          </w:p>
        </w:tc>
        <w:tc>
          <w:tcPr>
            <w:tcW w:w="8405" w:type="dxa"/>
            <w:tcBorders>
              <w:right w:val="thinThickThinSmallGap" w:sz="24" w:space="0" w:color="auto"/>
            </w:tcBorders>
          </w:tcPr>
          <w:p w:rsidR="003A3484" w:rsidRPr="00EB6673" w:rsidRDefault="003A3484" w:rsidP="0079001D">
            <w:pPr>
              <w:rPr>
                <w:rFonts w:ascii="Bookman Old Style" w:hAnsi="Bookman Old Style"/>
                <w:sz w:val="18"/>
                <w:szCs w:val="18"/>
              </w:rPr>
            </w:pPr>
            <w:r w:rsidRPr="00EB6673">
              <w:rPr>
                <w:rFonts w:ascii="Bookman Old Style" w:hAnsi="Bookman Old Style"/>
                <w:sz w:val="18"/>
                <w:szCs w:val="18"/>
              </w:rPr>
              <w:t>Управление имуществом;</w:t>
            </w:r>
          </w:p>
          <w:p w:rsidR="003A3484" w:rsidRPr="00EB6673" w:rsidRDefault="003A3484" w:rsidP="0079001D">
            <w:pPr>
              <w:rPr>
                <w:rFonts w:ascii="Bookman Old Style" w:hAnsi="Bookman Old Style"/>
                <w:sz w:val="18"/>
                <w:szCs w:val="18"/>
              </w:rPr>
            </w:pPr>
            <w:r w:rsidRPr="00EB6673">
              <w:rPr>
                <w:rFonts w:ascii="Bookman Old Style" w:hAnsi="Bookman Old Style"/>
                <w:sz w:val="18"/>
                <w:szCs w:val="18"/>
              </w:rPr>
              <w:t>Управление земельными ресурсами</w:t>
            </w:r>
          </w:p>
        </w:tc>
      </w:tr>
      <w:tr w:rsidR="003A3484" w:rsidRPr="00EB6673" w:rsidTr="0079001D">
        <w:trPr>
          <w:trHeight w:val="773"/>
        </w:trPr>
        <w:tc>
          <w:tcPr>
            <w:tcW w:w="459" w:type="dxa"/>
            <w:tcBorders>
              <w:left w:val="thinThickThinSmallGap" w:sz="24" w:space="0" w:color="auto"/>
              <w:bottom w:val="thinThickThinSmallGap" w:sz="24" w:space="0" w:color="auto"/>
            </w:tcBorders>
          </w:tcPr>
          <w:p w:rsidR="003A3484" w:rsidRPr="00EB6673" w:rsidRDefault="003A3484" w:rsidP="0079001D">
            <w:pPr>
              <w:jc w:val="center"/>
              <w:rPr>
                <w:rFonts w:ascii="Bookman Old Style" w:hAnsi="Bookman Old Style"/>
                <w:sz w:val="18"/>
                <w:szCs w:val="18"/>
              </w:rPr>
            </w:pPr>
            <w:r>
              <w:rPr>
                <w:rFonts w:ascii="Bookman Old Style" w:hAnsi="Bookman Old Style"/>
                <w:sz w:val="18"/>
                <w:szCs w:val="18"/>
              </w:rPr>
              <w:t>9</w:t>
            </w:r>
            <w:r w:rsidRPr="00EB6673">
              <w:rPr>
                <w:rFonts w:ascii="Bookman Old Style" w:hAnsi="Bookman Old Style"/>
                <w:sz w:val="18"/>
                <w:szCs w:val="18"/>
              </w:rPr>
              <w:t>.</w:t>
            </w:r>
          </w:p>
        </w:tc>
        <w:tc>
          <w:tcPr>
            <w:tcW w:w="2051" w:type="dxa"/>
            <w:tcBorders>
              <w:bottom w:val="thinThickThinSmallGap" w:sz="24" w:space="0" w:color="auto"/>
            </w:tcBorders>
          </w:tcPr>
          <w:p w:rsidR="003A3484" w:rsidRPr="007A4D68" w:rsidRDefault="003A3484" w:rsidP="0079001D">
            <w:pPr>
              <w:rPr>
                <w:rFonts w:ascii="Bookman Old Style" w:hAnsi="Bookman Old Style"/>
                <w:sz w:val="16"/>
                <w:szCs w:val="16"/>
              </w:rPr>
            </w:pPr>
            <w:r w:rsidRPr="00535DD9">
              <w:rPr>
                <w:rFonts w:ascii="Bookman Old Style" w:hAnsi="Bookman Old Style"/>
                <w:sz w:val="18"/>
                <w:szCs w:val="18"/>
              </w:rPr>
              <w:t>Объем и источники финансирования, тыс. руб</w:t>
            </w:r>
            <w:r w:rsidRPr="007A4D68">
              <w:rPr>
                <w:rFonts w:ascii="Bookman Old Style" w:hAnsi="Bookman Old Style"/>
                <w:sz w:val="16"/>
                <w:szCs w:val="16"/>
              </w:rPr>
              <w:t>.</w:t>
            </w:r>
          </w:p>
        </w:tc>
        <w:tc>
          <w:tcPr>
            <w:tcW w:w="8405" w:type="dxa"/>
            <w:tcBorders>
              <w:bottom w:val="thinThickThinSmallGap" w:sz="24" w:space="0" w:color="auto"/>
              <w:right w:val="thinThickThinSmallGap" w:sz="24" w:space="0" w:color="auto"/>
            </w:tcBorders>
          </w:tcPr>
          <w:p w:rsidR="003A3484" w:rsidRDefault="003A3484" w:rsidP="0079001D">
            <w:pPr>
              <w:rPr>
                <w:rFonts w:ascii="Bookman Old Style" w:hAnsi="Bookman Old Style"/>
                <w:sz w:val="18"/>
                <w:szCs w:val="18"/>
              </w:rPr>
            </w:pPr>
            <w:r>
              <w:rPr>
                <w:rFonts w:ascii="Bookman Old Style" w:hAnsi="Bookman Old Style"/>
                <w:sz w:val="18"/>
                <w:szCs w:val="18"/>
              </w:rPr>
              <w:t>Местный бюджет, всего 24 013,60 тыс. руб., в том числе:</w:t>
            </w:r>
          </w:p>
          <w:p w:rsidR="003A3484" w:rsidRDefault="003A3484" w:rsidP="0079001D">
            <w:pPr>
              <w:ind w:left="34"/>
              <w:rPr>
                <w:rFonts w:ascii="Bookman Old Style" w:hAnsi="Bookman Old Style"/>
                <w:sz w:val="18"/>
                <w:szCs w:val="18"/>
              </w:rPr>
            </w:pPr>
            <w:r>
              <w:rPr>
                <w:rFonts w:ascii="Bookman Old Style" w:hAnsi="Bookman Old Style"/>
                <w:sz w:val="18"/>
                <w:szCs w:val="18"/>
              </w:rPr>
              <w:t xml:space="preserve"> В 2017 году: план – 11 232,20 тыс. руб.;</w:t>
            </w:r>
          </w:p>
          <w:p w:rsidR="003A3484" w:rsidRDefault="003A3484" w:rsidP="0079001D">
            <w:pPr>
              <w:ind w:left="34"/>
              <w:rPr>
                <w:rFonts w:ascii="Bookman Old Style" w:hAnsi="Bookman Old Style"/>
                <w:sz w:val="18"/>
                <w:szCs w:val="18"/>
              </w:rPr>
            </w:pPr>
            <w:r>
              <w:rPr>
                <w:rFonts w:ascii="Bookman Old Style" w:hAnsi="Bookman Old Style"/>
                <w:sz w:val="18"/>
                <w:szCs w:val="18"/>
              </w:rPr>
              <w:t xml:space="preserve"> В 2018 году: план – 6 308,20  тыс. руб.;</w:t>
            </w:r>
          </w:p>
          <w:p w:rsidR="003A3484" w:rsidRPr="003F24BB" w:rsidRDefault="003A3484" w:rsidP="0079001D">
            <w:pPr>
              <w:ind w:left="34"/>
              <w:rPr>
                <w:rFonts w:ascii="Bookman Old Style" w:hAnsi="Bookman Old Style"/>
                <w:sz w:val="18"/>
                <w:szCs w:val="18"/>
              </w:rPr>
            </w:pPr>
            <w:r>
              <w:rPr>
                <w:rFonts w:ascii="Bookman Old Style" w:hAnsi="Bookman Old Style"/>
                <w:sz w:val="18"/>
                <w:szCs w:val="18"/>
              </w:rPr>
              <w:t xml:space="preserve"> В 2019 году: план – 7 173,20 тыс. руб.</w:t>
            </w:r>
          </w:p>
        </w:tc>
      </w:tr>
    </w:tbl>
    <w:p w:rsidR="003A3484" w:rsidRDefault="003A3484" w:rsidP="003A3484">
      <w:pPr>
        <w:widowControl w:val="0"/>
        <w:adjustRightInd w:val="0"/>
        <w:ind w:left="284" w:firstLine="567"/>
        <w:jc w:val="center"/>
        <w:outlineLvl w:val="1"/>
        <w:rPr>
          <w:rFonts w:ascii="Bookman Old Style" w:hAnsi="Bookman Old Style"/>
          <w:sz w:val="22"/>
          <w:szCs w:val="22"/>
        </w:rPr>
      </w:pPr>
    </w:p>
    <w:p w:rsidR="003A3484" w:rsidRDefault="003A3484" w:rsidP="003A3484">
      <w:pPr>
        <w:widowControl w:val="0"/>
        <w:adjustRightInd w:val="0"/>
        <w:ind w:left="284" w:firstLine="567"/>
        <w:jc w:val="center"/>
        <w:outlineLvl w:val="1"/>
        <w:rPr>
          <w:rFonts w:ascii="Bookman Old Style" w:hAnsi="Bookman Old Style"/>
          <w:sz w:val="22"/>
          <w:szCs w:val="22"/>
        </w:rPr>
      </w:pPr>
    </w:p>
    <w:p w:rsidR="003A3484" w:rsidRPr="00055B69" w:rsidRDefault="003A3484" w:rsidP="003A3484">
      <w:pPr>
        <w:widowControl w:val="0"/>
        <w:adjustRightInd w:val="0"/>
        <w:ind w:left="284" w:firstLine="567"/>
        <w:jc w:val="center"/>
        <w:outlineLvl w:val="1"/>
        <w:rPr>
          <w:rFonts w:ascii="Bookman Old Style" w:hAnsi="Bookman Old Style"/>
          <w:b/>
          <w:sz w:val="22"/>
          <w:szCs w:val="22"/>
        </w:rPr>
      </w:pPr>
      <w:r w:rsidRPr="00055B69">
        <w:rPr>
          <w:rFonts w:ascii="Bookman Old Style" w:hAnsi="Bookman Old Style"/>
          <w:b/>
          <w:sz w:val="22"/>
          <w:szCs w:val="22"/>
        </w:rPr>
        <w:t>Раздел 1. Нормативно-правовое обеспечение Программы</w:t>
      </w:r>
    </w:p>
    <w:p w:rsidR="003A3484" w:rsidRPr="00D92D17" w:rsidRDefault="003A3484" w:rsidP="003A3484">
      <w:pPr>
        <w:widowControl w:val="0"/>
        <w:adjustRightInd w:val="0"/>
        <w:ind w:left="426" w:firstLine="709"/>
        <w:jc w:val="center"/>
        <w:outlineLvl w:val="1"/>
        <w:rPr>
          <w:rFonts w:ascii="Bookman Old Style" w:hAnsi="Bookman Old Style"/>
          <w:sz w:val="22"/>
          <w:szCs w:val="22"/>
        </w:rPr>
      </w:pPr>
    </w:p>
    <w:p w:rsidR="003A3484" w:rsidRPr="00F25B20" w:rsidRDefault="003A3484" w:rsidP="003A3484">
      <w:pPr>
        <w:ind w:left="426" w:firstLine="709"/>
        <w:jc w:val="both"/>
        <w:rPr>
          <w:rFonts w:ascii="Bookman Old Style" w:hAnsi="Bookman Old Style"/>
          <w:sz w:val="22"/>
          <w:szCs w:val="22"/>
        </w:rPr>
      </w:pPr>
      <w:r w:rsidRPr="00F25B20">
        <w:rPr>
          <w:rFonts w:ascii="Bookman Old Style" w:hAnsi="Bookman Old Style"/>
          <w:sz w:val="22"/>
          <w:szCs w:val="22"/>
        </w:rPr>
        <w:t xml:space="preserve">1. Конституция Российской Федерации, принята всенародным голосованием 12 декабря </w:t>
      </w:r>
      <w:smartTag w:uri="urn:schemas-microsoft-com:office:smarttags" w:element="metricconverter">
        <w:smartTagPr>
          <w:attr w:name="ProductID" w:val="1993 г"/>
        </w:smartTagPr>
        <w:r w:rsidRPr="00F25B20">
          <w:rPr>
            <w:rFonts w:ascii="Bookman Old Style" w:hAnsi="Bookman Old Style"/>
            <w:sz w:val="22"/>
            <w:szCs w:val="22"/>
          </w:rPr>
          <w:t>1993 г</w:t>
        </w:r>
      </w:smartTag>
      <w:r w:rsidRPr="00F25B20">
        <w:rPr>
          <w:rFonts w:ascii="Bookman Old Style" w:hAnsi="Bookman Old Style"/>
          <w:sz w:val="22"/>
          <w:szCs w:val="22"/>
        </w:rPr>
        <w:t>. (с учетом поправок от 30.12.2008) [Текст] // Российская газета, № 237, 25.12.1993.</w:t>
      </w:r>
    </w:p>
    <w:p w:rsidR="003A3484" w:rsidRPr="00F25B20" w:rsidRDefault="003A3484" w:rsidP="003A3484">
      <w:pPr>
        <w:ind w:left="426" w:firstLine="709"/>
        <w:jc w:val="both"/>
        <w:rPr>
          <w:rFonts w:ascii="Bookman Old Style" w:hAnsi="Bookman Old Style"/>
          <w:sz w:val="22"/>
          <w:szCs w:val="22"/>
        </w:rPr>
      </w:pPr>
      <w:r w:rsidRPr="00F25B20">
        <w:rPr>
          <w:rFonts w:ascii="Bookman Old Style" w:hAnsi="Bookman Old Style"/>
          <w:sz w:val="22"/>
          <w:szCs w:val="22"/>
        </w:rPr>
        <w:t>2. Гражданский кодекс Российской Федерации (часть первая) от 30.11.1994 г. № 51-ФЗ (ред. от 02.11.2013)  [Текст] // "Российская газета", № 238-239, 08.12.1994.</w:t>
      </w:r>
    </w:p>
    <w:p w:rsidR="003A3484" w:rsidRPr="00F25B20" w:rsidRDefault="003A3484" w:rsidP="003A3484">
      <w:pPr>
        <w:ind w:left="426" w:firstLine="709"/>
        <w:jc w:val="both"/>
        <w:rPr>
          <w:rFonts w:ascii="Bookman Old Style" w:hAnsi="Bookman Old Style"/>
          <w:sz w:val="22"/>
          <w:szCs w:val="22"/>
        </w:rPr>
      </w:pPr>
      <w:r w:rsidRPr="00F25B20">
        <w:rPr>
          <w:rFonts w:ascii="Bookman Old Style" w:hAnsi="Bookman Old Style"/>
          <w:sz w:val="22"/>
          <w:szCs w:val="22"/>
        </w:rPr>
        <w:t>3. Жилищный кодекс Российской Федерации от 29.12.2004 г. № 188-ФЗ (ред. от 28.12.2013) [Текст] // "Российская газета", № 1, 12.01.2005.</w:t>
      </w:r>
    </w:p>
    <w:p w:rsidR="003A3484" w:rsidRPr="00F25B20" w:rsidRDefault="003A3484" w:rsidP="003A3484">
      <w:pPr>
        <w:ind w:left="426" w:firstLine="709"/>
        <w:jc w:val="both"/>
        <w:rPr>
          <w:rFonts w:ascii="Bookman Old Style" w:hAnsi="Bookman Old Style"/>
          <w:sz w:val="22"/>
          <w:szCs w:val="22"/>
        </w:rPr>
      </w:pPr>
      <w:r w:rsidRPr="00F25B20">
        <w:rPr>
          <w:rFonts w:ascii="Bookman Old Style" w:hAnsi="Bookman Old Style"/>
          <w:sz w:val="22"/>
          <w:szCs w:val="22"/>
        </w:rPr>
        <w:t>4. Земельный кодекс Российской Федерации от 25.10.2001 № 136-ФЗ (ред. от 07.11.2013) [Текст]// "Российская газета", № 211-212, 30.10.2001.</w:t>
      </w:r>
    </w:p>
    <w:p w:rsidR="003A3484" w:rsidRPr="00F25B20" w:rsidRDefault="003A3484" w:rsidP="003A3484">
      <w:pPr>
        <w:ind w:left="426" w:firstLine="709"/>
        <w:jc w:val="both"/>
        <w:rPr>
          <w:rFonts w:ascii="Bookman Old Style" w:hAnsi="Bookman Old Style"/>
          <w:sz w:val="22"/>
          <w:szCs w:val="22"/>
        </w:rPr>
      </w:pPr>
      <w:r w:rsidRPr="00F25B20">
        <w:rPr>
          <w:rFonts w:ascii="Bookman Old Style" w:hAnsi="Bookman Old Style"/>
          <w:sz w:val="22"/>
          <w:szCs w:val="22"/>
        </w:rPr>
        <w:t>5. Налоговый кодекс Российской Федерации от 31.06.1998 № 146-ФЗ (ред. от 07.11.2013) [Текст]// "Российская газета",  N 148-149, 06.08.1998.</w:t>
      </w:r>
    </w:p>
    <w:p w:rsidR="003A3484" w:rsidRPr="00F25B20" w:rsidRDefault="003A3484" w:rsidP="003A3484">
      <w:pPr>
        <w:ind w:left="426" w:firstLine="709"/>
        <w:jc w:val="both"/>
        <w:rPr>
          <w:rFonts w:ascii="Bookman Old Style" w:hAnsi="Bookman Old Style"/>
          <w:sz w:val="22"/>
          <w:szCs w:val="22"/>
        </w:rPr>
      </w:pPr>
      <w:r w:rsidRPr="00F25B20">
        <w:rPr>
          <w:rFonts w:ascii="Bookman Old Style" w:hAnsi="Bookman Old Style"/>
          <w:sz w:val="22"/>
          <w:szCs w:val="22"/>
        </w:rPr>
        <w:t>6. Градостроительный кодекс Российской Федерации от 24.12.2004 г. № 190-ФЗ (ред. от 05.05.2014) [Текст]// "Российская газета", N 290, 30.12.2004.</w:t>
      </w:r>
    </w:p>
    <w:p w:rsidR="003A3484" w:rsidRPr="00F25B20" w:rsidRDefault="003A3484" w:rsidP="003A3484">
      <w:pPr>
        <w:ind w:left="426" w:firstLine="709"/>
        <w:jc w:val="both"/>
        <w:rPr>
          <w:rFonts w:ascii="Bookman Old Style" w:hAnsi="Bookman Old Style"/>
          <w:sz w:val="22"/>
          <w:szCs w:val="22"/>
        </w:rPr>
      </w:pPr>
      <w:r w:rsidRPr="00F25B20">
        <w:rPr>
          <w:rFonts w:ascii="Bookman Old Style" w:hAnsi="Bookman Old Style"/>
          <w:sz w:val="22"/>
          <w:szCs w:val="22"/>
        </w:rPr>
        <w:t>7. Федеральный закон от 25.10.2001 г. № 137-ФЗ (ред. от 23.07.2013) "О введении в действие Земельного кодекса РФ" [Текст]// "Собрание законодательства РФ", 29.10.2001, № 44, ст. 4148.</w:t>
      </w:r>
    </w:p>
    <w:p w:rsidR="003A3484" w:rsidRPr="00F25B20" w:rsidRDefault="003A3484" w:rsidP="003A3484">
      <w:pPr>
        <w:ind w:left="426" w:firstLine="709"/>
        <w:jc w:val="both"/>
        <w:rPr>
          <w:rFonts w:ascii="Bookman Old Style" w:hAnsi="Bookman Old Style"/>
          <w:sz w:val="22"/>
          <w:szCs w:val="22"/>
        </w:rPr>
      </w:pPr>
      <w:r w:rsidRPr="00F25B20">
        <w:rPr>
          <w:rFonts w:ascii="Bookman Old Style" w:hAnsi="Bookman Old Style"/>
          <w:sz w:val="22"/>
          <w:szCs w:val="22"/>
        </w:rPr>
        <w:t xml:space="preserve">8. Федеральный закон от 6 октября </w:t>
      </w:r>
      <w:smartTag w:uri="urn:schemas-microsoft-com:office:smarttags" w:element="metricconverter">
        <w:smartTagPr>
          <w:attr w:name="ProductID" w:val="2003 г"/>
        </w:smartTagPr>
        <w:r w:rsidRPr="00F25B20">
          <w:rPr>
            <w:rFonts w:ascii="Bookman Old Style" w:hAnsi="Bookman Old Style"/>
            <w:sz w:val="22"/>
            <w:szCs w:val="22"/>
          </w:rPr>
          <w:t>2003 г</w:t>
        </w:r>
      </w:smartTag>
      <w:r w:rsidRPr="00F25B20">
        <w:rPr>
          <w:rFonts w:ascii="Bookman Old Style" w:hAnsi="Bookman Old Style"/>
          <w:sz w:val="22"/>
          <w:szCs w:val="22"/>
        </w:rPr>
        <w:t>. (ред. от 25.11.2013) № 131-ФЗ «Об общих принципах организации местного самоуправления в Российской Федерации» [Текст]// "Собрание законодательства РФ", 10.10.2003, № 8, ст. 2055.</w:t>
      </w:r>
    </w:p>
    <w:p w:rsidR="003A3484" w:rsidRPr="00F25B20" w:rsidRDefault="003A3484" w:rsidP="003A3484">
      <w:pPr>
        <w:ind w:left="426" w:firstLine="709"/>
        <w:jc w:val="both"/>
        <w:rPr>
          <w:rFonts w:ascii="Bookman Old Style" w:hAnsi="Bookman Old Style"/>
          <w:sz w:val="22"/>
          <w:szCs w:val="22"/>
        </w:rPr>
      </w:pPr>
      <w:r w:rsidRPr="00F25B20">
        <w:rPr>
          <w:rFonts w:ascii="Bookman Old Style" w:hAnsi="Bookman Old Style"/>
          <w:sz w:val="22"/>
          <w:szCs w:val="22"/>
        </w:rPr>
        <w:t>9. Закон РФ от 21.02.1992 г. N 2395-1 (ред. от 07.05.2013) "О недрах" [Текст]// "Собрание законодательства РФ", 06.03.1995, N 10, ст. 823</w:t>
      </w:r>
    </w:p>
    <w:p w:rsidR="003A3484" w:rsidRPr="00F25B20" w:rsidRDefault="003A3484" w:rsidP="003A3484">
      <w:pPr>
        <w:ind w:left="426" w:firstLine="709"/>
        <w:jc w:val="both"/>
        <w:rPr>
          <w:rFonts w:ascii="Bookman Old Style" w:hAnsi="Bookman Old Style"/>
          <w:sz w:val="22"/>
          <w:szCs w:val="22"/>
        </w:rPr>
      </w:pPr>
      <w:r w:rsidRPr="00F25B20">
        <w:rPr>
          <w:rFonts w:ascii="Bookman Old Style" w:hAnsi="Bookman Old Style"/>
          <w:sz w:val="22"/>
          <w:szCs w:val="22"/>
        </w:rPr>
        <w:t>10. Федеральный закон от 24.11.1995 г. № 181-ФЗ ред. от 28.12.2013 г. «О социальной защите инвалидов в Российской Федерации» [Текст]//</w:t>
      </w:r>
      <w:r w:rsidRPr="00F25B20">
        <w:rPr>
          <w:rStyle w:val="af1"/>
          <w:rFonts w:ascii="Bookman Old Style" w:hAnsi="Bookman Old Style"/>
          <w:sz w:val="22"/>
          <w:szCs w:val="22"/>
        </w:rPr>
        <w:t xml:space="preserve"> </w:t>
      </w:r>
      <w:r w:rsidRPr="00F25B20">
        <w:rPr>
          <w:rStyle w:val="blk"/>
          <w:rFonts w:ascii="Bookman Old Style" w:hAnsi="Bookman Old Style"/>
          <w:sz w:val="22"/>
          <w:szCs w:val="22"/>
        </w:rPr>
        <w:t>"Российская газета", N 234, 02.12.1995.</w:t>
      </w:r>
    </w:p>
    <w:p w:rsidR="003A3484" w:rsidRPr="00F25B20" w:rsidRDefault="003A3484" w:rsidP="003A3484">
      <w:pPr>
        <w:ind w:left="426" w:firstLine="709"/>
        <w:jc w:val="both"/>
        <w:rPr>
          <w:rFonts w:ascii="Bookman Old Style" w:hAnsi="Bookman Old Style"/>
          <w:sz w:val="22"/>
          <w:szCs w:val="22"/>
        </w:rPr>
      </w:pPr>
      <w:r w:rsidRPr="00F25B20">
        <w:rPr>
          <w:rFonts w:ascii="Bookman Old Style" w:hAnsi="Bookman Old Style"/>
          <w:sz w:val="22"/>
          <w:szCs w:val="22"/>
        </w:rPr>
        <w:t>11.  Земельный кодекс Республики Саха (Якутия) от 15.12.2010 г. 888-З №674-IV (ред. от 22.03.12) [Текст]// "Якутские ведомости", N 2, 15.01.2011.</w:t>
      </w:r>
    </w:p>
    <w:p w:rsidR="003A3484" w:rsidRPr="00F25B20" w:rsidRDefault="003A3484" w:rsidP="003A3484">
      <w:pPr>
        <w:ind w:left="426" w:firstLine="709"/>
        <w:jc w:val="both"/>
        <w:rPr>
          <w:rFonts w:ascii="Bookman Old Style" w:hAnsi="Bookman Old Style"/>
          <w:sz w:val="22"/>
          <w:szCs w:val="22"/>
        </w:rPr>
      </w:pPr>
      <w:r w:rsidRPr="00F25B20">
        <w:rPr>
          <w:rFonts w:ascii="Bookman Old Style" w:hAnsi="Bookman Old Style"/>
          <w:sz w:val="22"/>
          <w:szCs w:val="22"/>
        </w:rPr>
        <w:t>1</w:t>
      </w:r>
      <w:r>
        <w:rPr>
          <w:rFonts w:ascii="Bookman Old Style" w:hAnsi="Bookman Old Style"/>
          <w:sz w:val="22"/>
          <w:szCs w:val="22"/>
        </w:rPr>
        <w:t>2</w:t>
      </w:r>
      <w:r w:rsidRPr="00F25B20">
        <w:rPr>
          <w:rFonts w:ascii="Bookman Old Style" w:hAnsi="Bookman Old Style"/>
          <w:sz w:val="22"/>
          <w:szCs w:val="22"/>
        </w:rPr>
        <w:t>. Закон Республики Саха (Якутия) от 15.03.2013 г. 1182 3 № 1259-IV «О внесении изменений в Земельный кодекс РС (Я)» [Текст]// "Якутия", N 22, 03.04.2013.</w:t>
      </w:r>
    </w:p>
    <w:p w:rsidR="003A3484" w:rsidRPr="00F25B20" w:rsidRDefault="003A3484" w:rsidP="003A3484">
      <w:pPr>
        <w:ind w:left="426" w:firstLine="709"/>
        <w:jc w:val="both"/>
        <w:rPr>
          <w:rFonts w:ascii="Bookman Old Style" w:hAnsi="Bookman Old Style"/>
          <w:sz w:val="22"/>
          <w:szCs w:val="22"/>
        </w:rPr>
      </w:pPr>
      <w:r w:rsidRPr="00F25B20">
        <w:rPr>
          <w:rFonts w:ascii="Bookman Old Style" w:hAnsi="Bookman Old Style"/>
          <w:sz w:val="22"/>
          <w:szCs w:val="22"/>
        </w:rPr>
        <w:t>1</w:t>
      </w:r>
      <w:r>
        <w:rPr>
          <w:rFonts w:ascii="Bookman Old Style" w:hAnsi="Bookman Old Style"/>
          <w:sz w:val="22"/>
          <w:szCs w:val="22"/>
        </w:rPr>
        <w:t>3</w:t>
      </w:r>
      <w:r w:rsidRPr="00F25B20">
        <w:rPr>
          <w:rFonts w:ascii="Bookman Old Style" w:hAnsi="Bookman Old Style"/>
          <w:sz w:val="22"/>
          <w:szCs w:val="22"/>
        </w:rPr>
        <w:t>. Закон Республики Саха (Якутия) от 30.11.2004 г. 174-3 № 355-III «Об установлении границ территорий и о наделении статусом городского округа муниципальных образований Республики Саха (Якутия)» [Текст]// "Якутия", N 243, 29.12.2004.</w:t>
      </w:r>
    </w:p>
    <w:p w:rsidR="003A3484" w:rsidRDefault="003A3484" w:rsidP="003A3484">
      <w:pPr>
        <w:ind w:left="426" w:firstLine="709"/>
        <w:jc w:val="both"/>
        <w:rPr>
          <w:rFonts w:ascii="Bookman Old Style" w:hAnsi="Bookman Old Style"/>
          <w:sz w:val="22"/>
          <w:szCs w:val="22"/>
        </w:rPr>
      </w:pPr>
      <w:r>
        <w:rPr>
          <w:rFonts w:ascii="Bookman Old Style" w:hAnsi="Bookman Old Style"/>
          <w:sz w:val="22"/>
          <w:szCs w:val="22"/>
        </w:rPr>
        <w:t>14</w:t>
      </w:r>
      <w:r w:rsidRPr="00F25B20">
        <w:rPr>
          <w:rFonts w:ascii="Bookman Old Style" w:hAnsi="Bookman Old Style"/>
          <w:sz w:val="22"/>
          <w:szCs w:val="22"/>
        </w:rPr>
        <w:t xml:space="preserve">. Указ Президента Республики Саха (Якутия) от 09.01.2008 г. № 801 «О концепции государственной земельной политики Республики Саха (Якутия) до 2020 года и мерах по ее реализации» (в ред. </w:t>
      </w:r>
      <w:hyperlink r:id="rId8" w:history="1">
        <w:r w:rsidRPr="00F25B20">
          <w:rPr>
            <w:rFonts w:ascii="Bookman Old Style" w:hAnsi="Bookman Old Style"/>
            <w:color w:val="0000FF"/>
            <w:sz w:val="22"/>
            <w:szCs w:val="22"/>
          </w:rPr>
          <w:t>Указа</w:t>
        </w:r>
      </w:hyperlink>
      <w:r w:rsidRPr="00F25B20">
        <w:rPr>
          <w:rFonts w:ascii="Bookman Old Style" w:hAnsi="Bookman Old Style"/>
          <w:sz w:val="22"/>
          <w:szCs w:val="22"/>
        </w:rPr>
        <w:t xml:space="preserve"> Президента РС</w:t>
      </w:r>
      <w:r>
        <w:rPr>
          <w:rFonts w:ascii="Bookman Old Style" w:hAnsi="Bookman Old Style"/>
          <w:sz w:val="22"/>
          <w:szCs w:val="22"/>
        </w:rPr>
        <w:t xml:space="preserve"> </w:t>
      </w:r>
      <w:r w:rsidRPr="00F25B20">
        <w:rPr>
          <w:rFonts w:ascii="Bookman Old Style" w:hAnsi="Bookman Old Style"/>
          <w:sz w:val="22"/>
          <w:szCs w:val="22"/>
        </w:rPr>
        <w:t>(Я) от 25.12.2013 N 2416) [Текст]// "Якутские ведомости" N 2, 16.01.2008.</w:t>
      </w:r>
    </w:p>
    <w:p w:rsidR="003A3484" w:rsidRPr="00F25B20" w:rsidRDefault="003A3484" w:rsidP="003A3484">
      <w:pPr>
        <w:ind w:left="426" w:firstLine="709"/>
        <w:jc w:val="both"/>
        <w:rPr>
          <w:rFonts w:ascii="Bookman Old Style" w:hAnsi="Bookman Old Style"/>
          <w:sz w:val="22"/>
          <w:szCs w:val="22"/>
        </w:rPr>
      </w:pPr>
      <w:r>
        <w:rPr>
          <w:rFonts w:ascii="Bookman Old Style" w:hAnsi="Bookman Old Style"/>
          <w:sz w:val="22"/>
          <w:szCs w:val="22"/>
        </w:rPr>
        <w:t>15. П</w:t>
      </w:r>
      <w:r w:rsidRPr="00443F1F">
        <w:rPr>
          <w:rFonts w:ascii="Bookman Old Style" w:hAnsi="Bookman Old Style"/>
          <w:sz w:val="22"/>
          <w:szCs w:val="22"/>
        </w:rPr>
        <w:t>остановление Правительства Республики Саха (Якутия) от 23.03.2001 N 173</w:t>
      </w:r>
      <w:r>
        <w:rPr>
          <w:rFonts w:ascii="Bookman Old Style" w:hAnsi="Bookman Old Style"/>
          <w:sz w:val="22"/>
          <w:szCs w:val="22"/>
        </w:rPr>
        <w:t xml:space="preserve"> "О к</w:t>
      </w:r>
      <w:r w:rsidRPr="00443F1F">
        <w:rPr>
          <w:rFonts w:ascii="Bookman Old Style" w:hAnsi="Bookman Old Style"/>
          <w:sz w:val="22"/>
          <w:szCs w:val="22"/>
        </w:rPr>
        <w:t>онцепци</w:t>
      </w:r>
      <w:r>
        <w:rPr>
          <w:rFonts w:ascii="Bookman Old Style" w:hAnsi="Bookman Old Style"/>
          <w:sz w:val="22"/>
          <w:szCs w:val="22"/>
        </w:rPr>
        <w:t>и</w:t>
      </w:r>
      <w:r w:rsidRPr="00443F1F">
        <w:rPr>
          <w:rFonts w:ascii="Bookman Old Style" w:hAnsi="Bookman Old Style"/>
          <w:sz w:val="22"/>
          <w:szCs w:val="22"/>
        </w:rPr>
        <w:t xml:space="preserve"> управления государственным имуществом и приватизации в Республике Саха (Якутия</w:t>
      </w:r>
      <w:r>
        <w:rPr>
          <w:rFonts w:ascii="Bookman Old Style" w:hAnsi="Bookman Old Style"/>
          <w:sz w:val="22"/>
          <w:szCs w:val="22"/>
        </w:rPr>
        <w:t>);</w:t>
      </w:r>
    </w:p>
    <w:p w:rsidR="003A3484" w:rsidRDefault="003A3484" w:rsidP="003A3484">
      <w:pPr>
        <w:ind w:left="426" w:firstLine="709"/>
        <w:jc w:val="both"/>
        <w:rPr>
          <w:rFonts w:ascii="Bookman Old Style" w:hAnsi="Bookman Old Style"/>
          <w:sz w:val="22"/>
          <w:szCs w:val="22"/>
        </w:rPr>
      </w:pPr>
      <w:r w:rsidRPr="00F25B20">
        <w:rPr>
          <w:rFonts w:ascii="Bookman Old Style" w:hAnsi="Bookman Old Style"/>
          <w:sz w:val="22"/>
          <w:szCs w:val="22"/>
        </w:rPr>
        <w:t>1</w:t>
      </w:r>
      <w:r>
        <w:rPr>
          <w:rFonts w:ascii="Bookman Old Style" w:hAnsi="Bookman Old Style"/>
          <w:sz w:val="22"/>
          <w:szCs w:val="22"/>
        </w:rPr>
        <w:t>6.</w:t>
      </w:r>
      <w:r w:rsidRPr="00F25B20">
        <w:rPr>
          <w:rFonts w:ascii="Bookman Old Style" w:hAnsi="Bookman Old Style"/>
          <w:sz w:val="22"/>
          <w:szCs w:val="22"/>
        </w:rPr>
        <w:t xml:space="preserve"> «О порядке приватизации муниципального имущества Городского округа «</w:t>
      </w:r>
      <w:proofErr w:type="spellStart"/>
      <w:r w:rsidRPr="00F25B20">
        <w:rPr>
          <w:rFonts w:ascii="Bookman Old Style" w:hAnsi="Bookman Old Style"/>
          <w:sz w:val="22"/>
          <w:szCs w:val="22"/>
        </w:rPr>
        <w:t>Жатай</w:t>
      </w:r>
      <w:proofErr w:type="spellEnd"/>
      <w:r w:rsidRPr="00F25B20">
        <w:rPr>
          <w:rFonts w:ascii="Bookman Old Style" w:hAnsi="Bookman Old Style"/>
          <w:sz w:val="22"/>
          <w:szCs w:val="22"/>
        </w:rPr>
        <w:t>» [Электронный ресурс]// http://</w:t>
      </w:r>
      <w:hyperlink r:id="rId9" w:history="1">
        <w:r w:rsidRPr="00F25B20">
          <w:rPr>
            <w:rStyle w:val="af7"/>
            <w:rFonts w:ascii="Bookman Old Style" w:hAnsi="Bookman Old Style"/>
            <w:sz w:val="22"/>
            <w:szCs w:val="22"/>
          </w:rPr>
          <w:t xml:space="preserve"> </w:t>
        </w:r>
        <w:proofErr w:type="spellStart"/>
        <w:r w:rsidRPr="00F25B20">
          <w:rPr>
            <w:rStyle w:val="af7"/>
            <w:rFonts w:ascii="Bookman Old Style" w:hAnsi="Bookman Old Style"/>
            <w:iCs/>
            <w:sz w:val="22"/>
            <w:szCs w:val="22"/>
          </w:rPr>
          <w:t>jhatay.ru</w:t>
        </w:r>
        <w:proofErr w:type="spellEnd"/>
      </w:hyperlink>
    </w:p>
    <w:p w:rsidR="003A3484" w:rsidRPr="00F25B20" w:rsidRDefault="003A3484" w:rsidP="003A3484">
      <w:pPr>
        <w:ind w:left="426" w:firstLine="709"/>
        <w:jc w:val="both"/>
        <w:rPr>
          <w:rFonts w:ascii="Bookman Old Style" w:hAnsi="Bookman Old Style"/>
          <w:sz w:val="22"/>
          <w:szCs w:val="22"/>
        </w:rPr>
      </w:pPr>
      <w:r>
        <w:rPr>
          <w:rFonts w:ascii="Bookman Old Style" w:hAnsi="Bookman Old Style"/>
          <w:sz w:val="22"/>
          <w:szCs w:val="22"/>
        </w:rPr>
        <w:t>17</w:t>
      </w:r>
      <w:r w:rsidRPr="00F25B20">
        <w:rPr>
          <w:rFonts w:ascii="Bookman Old Style" w:hAnsi="Bookman Old Style"/>
          <w:sz w:val="22"/>
          <w:szCs w:val="22"/>
        </w:rPr>
        <w:t>. «Об установлении и прекращении публичных сервитутов для обеспечения интересов муниципального образования на земельные участки, расположенные на территории ГО «</w:t>
      </w:r>
      <w:proofErr w:type="spellStart"/>
      <w:r w:rsidRPr="00F25B20">
        <w:rPr>
          <w:rFonts w:ascii="Bookman Old Style" w:hAnsi="Bookman Old Style"/>
          <w:sz w:val="22"/>
          <w:szCs w:val="22"/>
        </w:rPr>
        <w:t>Жатай</w:t>
      </w:r>
      <w:proofErr w:type="spellEnd"/>
      <w:r w:rsidRPr="00F25B20">
        <w:rPr>
          <w:rFonts w:ascii="Bookman Old Style" w:hAnsi="Bookman Old Style"/>
          <w:sz w:val="22"/>
          <w:szCs w:val="22"/>
        </w:rPr>
        <w:t>» [Электронный ресурс]// http://</w:t>
      </w:r>
      <w:hyperlink r:id="rId10" w:history="1">
        <w:r w:rsidRPr="00F25B20">
          <w:rPr>
            <w:rStyle w:val="af7"/>
            <w:rFonts w:ascii="Bookman Old Style" w:hAnsi="Bookman Old Style"/>
            <w:sz w:val="22"/>
            <w:szCs w:val="22"/>
          </w:rPr>
          <w:t xml:space="preserve"> </w:t>
        </w:r>
        <w:proofErr w:type="spellStart"/>
        <w:r w:rsidRPr="00F25B20">
          <w:rPr>
            <w:rStyle w:val="af7"/>
            <w:rFonts w:ascii="Bookman Old Style" w:hAnsi="Bookman Old Style"/>
            <w:iCs/>
            <w:sz w:val="22"/>
            <w:szCs w:val="22"/>
          </w:rPr>
          <w:t>jhatay.ru</w:t>
        </w:r>
        <w:proofErr w:type="spellEnd"/>
      </w:hyperlink>
    </w:p>
    <w:p w:rsidR="003A3484" w:rsidRPr="00F25B20" w:rsidRDefault="003A3484" w:rsidP="003A3484">
      <w:pPr>
        <w:ind w:left="426" w:firstLine="709"/>
        <w:jc w:val="both"/>
        <w:rPr>
          <w:rFonts w:ascii="Bookman Old Style" w:hAnsi="Bookman Old Style"/>
          <w:sz w:val="22"/>
          <w:szCs w:val="22"/>
        </w:rPr>
      </w:pPr>
      <w:r>
        <w:rPr>
          <w:rFonts w:ascii="Bookman Old Style" w:hAnsi="Bookman Old Style"/>
          <w:sz w:val="22"/>
          <w:szCs w:val="22"/>
        </w:rPr>
        <w:t>18</w:t>
      </w:r>
      <w:r w:rsidRPr="00F25B20">
        <w:rPr>
          <w:rFonts w:ascii="Bookman Old Style" w:hAnsi="Bookman Old Style"/>
          <w:sz w:val="22"/>
          <w:szCs w:val="22"/>
        </w:rPr>
        <w:t>. «Об учете и ведении реестра муниципального имущества ГО «</w:t>
      </w:r>
      <w:proofErr w:type="spellStart"/>
      <w:r w:rsidRPr="00F25B20">
        <w:rPr>
          <w:rFonts w:ascii="Bookman Old Style" w:hAnsi="Bookman Old Style"/>
          <w:sz w:val="22"/>
          <w:szCs w:val="22"/>
        </w:rPr>
        <w:t>Жатай</w:t>
      </w:r>
      <w:proofErr w:type="spellEnd"/>
      <w:r w:rsidRPr="00F25B20">
        <w:rPr>
          <w:rFonts w:ascii="Bookman Old Style" w:hAnsi="Bookman Old Style"/>
          <w:sz w:val="22"/>
          <w:szCs w:val="22"/>
        </w:rPr>
        <w:t>» [Электронный ресурс]// http://</w:t>
      </w:r>
      <w:hyperlink r:id="rId11" w:history="1">
        <w:r w:rsidRPr="00F25B20">
          <w:rPr>
            <w:rStyle w:val="af7"/>
            <w:rFonts w:ascii="Bookman Old Style" w:hAnsi="Bookman Old Style"/>
            <w:sz w:val="22"/>
            <w:szCs w:val="22"/>
          </w:rPr>
          <w:t xml:space="preserve"> </w:t>
        </w:r>
        <w:proofErr w:type="spellStart"/>
        <w:r w:rsidRPr="00F25B20">
          <w:rPr>
            <w:rStyle w:val="af7"/>
            <w:rFonts w:ascii="Bookman Old Style" w:hAnsi="Bookman Old Style"/>
            <w:iCs/>
            <w:sz w:val="22"/>
            <w:szCs w:val="22"/>
          </w:rPr>
          <w:t>jhatay.ru</w:t>
        </w:r>
        <w:proofErr w:type="spellEnd"/>
      </w:hyperlink>
    </w:p>
    <w:p w:rsidR="003A3484" w:rsidRPr="00F25B20" w:rsidRDefault="003A3484" w:rsidP="003A3484">
      <w:pPr>
        <w:ind w:left="426" w:firstLine="709"/>
        <w:jc w:val="both"/>
        <w:rPr>
          <w:rFonts w:ascii="Bookman Old Style" w:hAnsi="Bookman Old Style"/>
          <w:sz w:val="22"/>
          <w:szCs w:val="22"/>
        </w:rPr>
      </w:pPr>
      <w:r>
        <w:rPr>
          <w:rFonts w:ascii="Bookman Old Style" w:hAnsi="Bookman Old Style"/>
          <w:sz w:val="22"/>
          <w:szCs w:val="22"/>
        </w:rPr>
        <w:t>19</w:t>
      </w:r>
      <w:r w:rsidRPr="00F25B20">
        <w:rPr>
          <w:rFonts w:ascii="Bookman Old Style" w:hAnsi="Bookman Old Style"/>
          <w:sz w:val="22"/>
          <w:szCs w:val="22"/>
        </w:rPr>
        <w:t xml:space="preserve">. «О муниципальном земельном </w:t>
      </w:r>
      <w:proofErr w:type="gramStart"/>
      <w:r w:rsidRPr="00F25B20">
        <w:rPr>
          <w:rFonts w:ascii="Bookman Old Style" w:hAnsi="Bookman Old Style"/>
          <w:sz w:val="22"/>
          <w:szCs w:val="22"/>
        </w:rPr>
        <w:t>контроле за</w:t>
      </w:r>
      <w:proofErr w:type="gramEnd"/>
      <w:r w:rsidRPr="00F25B20">
        <w:rPr>
          <w:rFonts w:ascii="Bookman Old Style" w:hAnsi="Bookman Old Style"/>
          <w:sz w:val="22"/>
          <w:szCs w:val="22"/>
        </w:rPr>
        <w:t xml:space="preserve"> использованием и охраной земель на территории Администрации ГО «</w:t>
      </w:r>
      <w:proofErr w:type="spellStart"/>
      <w:r w:rsidRPr="00F25B20">
        <w:rPr>
          <w:rFonts w:ascii="Bookman Old Style" w:hAnsi="Bookman Old Style"/>
          <w:sz w:val="22"/>
          <w:szCs w:val="22"/>
        </w:rPr>
        <w:t>Жатай</w:t>
      </w:r>
      <w:proofErr w:type="spellEnd"/>
      <w:r w:rsidRPr="00F25B20">
        <w:rPr>
          <w:rFonts w:ascii="Bookman Old Style" w:hAnsi="Bookman Old Style"/>
          <w:sz w:val="22"/>
          <w:szCs w:val="22"/>
        </w:rPr>
        <w:t>» [Электронный ресурс]// http://</w:t>
      </w:r>
      <w:hyperlink r:id="rId12" w:history="1">
        <w:r w:rsidRPr="00F25B20">
          <w:rPr>
            <w:rStyle w:val="af7"/>
            <w:rFonts w:ascii="Bookman Old Style" w:hAnsi="Bookman Old Style"/>
            <w:sz w:val="22"/>
            <w:szCs w:val="22"/>
          </w:rPr>
          <w:t xml:space="preserve"> </w:t>
        </w:r>
        <w:proofErr w:type="spellStart"/>
        <w:r w:rsidRPr="00F25B20">
          <w:rPr>
            <w:rStyle w:val="af7"/>
            <w:rFonts w:ascii="Bookman Old Style" w:hAnsi="Bookman Old Style"/>
            <w:iCs/>
            <w:sz w:val="22"/>
            <w:szCs w:val="22"/>
          </w:rPr>
          <w:t>jhatay.ru</w:t>
        </w:r>
        <w:proofErr w:type="spellEnd"/>
      </w:hyperlink>
    </w:p>
    <w:p w:rsidR="003A3484" w:rsidRPr="00F25B20" w:rsidRDefault="003A3484" w:rsidP="003A3484">
      <w:pPr>
        <w:pStyle w:val="Normal"/>
        <w:ind w:left="426" w:firstLine="709"/>
        <w:jc w:val="both"/>
        <w:rPr>
          <w:rFonts w:ascii="Bookman Old Style" w:hAnsi="Bookman Old Style"/>
          <w:snapToGrid/>
          <w:sz w:val="22"/>
          <w:szCs w:val="22"/>
        </w:rPr>
      </w:pPr>
      <w:r>
        <w:rPr>
          <w:rFonts w:ascii="Bookman Old Style" w:hAnsi="Bookman Old Style"/>
          <w:bCs/>
          <w:sz w:val="22"/>
          <w:szCs w:val="22"/>
        </w:rPr>
        <w:t>20</w:t>
      </w:r>
      <w:r w:rsidRPr="00F25B20">
        <w:rPr>
          <w:rFonts w:ascii="Bookman Old Style" w:hAnsi="Bookman Old Style"/>
          <w:bCs/>
          <w:sz w:val="22"/>
          <w:szCs w:val="22"/>
        </w:rPr>
        <w:t>. «О порядке предоставления земельных участков на территории МО ГО «</w:t>
      </w:r>
      <w:proofErr w:type="spellStart"/>
      <w:r w:rsidRPr="00F25B20">
        <w:rPr>
          <w:rFonts w:ascii="Bookman Old Style" w:hAnsi="Bookman Old Style"/>
          <w:bCs/>
          <w:sz w:val="22"/>
          <w:szCs w:val="22"/>
        </w:rPr>
        <w:t>Жатай</w:t>
      </w:r>
      <w:proofErr w:type="spellEnd"/>
      <w:r w:rsidRPr="00F25B20">
        <w:rPr>
          <w:rFonts w:ascii="Bookman Old Style" w:hAnsi="Bookman Old Style"/>
          <w:bCs/>
          <w:sz w:val="22"/>
          <w:szCs w:val="22"/>
        </w:rPr>
        <w:t xml:space="preserve">» </w:t>
      </w:r>
      <w:r w:rsidRPr="00F25B20">
        <w:rPr>
          <w:rFonts w:ascii="Bookman Old Style" w:hAnsi="Bookman Old Style"/>
          <w:sz w:val="22"/>
          <w:szCs w:val="22"/>
        </w:rPr>
        <w:t xml:space="preserve">[Электронный ресурс]// </w:t>
      </w:r>
      <w:r w:rsidRPr="00F25B20">
        <w:rPr>
          <w:rFonts w:ascii="Bookman Old Style" w:hAnsi="Bookman Old Style"/>
          <w:sz w:val="22"/>
          <w:szCs w:val="22"/>
          <w:lang w:val="en-US"/>
        </w:rPr>
        <w:t>http</w:t>
      </w:r>
      <w:r w:rsidRPr="00F25B20">
        <w:rPr>
          <w:rFonts w:ascii="Bookman Old Style" w:hAnsi="Bookman Old Style"/>
          <w:sz w:val="22"/>
          <w:szCs w:val="22"/>
        </w:rPr>
        <w:t>://</w:t>
      </w:r>
      <w:hyperlink r:id="rId13" w:history="1">
        <w:r w:rsidRPr="00F25B20">
          <w:rPr>
            <w:rStyle w:val="af7"/>
            <w:rFonts w:ascii="Bookman Old Style" w:hAnsi="Bookman Old Style"/>
            <w:sz w:val="22"/>
            <w:szCs w:val="22"/>
          </w:rPr>
          <w:t xml:space="preserve"> </w:t>
        </w:r>
        <w:proofErr w:type="spellStart"/>
        <w:r w:rsidRPr="00F25B20">
          <w:rPr>
            <w:rStyle w:val="af7"/>
            <w:rFonts w:ascii="Bookman Old Style" w:hAnsi="Bookman Old Style"/>
            <w:iCs/>
            <w:sz w:val="22"/>
            <w:szCs w:val="22"/>
          </w:rPr>
          <w:t>jhatay.ru</w:t>
        </w:r>
        <w:proofErr w:type="spellEnd"/>
      </w:hyperlink>
    </w:p>
    <w:p w:rsidR="003A3484" w:rsidRPr="00F25B20" w:rsidRDefault="003A3484" w:rsidP="003A3484">
      <w:pPr>
        <w:pStyle w:val="Normal"/>
        <w:ind w:left="426" w:firstLine="709"/>
        <w:jc w:val="both"/>
        <w:rPr>
          <w:rFonts w:ascii="Bookman Old Style" w:hAnsi="Bookman Old Style"/>
          <w:snapToGrid/>
          <w:sz w:val="22"/>
          <w:szCs w:val="22"/>
        </w:rPr>
      </w:pPr>
      <w:r>
        <w:rPr>
          <w:rFonts w:ascii="Bookman Old Style" w:hAnsi="Bookman Old Style"/>
          <w:bCs/>
          <w:sz w:val="22"/>
          <w:szCs w:val="22"/>
        </w:rPr>
        <w:t>21</w:t>
      </w:r>
      <w:r w:rsidRPr="00F25B20">
        <w:rPr>
          <w:rFonts w:ascii="Bookman Old Style" w:hAnsi="Bookman Old Style"/>
          <w:bCs/>
          <w:sz w:val="22"/>
          <w:szCs w:val="22"/>
        </w:rPr>
        <w:t>. «О порядке формирования и предоставления земельных участков, занятых многоквартирными домами на территории МО ГО «</w:t>
      </w:r>
      <w:proofErr w:type="spellStart"/>
      <w:r w:rsidRPr="00F25B20">
        <w:rPr>
          <w:rFonts w:ascii="Bookman Old Style" w:hAnsi="Bookman Old Style"/>
          <w:bCs/>
          <w:sz w:val="22"/>
          <w:szCs w:val="22"/>
        </w:rPr>
        <w:t>Жатай</w:t>
      </w:r>
      <w:proofErr w:type="spellEnd"/>
      <w:r w:rsidRPr="00F25B20">
        <w:rPr>
          <w:rFonts w:ascii="Bookman Old Style" w:hAnsi="Bookman Old Style"/>
          <w:bCs/>
          <w:sz w:val="22"/>
          <w:szCs w:val="22"/>
        </w:rPr>
        <w:t xml:space="preserve">» </w:t>
      </w:r>
      <w:r w:rsidRPr="00F25B20">
        <w:rPr>
          <w:rFonts w:ascii="Bookman Old Style" w:hAnsi="Bookman Old Style"/>
          <w:sz w:val="22"/>
          <w:szCs w:val="22"/>
        </w:rPr>
        <w:t xml:space="preserve">[Электронный ресурс]// </w:t>
      </w:r>
      <w:r w:rsidRPr="00F25B20">
        <w:rPr>
          <w:rFonts w:ascii="Bookman Old Style" w:hAnsi="Bookman Old Style"/>
          <w:sz w:val="22"/>
          <w:szCs w:val="22"/>
          <w:lang w:val="en-US"/>
        </w:rPr>
        <w:t>http</w:t>
      </w:r>
      <w:r w:rsidRPr="00F25B20">
        <w:rPr>
          <w:rFonts w:ascii="Bookman Old Style" w:hAnsi="Bookman Old Style"/>
          <w:sz w:val="22"/>
          <w:szCs w:val="22"/>
        </w:rPr>
        <w:t>://</w:t>
      </w:r>
      <w:hyperlink r:id="rId14" w:history="1">
        <w:r w:rsidRPr="00F25B20">
          <w:rPr>
            <w:rStyle w:val="af7"/>
            <w:rFonts w:ascii="Bookman Old Style" w:hAnsi="Bookman Old Style"/>
            <w:sz w:val="22"/>
            <w:szCs w:val="22"/>
          </w:rPr>
          <w:t xml:space="preserve"> </w:t>
        </w:r>
        <w:proofErr w:type="spellStart"/>
        <w:r w:rsidRPr="00F25B20">
          <w:rPr>
            <w:rStyle w:val="af7"/>
            <w:rFonts w:ascii="Bookman Old Style" w:hAnsi="Bookman Old Style"/>
            <w:iCs/>
            <w:sz w:val="22"/>
            <w:szCs w:val="22"/>
          </w:rPr>
          <w:t>jhatay.ru</w:t>
        </w:r>
        <w:proofErr w:type="spellEnd"/>
      </w:hyperlink>
    </w:p>
    <w:p w:rsidR="003A3484" w:rsidRPr="00F25B20" w:rsidRDefault="003A3484" w:rsidP="003A3484">
      <w:pPr>
        <w:pStyle w:val="Normal"/>
        <w:ind w:left="426" w:firstLine="709"/>
        <w:jc w:val="both"/>
        <w:rPr>
          <w:rFonts w:ascii="Bookman Old Style" w:hAnsi="Bookman Old Style"/>
          <w:snapToGrid/>
          <w:sz w:val="22"/>
          <w:szCs w:val="22"/>
        </w:rPr>
      </w:pPr>
      <w:r>
        <w:rPr>
          <w:rFonts w:ascii="Bookman Old Style" w:hAnsi="Bookman Old Style"/>
          <w:bCs/>
          <w:sz w:val="22"/>
          <w:szCs w:val="22"/>
        </w:rPr>
        <w:t>22</w:t>
      </w:r>
      <w:r w:rsidRPr="00F25B20">
        <w:rPr>
          <w:rFonts w:ascii="Bookman Old Style" w:hAnsi="Bookman Old Style"/>
          <w:bCs/>
          <w:sz w:val="22"/>
          <w:szCs w:val="22"/>
        </w:rPr>
        <w:t xml:space="preserve">. </w:t>
      </w:r>
      <w:proofErr w:type="gramStart"/>
      <w:r w:rsidRPr="00F25B20">
        <w:rPr>
          <w:rFonts w:ascii="Bookman Old Style" w:hAnsi="Bookman Old Style"/>
          <w:bCs/>
          <w:sz w:val="22"/>
          <w:szCs w:val="22"/>
        </w:rPr>
        <w:t xml:space="preserve">«Порядок </w:t>
      </w:r>
      <w:r w:rsidRPr="00F25B20">
        <w:rPr>
          <w:rFonts w:ascii="Bookman Old Style" w:hAnsi="Bookman Old Style"/>
          <w:sz w:val="22"/>
          <w:szCs w:val="22"/>
        </w:rPr>
        <w:t xml:space="preserve">предоставления земельных участков из земель, находящихся  в муниципальной собственности, а также государственная собственность, на которые не разграничена, инвалидам и семьям, имеющим  в своем составе инвалидов, нуждающихся в улучшении жилищных условий, для индивидуального жилищного строительства, земельных </w:t>
      </w:r>
      <w:r w:rsidRPr="00F25B20">
        <w:rPr>
          <w:rFonts w:ascii="Bookman Old Style" w:hAnsi="Bookman Old Style"/>
          <w:sz w:val="22"/>
          <w:szCs w:val="22"/>
        </w:rPr>
        <w:lastRenderedPageBreak/>
        <w:t>участков  для  ведения садоводства и/или огородничества на территории ГО «</w:t>
      </w:r>
      <w:proofErr w:type="spellStart"/>
      <w:r w:rsidRPr="00F25B20">
        <w:rPr>
          <w:rFonts w:ascii="Bookman Old Style" w:hAnsi="Bookman Old Style"/>
          <w:sz w:val="22"/>
          <w:szCs w:val="22"/>
        </w:rPr>
        <w:t>Жатай</w:t>
      </w:r>
      <w:proofErr w:type="spellEnd"/>
      <w:r w:rsidRPr="00F25B20">
        <w:rPr>
          <w:rFonts w:ascii="Bookman Old Style" w:hAnsi="Bookman Old Style"/>
          <w:sz w:val="22"/>
          <w:szCs w:val="22"/>
        </w:rPr>
        <w:t xml:space="preserve">» [Электронный ресурс]// </w:t>
      </w:r>
      <w:r w:rsidRPr="00F25B20">
        <w:rPr>
          <w:rFonts w:ascii="Bookman Old Style" w:hAnsi="Bookman Old Style"/>
          <w:sz w:val="22"/>
          <w:szCs w:val="22"/>
          <w:lang w:val="en-US"/>
        </w:rPr>
        <w:t>http</w:t>
      </w:r>
      <w:r w:rsidRPr="00F25B20">
        <w:rPr>
          <w:rFonts w:ascii="Bookman Old Style" w:hAnsi="Bookman Old Style"/>
          <w:sz w:val="22"/>
          <w:szCs w:val="22"/>
        </w:rPr>
        <w:t>://</w:t>
      </w:r>
      <w:hyperlink r:id="rId15" w:history="1">
        <w:r w:rsidRPr="00F25B20">
          <w:rPr>
            <w:rStyle w:val="af7"/>
            <w:rFonts w:ascii="Bookman Old Style" w:hAnsi="Bookman Old Style"/>
            <w:sz w:val="22"/>
            <w:szCs w:val="22"/>
          </w:rPr>
          <w:t xml:space="preserve"> </w:t>
        </w:r>
        <w:proofErr w:type="spellStart"/>
        <w:r w:rsidRPr="00F25B20">
          <w:rPr>
            <w:rStyle w:val="af7"/>
            <w:rFonts w:ascii="Bookman Old Style" w:hAnsi="Bookman Old Style"/>
            <w:iCs/>
            <w:sz w:val="22"/>
            <w:szCs w:val="22"/>
          </w:rPr>
          <w:t>jhatay.ru</w:t>
        </w:r>
        <w:proofErr w:type="spellEnd"/>
      </w:hyperlink>
      <w:proofErr w:type="gramEnd"/>
    </w:p>
    <w:p w:rsidR="003A3484" w:rsidRPr="00F25B20" w:rsidRDefault="003A3484" w:rsidP="003A3484">
      <w:pPr>
        <w:pStyle w:val="Normal"/>
        <w:tabs>
          <w:tab w:val="left" w:pos="337"/>
        </w:tabs>
        <w:ind w:left="426" w:firstLine="709"/>
        <w:jc w:val="both"/>
        <w:rPr>
          <w:rFonts w:ascii="Bookman Old Style" w:hAnsi="Bookman Old Style"/>
          <w:snapToGrid/>
          <w:sz w:val="22"/>
          <w:szCs w:val="22"/>
        </w:rPr>
      </w:pPr>
      <w:r>
        <w:rPr>
          <w:rFonts w:ascii="Bookman Old Style" w:hAnsi="Bookman Old Style"/>
          <w:snapToGrid/>
          <w:sz w:val="22"/>
          <w:szCs w:val="22"/>
        </w:rPr>
        <w:t>23</w:t>
      </w:r>
      <w:r w:rsidRPr="00F25B20">
        <w:rPr>
          <w:rFonts w:ascii="Bookman Old Style" w:hAnsi="Bookman Old Style"/>
          <w:snapToGrid/>
          <w:sz w:val="22"/>
          <w:szCs w:val="22"/>
        </w:rPr>
        <w:t xml:space="preserve">. «Об установлении перечня случаев предоставления земельных участков под строительство исключительно на торгах» </w:t>
      </w:r>
      <w:r w:rsidRPr="00F25B20">
        <w:rPr>
          <w:rFonts w:ascii="Bookman Old Style" w:hAnsi="Bookman Old Style"/>
          <w:sz w:val="22"/>
          <w:szCs w:val="22"/>
        </w:rPr>
        <w:t xml:space="preserve">[Электронный ресурс]// </w:t>
      </w:r>
      <w:r w:rsidRPr="00F25B20">
        <w:rPr>
          <w:rFonts w:ascii="Bookman Old Style" w:hAnsi="Bookman Old Style"/>
          <w:sz w:val="22"/>
          <w:szCs w:val="22"/>
          <w:lang w:val="en-US"/>
        </w:rPr>
        <w:t>http</w:t>
      </w:r>
      <w:r w:rsidRPr="00F25B20">
        <w:rPr>
          <w:rFonts w:ascii="Bookman Old Style" w:hAnsi="Bookman Old Style"/>
          <w:sz w:val="22"/>
          <w:szCs w:val="22"/>
        </w:rPr>
        <w:t>://</w:t>
      </w:r>
      <w:hyperlink r:id="rId16" w:history="1">
        <w:r w:rsidRPr="00F25B20">
          <w:rPr>
            <w:rStyle w:val="af7"/>
            <w:rFonts w:ascii="Bookman Old Style" w:hAnsi="Bookman Old Style"/>
            <w:sz w:val="22"/>
            <w:szCs w:val="22"/>
          </w:rPr>
          <w:t xml:space="preserve"> </w:t>
        </w:r>
        <w:proofErr w:type="spellStart"/>
        <w:r w:rsidRPr="00F25B20">
          <w:rPr>
            <w:rStyle w:val="af7"/>
            <w:rFonts w:ascii="Bookman Old Style" w:hAnsi="Bookman Old Style"/>
            <w:iCs/>
            <w:sz w:val="22"/>
            <w:szCs w:val="22"/>
          </w:rPr>
          <w:t>jhatay.ru</w:t>
        </w:r>
        <w:proofErr w:type="spellEnd"/>
      </w:hyperlink>
    </w:p>
    <w:p w:rsidR="003A3484" w:rsidRPr="00D92D17" w:rsidRDefault="003A3484" w:rsidP="003A3484">
      <w:pPr>
        <w:ind w:left="426" w:firstLine="709"/>
        <w:jc w:val="both"/>
        <w:rPr>
          <w:rFonts w:ascii="Bookman Old Style" w:hAnsi="Bookman Old Style"/>
          <w:sz w:val="22"/>
          <w:szCs w:val="22"/>
        </w:rPr>
      </w:pPr>
      <w:r>
        <w:rPr>
          <w:rFonts w:ascii="Bookman Old Style" w:hAnsi="Bookman Old Style"/>
          <w:sz w:val="22"/>
          <w:szCs w:val="22"/>
        </w:rPr>
        <w:t xml:space="preserve">24. </w:t>
      </w:r>
      <w:r w:rsidRPr="00D92D17">
        <w:rPr>
          <w:rFonts w:ascii="Bookman Old Style" w:hAnsi="Bookman Old Style"/>
          <w:sz w:val="22"/>
          <w:szCs w:val="22"/>
        </w:rPr>
        <w:t>Муниципальная целевая подпрограмма в области земельных отношений городского округа «</w:t>
      </w:r>
      <w:proofErr w:type="spellStart"/>
      <w:r w:rsidRPr="00D92D17">
        <w:rPr>
          <w:rFonts w:ascii="Bookman Old Style" w:hAnsi="Bookman Old Style"/>
          <w:sz w:val="22"/>
          <w:szCs w:val="22"/>
        </w:rPr>
        <w:t>Жатай</w:t>
      </w:r>
      <w:proofErr w:type="spellEnd"/>
      <w:r w:rsidRPr="00D92D17">
        <w:rPr>
          <w:rFonts w:ascii="Bookman Old Style" w:hAnsi="Bookman Old Style"/>
          <w:sz w:val="22"/>
          <w:szCs w:val="22"/>
        </w:rPr>
        <w:t xml:space="preserve">» РС (Я) до </w:t>
      </w:r>
      <w:smartTag w:uri="urn:schemas-microsoft-com:office:smarttags" w:element="metricconverter">
        <w:smartTagPr>
          <w:attr w:name="ProductID" w:val="2020 г"/>
        </w:smartTagPr>
        <w:r w:rsidRPr="00D92D17">
          <w:rPr>
            <w:rFonts w:ascii="Bookman Old Style" w:hAnsi="Bookman Old Style"/>
            <w:sz w:val="22"/>
            <w:szCs w:val="22"/>
          </w:rPr>
          <w:t>2020 г</w:t>
        </w:r>
      </w:smartTag>
      <w:r w:rsidRPr="00D92D17">
        <w:rPr>
          <w:rFonts w:ascii="Bookman Old Style" w:hAnsi="Bookman Old Style"/>
          <w:sz w:val="22"/>
          <w:szCs w:val="22"/>
        </w:rPr>
        <w:t>. от 22.06.2010 г. №449-г.</w:t>
      </w:r>
    </w:p>
    <w:p w:rsidR="003A3484" w:rsidRPr="00F25B20" w:rsidRDefault="003A3484" w:rsidP="003A3484">
      <w:pPr>
        <w:pStyle w:val="Normal"/>
        <w:ind w:left="426" w:firstLine="709"/>
        <w:jc w:val="both"/>
        <w:rPr>
          <w:rFonts w:ascii="Bookman Old Style" w:hAnsi="Bookman Old Style"/>
          <w:snapToGrid/>
          <w:sz w:val="22"/>
          <w:szCs w:val="22"/>
        </w:rPr>
      </w:pPr>
      <w:r>
        <w:rPr>
          <w:rFonts w:ascii="Bookman Old Style" w:hAnsi="Bookman Old Style"/>
          <w:sz w:val="22"/>
          <w:szCs w:val="22"/>
        </w:rPr>
        <w:t xml:space="preserve">25. </w:t>
      </w:r>
      <w:r w:rsidRPr="00D92D17">
        <w:rPr>
          <w:rFonts w:ascii="Bookman Old Style" w:hAnsi="Bookman Old Style"/>
          <w:sz w:val="22"/>
          <w:szCs w:val="22"/>
        </w:rPr>
        <w:t xml:space="preserve"> «О порядке управления и распоряжения муниципальным имуществом, находящимся в собственности ГО «</w:t>
      </w:r>
      <w:proofErr w:type="spellStart"/>
      <w:r w:rsidRPr="00D92D17">
        <w:rPr>
          <w:rFonts w:ascii="Bookman Old Style" w:hAnsi="Bookman Old Style"/>
          <w:sz w:val="22"/>
          <w:szCs w:val="22"/>
        </w:rPr>
        <w:t>Жатай</w:t>
      </w:r>
      <w:proofErr w:type="spellEnd"/>
      <w:r w:rsidRPr="00D92D17">
        <w:rPr>
          <w:rFonts w:ascii="Bookman Old Style" w:hAnsi="Bookman Old Style"/>
          <w:sz w:val="22"/>
          <w:szCs w:val="22"/>
        </w:rPr>
        <w:t xml:space="preserve">»  </w:t>
      </w:r>
      <w:r w:rsidRPr="00F25B20">
        <w:rPr>
          <w:rFonts w:ascii="Bookman Old Style" w:hAnsi="Bookman Old Style"/>
          <w:sz w:val="22"/>
          <w:szCs w:val="22"/>
        </w:rPr>
        <w:t xml:space="preserve">[Электронный ресурс]// </w:t>
      </w:r>
      <w:r w:rsidRPr="00F25B20">
        <w:rPr>
          <w:rFonts w:ascii="Bookman Old Style" w:hAnsi="Bookman Old Style"/>
          <w:sz w:val="22"/>
          <w:szCs w:val="22"/>
          <w:lang w:val="en-US"/>
        </w:rPr>
        <w:t>http</w:t>
      </w:r>
      <w:r w:rsidRPr="00F25B20">
        <w:rPr>
          <w:rFonts w:ascii="Bookman Old Style" w:hAnsi="Bookman Old Style"/>
          <w:sz w:val="22"/>
          <w:szCs w:val="22"/>
        </w:rPr>
        <w:t>://</w:t>
      </w:r>
      <w:hyperlink r:id="rId17" w:history="1">
        <w:r w:rsidRPr="00F25B20">
          <w:rPr>
            <w:rStyle w:val="af7"/>
            <w:rFonts w:ascii="Bookman Old Style" w:hAnsi="Bookman Old Style"/>
            <w:sz w:val="22"/>
            <w:szCs w:val="22"/>
          </w:rPr>
          <w:t xml:space="preserve"> </w:t>
        </w:r>
        <w:proofErr w:type="spellStart"/>
        <w:r w:rsidRPr="00F25B20">
          <w:rPr>
            <w:rStyle w:val="af7"/>
            <w:rFonts w:ascii="Bookman Old Style" w:hAnsi="Bookman Old Style"/>
            <w:iCs/>
            <w:sz w:val="22"/>
            <w:szCs w:val="22"/>
          </w:rPr>
          <w:t>jhatay.ru</w:t>
        </w:r>
        <w:proofErr w:type="spellEnd"/>
      </w:hyperlink>
    </w:p>
    <w:p w:rsidR="003A3484" w:rsidRDefault="003A3484" w:rsidP="003A3484">
      <w:pPr>
        <w:ind w:left="426" w:firstLine="709"/>
        <w:jc w:val="both"/>
        <w:rPr>
          <w:rFonts w:ascii="Bookman Old Style" w:hAnsi="Bookman Old Style"/>
          <w:sz w:val="18"/>
          <w:szCs w:val="18"/>
        </w:rPr>
      </w:pPr>
    </w:p>
    <w:p w:rsidR="003A3484" w:rsidRPr="00055B69" w:rsidRDefault="003A3484" w:rsidP="003A3484">
      <w:pPr>
        <w:widowControl w:val="0"/>
        <w:adjustRightInd w:val="0"/>
        <w:ind w:left="426" w:firstLine="709"/>
        <w:jc w:val="center"/>
        <w:outlineLvl w:val="1"/>
        <w:rPr>
          <w:rFonts w:ascii="Bookman Old Style" w:hAnsi="Bookman Old Style"/>
          <w:b/>
          <w:sz w:val="22"/>
          <w:szCs w:val="22"/>
        </w:rPr>
      </w:pPr>
      <w:r w:rsidRPr="00055B69">
        <w:rPr>
          <w:rFonts w:ascii="Bookman Old Style" w:hAnsi="Bookman Old Style"/>
          <w:b/>
          <w:sz w:val="22"/>
          <w:szCs w:val="22"/>
        </w:rPr>
        <w:t>Раздел 2. Характеристика текущей ситуации</w:t>
      </w:r>
    </w:p>
    <w:p w:rsidR="003A3484" w:rsidRPr="00D92D17" w:rsidRDefault="003A3484" w:rsidP="003A3484">
      <w:pPr>
        <w:ind w:left="426" w:firstLine="709"/>
        <w:rPr>
          <w:rFonts w:ascii="Bookman Old Style" w:hAnsi="Bookman Old Style"/>
          <w:sz w:val="22"/>
          <w:szCs w:val="22"/>
        </w:rPr>
      </w:pPr>
    </w:p>
    <w:p w:rsidR="003A3484" w:rsidRDefault="003A3484" w:rsidP="003A3484">
      <w:pPr>
        <w:tabs>
          <w:tab w:val="left" w:pos="2997"/>
        </w:tabs>
        <w:ind w:left="426" w:firstLine="709"/>
        <w:jc w:val="both"/>
        <w:rPr>
          <w:rFonts w:ascii="Bookman Old Style" w:hAnsi="Bookman Old Style"/>
          <w:sz w:val="22"/>
          <w:szCs w:val="22"/>
        </w:rPr>
      </w:pPr>
      <w:proofErr w:type="gramStart"/>
      <w:r w:rsidRPr="0042314B">
        <w:rPr>
          <w:rFonts w:ascii="Bookman Old Style" w:hAnsi="Bookman Old Style"/>
          <w:sz w:val="22"/>
          <w:szCs w:val="22"/>
        </w:rPr>
        <w:t xml:space="preserve">Земельная политика в </w:t>
      </w:r>
      <w:r>
        <w:rPr>
          <w:rFonts w:ascii="Bookman Old Style" w:hAnsi="Bookman Old Style"/>
          <w:sz w:val="22"/>
          <w:szCs w:val="22"/>
        </w:rPr>
        <w:t>ГО "</w:t>
      </w:r>
      <w:proofErr w:type="spellStart"/>
      <w:r>
        <w:rPr>
          <w:rFonts w:ascii="Bookman Old Style" w:hAnsi="Bookman Old Style"/>
          <w:sz w:val="22"/>
          <w:szCs w:val="22"/>
        </w:rPr>
        <w:t>Жатай</w:t>
      </w:r>
      <w:proofErr w:type="spellEnd"/>
      <w:r>
        <w:rPr>
          <w:rFonts w:ascii="Bookman Old Style" w:hAnsi="Bookman Old Style"/>
          <w:sz w:val="22"/>
          <w:szCs w:val="22"/>
        </w:rPr>
        <w:t>"</w:t>
      </w:r>
      <w:r w:rsidRPr="0042314B">
        <w:rPr>
          <w:rFonts w:ascii="Bookman Old Style" w:hAnsi="Bookman Old Style"/>
          <w:sz w:val="22"/>
          <w:szCs w:val="22"/>
        </w:rPr>
        <w:t xml:space="preserve"> призвана обеспечить системную, целенаправленную деятельность органов местного самоуправления в сфере земельных отношений, рациональное и эффективное использование земельных ресурсов, вовлечение земельных участков в гражданский оборот, организацию их охраны, а также увеличение земельных платежей в бюджеты различных уровней с целью повышения эффективности использования земельного фонда как одного из ключевых условий устойчивого экономического развития </w:t>
      </w:r>
      <w:r>
        <w:rPr>
          <w:rFonts w:ascii="Bookman Old Style" w:hAnsi="Bookman Old Style"/>
          <w:sz w:val="22"/>
          <w:szCs w:val="22"/>
        </w:rPr>
        <w:t>ГО "</w:t>
      </w:r>
      <w:proofErr w:type="spellStart"/>
      <w:r>
        <w:rPr>
          <w:rFonts w:ascii="Bookman Old Style" w:hAnsi="Bookman Old Style"/>
          <w:sz w:val="22"/>
          <w:szCs w:val="22"/>
        </w:rPr>
        <w:t>Жатай</w:t>
      </w:r>
      <w:proofErr w:type="spellEnd"/>
      <w:r>
        <w:rPr>
          <w:rFonts w:ascii="Bookman Old Style" w:hAnsi="Bookman Old Style"/>
          <w:sz w:val="22"/>
          <w:szCs w:val="22"/>
        </w:rPr>
        <w:t>"</w:t>
      </w:r>
      <w:r w:rsidRPr="0042314B">
        <w:rPr>
          <w:rFonts w:ascii="Bookman Old Style" w:hAnsi="Bookman Old Style"/>
          <w:sz w:val="22"/>
          <w:szCs w:val="22"/>
        </w:rPr>
        <w:t xml:space="preserve"> и благосостояния</w:t>
      </w:r>
      <w:proofErr w:type="gramEnd"/>
      <w:r w:rsidRPr="0042314B">
        <w:rPr>
          <w:rFonts w:ascii="Bookman Old Style" w:hAnsi="Bookman Old Style"/>
          <w:sz w:val="22"/>
          <w:szCs w:val="22"/>
        </w:rPr>
        <w:t xml:space="preserve"> граждан. </w:t>
      </w:r>
    </w:p>
    <w:p w:rsidR="003A3484" w:rsidRDefault="003A3484" w:rsidP="003A3484">
      <w:pPr>
        <w:tabs>
          <w:tab w:val="left" w:pos="2997"/>
        </w:tabs>
        <w:ind w:left="426" w:firstLine="709"/>
        <w:jc w:val="both"/>
        <w:rPr>
          <w:rFonts w:ascii="Bookman Old Style" w:hAnsi="Bookman Old Style"/>
          <w:sz w:val="22"/>
          <w:szCs w:val="22"/>
        </w:rPr>
      </w:pPr>
      <w:r>
        <w:rPr>
          <w:rFonts w:ascii="Bookman Old Style" w:hAnsi="Bookman Old Style"/>
          <w:sz w:val="22"/>
          <w:szCs w:val="22"/>
        </w:rPr>
        <w:t>З</w:t>
      </w:r>
      <w:r w:rsidRPr="0042314B">
        <w:rPr>
          <w:rFonts w:ascii="Bookman Old Style" w:hAnsi="Bookman Old Style"/>
          <w:sz w:val="22"/>
          <w:szCs w:val="22"/>
        </w:rPr>
        <w:t>емельная политика</w:t>
      </w:r>
      <w:r>
        <w:rPr>
          <w:rFonts w:ascii="Bookman Old Style" w:hAnsi="Bookman Old Style"/>
          <w:sz w:val="22"/>
          <w:szCs w:val="22"/>
        </w:rPr>
        <w:t xml:space="preserve"> </w:t>
      </w:r>
      <w:r w:rsidRPr="0042314B">
        <w:rPr>
          <w:rFonts w:ascii="Bookman Old Style" w:hAnsi="Bookman Old Style"/>
          <w:sz w:val="22"/>
          <w:szCs w:val="22"/>
        </w:rPr>
        <w:t xml:space="preserve">основана </w:t>
      </w:r>
      <w:r>
        <w:rPr>
          <w:rFonts w:ascii="Bookman Old Style" w:hAnsi="Bookman Old Style"/>
          <w:sz w:val="22"/>
          <w:szCs w:val="22"/>
        </w:rPr>
        <w:t xml:space="preserve">и исходит </w:t>
      </w:r>
      <w:r w:rsidRPr="0042314B">
        <w:rPr>
          <w:rFonts w:ascii="Bookman Old Style" w:hAnsi="Bookman Old Style"/>
          <w:sz w:val="22"/>
          <w:szCs w:val="22"/>
        </w:rPr>
        <w:t>из представлений о земле как о природном объекте</w:t>
      </w:r>
      <w:r>
        <w:rPr>
          <w:rFonts w:ascii="Bookman Old Style" w:hAnsi="Bookman Old Style"/>
          <w:sz w:val="22"/>
          <w:szCs w:val="22"/>
        </w:rPr>
        <w:t>,</w:t>
      </w:r>
      <w:r w:rsidRPr="00D92D17">
        <w:rPr>
          <w:rFonts w:ascii="Bookman Old Style" w:hAnsi="Bookman Old Style"/>
          <w:sz w:val="22"/>
          <w:szCs w:val="22"/>
        </w:rPr>
        <w:t xml:space="preserve"> </w:t>
      </w:r>
      <w:r w:rsidRPr="0042314B">
        <w:rPr>
          <w:rFonts w:ascii="Bookman Old Style" w:hAnsi="Bookman Old Style"/>
          <w:sz w:val="22"/>
          <w:szCs w:val="22"/>
        </w:rPr>
        <w:t>как основ</w:t>
      </w:r>
      <w:r>
        <w:rPr>
          <w:rFonts w:ascii="Bookman Old Style" w:hAnsi="Bookman Old Style"/>
          <w:sz w:val="22"/>
          <w:szCs w:val="22"/>
        </w:rPr>
        <w:t>е</w:t>
      </w:r>
      <w:r w:rsidRPr="0042314B">
        <w:rPr>
          <w:rFonts w:ascii="Bookman Old Style" w:hAnsi="Bookman Old Style"/>
          <w:sz w:val="22"/>
          <w:szCs w:val="22"/>
        </w:rPr>
        <w:t xml:space="preserve"> жизни и деятельности человека,</w:t>
      </w:r>
      <w:r>
        <w:rPr>
          <w:rFonts w:ascii="Bookman Old Style" w:hAnsi="Bookman Old Style"/>
          <w:sz w:val="22"/>
          <w:szCs w:val="22"/>
        </w:rPr>
        <w:t xml:space="preserve"> в соответствии с которыми осуществляются</w:t>
      </w:r>
      <w:r w:rsidRPr="00D92D17">
        <w:rPr>
          <w:rFonts w:ascii="Bookman Old Style" w:hAnsi="Bookman Old Style"/>
          <w:sz w:val="22"/>
          <w:szCs w:val="22"/>
        </w:rPr>
        <w:t xml:space="preserve"> </w:t>
      </w:r>
      <w:r w:rsidRPr="0042314B">
        <w:rPr>
          <w:rFonts w:ascii="Bookman Old Style" w:hAnsi="Bookman Old Style"/>
          <w:sz w:val="22"/>
          <w:szCs w:val="22"/>
        </w:rPr>
        <w:t>отношения по использованию и охране земли</w:t>
      </w:r>
      <w:r>
        <w:rPr>
          <w:rFonts w:ascii="Bookman Old Style" w:hAnsi="Bookman Old Style"/>
          <w:sz w:val="22"/>
          <w:szCs w:val="22"/>
        </w:rPr>
        <w:t>.</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Таким образом, одной из важнейших стратегических целей в области создания условий устойчивого экономического развития является эффективное использование земли и иной недвижимости всех форм собственности для удовлетворения потребностей общества и граждан.</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 В целях проведения единой, согласованной и целенаправленной земельной политики в Республике Саха (Якутия) Указом Президента Республики Саха (Якутия) от 09.01.2008 N 801 принята Концепция государственной земельной политики Республики Саха (Якутия) до 2020 года (далее - Концепция). </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Концепция призвана обеспечить системную, целенаправленную деятельность органов местного самоуправления и государственной власти в сфере земельных отношений, рациональное и эффективное использование земельных ресурсов. При этом государственная земельная политика Республики Саха (Якутия) основывается на принципах земельного законодательства Российской Федерации. </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В соответствии с Концепцией основными направлениями государственной земельной политики Республики Саха (Якутия) являются вовлечение в гражданский оборот земельных участков, совершенствование нормативного правового регулирования земельных отношений, создание единого информационного пространства, которое должно обеспечиваться общими подходами органов государственной власти Республики Саха (Якутия) и местного самоуправления к процедурам формирования, учета земельных участков. </w:t>
      </w:r>
    </w:p>
    <w:p w:rsidR="003A3484" w:rsidRPr="00394D28" w:rsidRDefault="003A3484" w:rsidP="003A3484">
      <w:pPr>
        <w:pStyle w:val="Normal"/>
        <w:ind w:left="426" w:firstLine="709"/>
        <w:jc w:val="both"/>
        <w:rPr>
          <w:rFonts w:ascii="Bookman Old Style" w:hAnsi="Bookman Old Style" w:cs="Arial"/>
          <w:snapToGrid/>
          <w:sz w:val="22"/>
          <w:szCs w:val="22"/>
        </w:rPr>
      </w:pPr>
      <w:r w:rsidRPr="00394D28">
        <w:rPr>
          <w:rFonts w:ascii="Bookman Old Style" w:hAnsi="Bookman Old Style" w:cs="Arial"/>
          <w:snapToGrid/>
          <w:sz w:val="22"/>
          <w:szCs w:val="22"/>
        </w:rPr>
        <w:t>В рамках реализации  Концепции разработана и утверждена Муниципальная подпрограмма в области земельных отношений ГО «</w:t>
      </w:r>
      <w:proofErr w:type="spellStart"/>
      <w:r w:rsidRPr="00394D28">
        <w:rPr>
          <w:rFonts w:ascii="Bookman Old Style" w:hAnsi="Bookman Old Style" w:cs="Arial"/>
          <w:snapToGrid/>
          <w:sz w:val="22"/>
          <w:szCs w:val="22"/>
        </w:rPr>
        <w:t>Жатай</w:t>
      </w:r>
      <w:proofErr w:type="spellEnd"/>
      <w:r w:rsidRPr="00394D28">
        <w:rPr>
          <w:rFonts w:ascii="Bookman Old Style" w:hAnsi="Bookman Old Style" w:cs="Arial"/>
          <w:snapToGrid/>
          <w:sz w:val="22"/>
          <w:szCs w:val="22"/>
        </w:rPr>
        <w:t xml:space="preserve">» до </w:t>
      </w:r>
      <w:smartTag w:uri="urn:schemas-microsoft-com:office:smarttags" w:element="metricconverter">
        <w:smartTagPr>
          <w:attr w:name="ProductID" w:val="2020 г"/>
        </w:smartTagPr>
        <w:r w:rsidRPr="00394D28">
          <w:rPr>
            <w:rFonts w:ascii="Bookman Old Style" w:hAnsi="Bookman Old Style" w:cs="Arial"/>
            <w:snapToGrid/>
            <w:sz w:val="22"/>
            <w:szCs w:val="22"/>
          </w:rPr>
          <w:t>2020 г</w:t>
        </w:r>
      </w:smartTag>
      <w:r w:rsidRPr="00394D28">
        <w:rPr>
          <w:rFonts w:ascii="Bookman Old Style" w:hAnsi="Bookman Old Style" w:cs="Arial"/>
          <w:snapToGrid/>
          <w:sz w:val="22"/>
          <w:szCs w:val="22"/>
        </w:rPr>
        <w:t>.</w:t>
      </w:r>
    </w:p>
    <w:p w:rsidR="003A3484" w:rsidRPr="00394D28" w:rsidRDefault="003A3484" w:rsidP="003A3484">
      <w:pPr>
        <w:ind w:left="426" w:firstLine="709"/>
        <w:jc w:val="both"/>
        <w:rPr>
          <w:rFonts w:ascii="Bookman Old Style" w:hAnsi="Bookman Old Style"/>
          <w:sz w:val="22"/>
          <w:szCs w:val="22"/>
        </w:rPr>
      </w:pPr>
      <w:r w:rsidRPr="00394D28">
        <w:rPr>
          <w:rFonts w:ascii="Bookman Old Style" w:hAnsi="Bookman Old Style"/>
          <w:sz w:val="22"/>
          <w:szCs w:val="22"/>
        </w:rPr>
        <w:t>Основными направлениями подпрограммы в области земельных отношений являются:</w:t>
      </w:r>
    </w:p>
    <w:p w:rsidR="003A3484" w:rsidRPr="00394D28" w:rsidRDefault="003A3484" w:rsidP="003A3484">
      <w:pPr>
        <w:numPr>
          <w:ilvl w:val="0"/>
          <w:numId w:val="11"/>
        </w:numPr>
        <w:autoSpaceDE w:val="0"/>
        <w:autoSpaceDN w:val="0"/>
        <w:adjustRightInd w:val="0"/>
        <w:ind w:left="426" w:firstLine="709"/>
        <w:jc w:val="both"/>
        <w:rPr>
          <w:rFonts w:ascii="Bookman Old Style" w:hAnsi="Bookman Old Style"/>
          <w:sz w:val="22"/>
          <w:szCs w:val="22"/>
        </w:rPr>
      </w:pPr>
      <w:r w:rsidRPr="00394D28">
        <w:rPr>
          <w:rFonts w:ascii="Bookman Old Style" w:hAnsi="Bookman Old Style"/>
          <w:sz w:val="22"/>
          <w:szCs w:val="22"/>
        </w:rPr>
        <w:t>Охрана земель, как природного объекта – основы жизни и деятельности человека, основной составляющей окружающей среды.</w:t>
      </w:r>
    </w:p>
    <w:p w:rsidR="003A3484" w:rsidRPr="00394D28" w:rsidRDefault="003A3484" w:rsidP="003A3484">
      <w:pPr>
        <w:numPr>
          <w:ilvl w:val="0"/>
          <w:numId w:val="11"/>
        </w:numPr>
        <w:autoSpaceDE w:val="0"/>
        <w:autoSpaceDN w:val="0"/>
        <w:adjustRightInd w:val="0"/>
        <w:ind w:left="426" w:firstLine="709"/>
        <w:jc w:val="both"/>
        <w:rPr>
          <w:rFonts w:ascii="Bookman Old Style" w:hAnsi="Bookman Old Style"/>
          <w:sz w:val="22"/>
          <w:szCs w:val="22"/>
        </w:rPr>
      </w:pPr>
      <w:bookmarkStart w:id="0" w:name="sub_1402"/>
      <w:r w:rsidRPr="00394D28">
        <w:rPr>
          <w:rFonts w:ascii="Bookman Old Style" w:hAnsi="Bookman Old Style"/>
          <w:sz w:val="22"/>
          <w:szCs w:val="22"/>
        </w:rPr>
        <w:t>Создание условий для многообразия форм собственности на землю, оценки земли, развитие рынка земли. Вовлечение в гражданский оборот земель населенных пунктов.</w:t>
      </w:r>
    </w:p>
    <w:p w:rsidR="003A3484" w:rsidRPr="00394D28" w:rsidRDefault="003A3484" w:rsidP="003A3484">
      <w:pPr>
        <w:numPr>
          <w:ilvl w:val="0"/>
          <w:numId w:val="11"/>
        </w:numPr>
        <w:autoSpaceDE w:val="0"/>
        <w:autoSpaceDN w:val="0"/>
        <w:adjustRightInd w:val="0"/>
        <w:ind w:left="426" w:firstLine="709"/>
        <w:jc w:val="both"/>
        <w:rPr>
          <w:rFonts w:ascii="Bookman Old Style" w:hAnsi="Bookman Old Style"/>
          <w:sz w:val="22"/>
          <w:szCs w:val="22"/>
        </w:rPr>
      </w:pPr>
      <w:bookmarkStart w:id="1" w:name="sub_1403"/>
      <w:bookmarkEnd w:id="0"/>
      <w:r w:rsidRPr="00394D28">
        <w:rPr>
          <w:rFonts w:ascii="Bookman Old Style" w:hAnsi="Bookman Old Style"/>
          <w:sz w:val="22"/>
          <w:szCs w:val="22"/>
        </w:rPr>
        <w:t>Совершенствование нормативного правового регулирования земельных отношений.</w:t>
      </w:r>
    </w:p>
    <w:p w:rsidR="003A3484" w:rsidRPr="00394D28" w:rsidRDefault="003A3484" w:rsidP="003A3484">
      <w:pPr>
        <w:numPr>
          <w:ilvl w:val="0"/>
          <w:numId w:val="11"/>
        </w:numPr>
        <w:autoSpaceDE w:val="0"/>
        <w:autoSpaceDN w:val="0"/>
        <w:adjustRightInd w:val="0"/>
        <w:ind w:left="426" w:firstLine="709"/>
        <w:jc w:val="both"/>
        <w:rPr>
          <w:rFonts w:ascii="Bookman Old Style" w:hAnsi="Bookman Old Style"/>
          <w:sz w:val="22"/>
          <w:szCs w:val="22"/>
        </w:rPr>
      </w:pPr>
      <w:bookmarkStart w:id="2" w:name="sub_1404"/>
      <w:bookmarkEnd w:id="1"/>
      <w:r w:rsidRPr="00394D28">
        <w:rPr>
          <w:rFonts w:ascii="Bookman Old Style" w:hAnsi="Bookman Old Style"/>
          <w:sz w:val="22"/>
          <w:szCs w:val="22"/>
        </w:rPr>
        <w:t xml:space="preserve">Совершенствование муниципальных систем управления земельными ресурсами путем взаимодействия государственных органов власти с органами местного самоуправления. </w:t>
      </w:r>
      <w:bookmarkStart w:id="3" w:name="sub_1405"/>
      <w:bookmarkEnd w:id="2"/>
    </w:p>
    <w:bookmarkEnd w:id="3"/>
    <w:p w:rsidR="003A3484" w:rsidRPr="00394D28" w:rsidRDefault="003A3484" w:rsidP="003A3484">
      <w:pPr>
        <w:numPr>
          <w:ilvl w:val="0"/>
          <w:numId w:val="11"/>
        </w:numPr>
        <w:autoSpaceDE w:val="0"/>
        <w:autoSpaceDN w:val="0"/>
        <w:adjustRightInd w:val="0"/>
        <w:ind w:left="426" w:firstLine="709"/>
        <w:jc w:val="both"/>
        <w:rPr>
          <w:rFonts w:ascii="Bookman Old Style" w:hAnsi="Bookman Old Style"/>
          <w:sz w:val="22"/>
          <w:szCs w:val="22"/>
        </w:rPr>
      </w:pPr>
      <w:r w:rsidRPr="00394D28">
        <w:rPr>
          <w:rFonts w:ascii="Bookman Old Style" w:hAnsi="Bookman Old Style"/>
          <w:sz w:val="22"/>
          <w:szCs w:val="22"/>
        </w:rPr>
        <w:t>Совершенствование, редакция картографической основы и территориальных схем землеустройства ГО «</w:t>
      </w:r>
      <w:proofErr w:type="spellStart"/>
      <w:r w:rsidRPr="00394D28">
        <w:rPr>
          <w:rFonts w:ascii="Bookman Old Style" w:hAnsi="Bookman Old Style"/>
          <w:sz w:val="22"/>
          <w:szCs w:val="22"/>
        </w:rPr>
        <w:t>Жатай</w:t>
      </w:r>
      <w:proofErr w:type="spellEnd"/>
      <w:r w:rsidRPr="00394D28">
        <w:rPr>
          <w:rFonts w:ascii="Bookman Old Style" w:hAnsi="Bookman Old Style"/>
          <w:sz w:val="22"/>
          <w:szCs w:val="22"/>
        </w:rPr>
        <w:t>». Повышение эффективности, рациональности использования и охраны земельного фонда.</w:t>
      </w:r>
    </w:p>
    <w:p w:rsidR="003A3484" w:rsidRDefault="003A3484" w:rsidP="003A3484">
      <w:pPr>
        <w:tabs>
          <w:tab w:val="left" w:pos="2997"/>
        </w:tabs>
        <w:ind w:left="426" w:firstLine="709"/>
        <w:jc w:val="both"/>
        <w:rPr>
          <w:rFonts w:ascii="Bookman Old Style" w:hAnsi="Bookman Old Style"/>
          <w:sz w:val="22"/>
          <w:szCs w:val="22"/>
        </w:rPr>
      </w:pPr>
    </w:p>
    <w:p w:rsidR="003A3484" w:rsidRDefault="003A3484" w:rsidP="003A3484">
      <w:pPr>
        <w:tabs>
          <w:tab w:val="left" w:pos="2997"/>
        </w:tabs>
        <w:ind w:left="426" w:firstLine="709"/>
        <w:jc w:val="both"/>
        <w:rPr>
          <w:rFonts w:ascii="Bookman Old Style" w:hAnsi="Bookman Old Style"/>
          <w:sz w:val="22"/>
          <w:szCs w:val="22"/>
        </w:rPr>
      </w:pPr>
      <w:r>
        <w:rPr>
          <w:rFonts w:ascii="Bookman Old Style" w:hAnsi="Bookman Old Style"/>
          <w:sz w:val="22"/>
          <w:szCs w:val="22"/>
        </w:rPr>
        <w:t>Р</w:t>
      </w:r>
      <w:r w:rsidRPr="0042314B">
        <w:rPr>
          <w:rFonts w:ascii="Bookman Old Style" w:hAnsi="Bookman Old Style"/>
          <w:sz w:val="22"/>
          <w:szCs w:val="22"/>
        </w:rPr>
        <w:t xml:space="preserve">абота </w:t>
      </w:r>
      <w:r>
        <w:rPr>
          <w:rFonts w:ascii="Bookman Old Style" w:hAnsi="Bookman Old Style"/>
          <w:sz w:val="22"/>
          <w:szCs w:val="22"/>
        </w:rPr>
        <w:t>Отдела имущественных и земельных отношений ОА ГО "</w:t>
      </w:r>
      <w:proofErr w:type="spellStart"/>
      <w:r>
        <w:rPr>
          <w:rFonts w:ascii="Bookman Old Style" w:hAnsi="Bookman Old Style"/>
          <w:sz w:val="22"/>
          <w:szCs w:val="22"/>
        </w:rPr>
        <w:t>Жатай</w:t>
      </w:r>
      <w:proofErr w:type="spellEnd"/>
      <w:r>
        <w:rPr>
          <w:rFonts w:ascii="Bookman Old Style" w:hAnsi="Bookman Old Style"/>
          <w:sz w:val="22"/>
          <w:szCs w:val="22"/>
        </w:rPr>
        <w:t>" (ОИЗО)</w:t>
      </w:r>
      <w:r w:rsidRPr="0042314B">
        <w:rPr>
          <w:rFonts w:ascii="Bookman Old Style" w:hAnsi="Bookman Old Style"/>
          <w:sz w:val="22"/>
          <w:szCs w:val="22"/>
        </w:rPr>
        <w:t xml:space="preserve"> в рамках реализации указанных норм федерального и республиканского законодательства</w:t>
      </w:r>
      <w:r>
        <w:rPr>
          <w:rFonts w:ascii="Bookman Old Style" w:hAnsi="Bookman Old Style"/>
          <w:sz w:val="22"/>
          <w:szCs w:val="22"/>
        </w:rPr>
        <w:t xml:space="preserve">, </w:t>
      </w:r>
      <w:r>
        <w:rPr>
          <w:rFonts w:ascii="Bookman Old Style" w:hAnsi="Bookman Old Style"/>
          <w:sz w:val="22"/>
          <w:szCs w:val="22"/>
        </w:rPr>
        <w:lastRenderedPageBreak/>
        <w:t>муниципальных нормативных актов</w:t>
      </w:r>
      <w:r w:rsidRPr="0042314B">
        <w:rPr>
          <w:rFonts w:ascii="Bookman Old Style" w:hAnsi="Bookman Old Style"/>
          <w:sz w:val="22"/>
          <w:szCs w:val="22"/>
        </w:rPr>
        <w:t xml:space="preserve"> была направлена на разграничение собственности на землю, проведение мероприятий по землеустройству, кадастровому учету, регистрации прав </w:t>
      </w:r>
      <w:r>
        <w:rPr>
          <w:rFonts w:ascii="Bookman Old Style" w:hAnsi="Bookman Old Style"/>
          <w:sz w:val="22"/>
          <w:szCs w:val="22"/>
        </w:rPr>
        <w:t>ГО "</w:t>
      </w:r>
      <w:proofErr w:type="spellStart"/>
      <w:r>
        <w:rPr>
          <w:rFonts w:ascii="Bookman Old Style" w:hAnsi="Bookman Old Style"/>
          <w:sz w:val="22"/>
          <w:szCs w:val="22"/>
        </w:rPr>
        <w:t>Жатай</w:t>
      </w:r>
      <w:proofErr w:type="spellEnd"/>
      <w:r>
        <w:rPr>
          <w:rFonts w:ascii="Bookman Old Style" w:hAnsi="Bookman Old Style"/>
          <w:sz w:val="22"/>
          <w:szCs w:val="22"/>
        </w:rPr>
        <w:t>"</w:t>
      </w:r>
      <w:r w:rsidRPr="0042314B">
        <w:rPr>
          <w:rFonts w:ascii="Bookman Old Style" w:hAnsi="Bookman Old Style"/>
          <w:sz w:val="22"/>
          <w:szCs w:val="22"/>
        </w:rPr>
        <w:t xml:space="preserve"> на земельные участки, проектирование </w:t>
      </w:r>
      <w:r>
        <w:rPr>
          <w:rFonts w:ascii="Bookman Old Style" w:hAnsi="Bookman Old Style"/>
          <w:sz w:val="22"/>
          <w:szCs w:val="22"/>
        </w:rPr>
        <w:t xml:space="preserve">и учету </w:t>
      </w:r>
      <w:r w:rsidRPr="0042314B">
        <w:rPr>
          <w:rFonts w:ascii="Bookman Old Style" w:hAnsi="Bookman Old Style"/>
          <w:sz w:val="22"/>
          <w:szCs w:val="22"/>
        </w:rPr>
        <w:t xml:space="preserve">границ </w:t>
      </w:r>
      <w:r>
        <w:rPr>
          <w:rFonts w:ascii="Bookman Old Style" w:hAnsi="Bookman Old Style"/>
          <w:sz w:val="22"/>
          <w:szCs w:val="22"/>
        </w:rPr>
        <w:t>городского</w:t>
      </w:r>
      <w:r w:rsidRPr="0042314B">
        <w:rPr>
          <w:rFonts w:ascii="Bookman Old Style" w:hAnsi="Bookman Old Style"/>
          <w:sz w:val="22"/>
          <w:szCs w:val="22"/>
        </w:rPr>
        <w:t xml:space="preserve"> округ</w:t>
      </w:r>
      <w:r>
        <w:rPr>
          <w:rFonts w:ascii="Bookman Old Style" w:hAnsi="Bookman Old Style"/>
          <w:sz w:val="22"/>
          <w:szCs w:val="22"/>
        </w:rPr>
        <w:t>а</w:t>
      </w:r>
      <w:r w:rsidRPr="0042314B">
        <w:rPr>
          <w:rFonts w:ascii="Bookman Old Style" w:hAnsi="Bookman Old Style"/>
          <w:sz w:val="22"/>
          <w:szCs w:val="22"/>
        </w:rPr>
        <w:t xml:space="preserve">, </w:t>
      </w:r>
      <w:r>
        <w:rPr>
          <w:rFonts w:ascii="Bookman Old Style" w:hAnsi="Bookman Old Style"/>
          <w:sz w:val="22"/>
          <w:szCs w:val="22"/>
        </w:rPr>
        <w:t xml:space="preserve">поселка </w:t>
      </w:r>
      <w:proofErr w:type="spellStart"/>
      <w:r>
        <w:rPr>
          <w:rFonts w:ascii="Bookman Old Style" w:hAnsi="Bookman Old Style"/>
          <w:sz w:val="22"/>
          <w:szCs w:val="22"/>
        </w:rPr>
        <w:t>Жатай</w:t>
      </w:r>
      <w:proofErr w:type="spellEnd"/>
      <w:r>
        <w:rPr>
          <w:rFonts w:ascii="Bookman Old Style" w:hAnsi="Bookman Old Style"/>
          <w:sz w:val="22"/>
          <w:szCs w:val="22"/>
        </w:rPr>
        <w:t>.</w:t>
      </w:r>
      <w:r w:rsidRPr="0042314B">
        <w:rPr>
          <w:rFonts w:ascii="Bookman Old Style" w:hAnsi="Bookman Old Style"/>
          <w:sz w:val="22"/>
          <w:szCs w:val="22"/>
        </w:rPr>
        <w:t xml:space="preserve"> </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При этом сохраняется комплекс взаимосвязанных проблем в области земельных отношений, которые требуют систематического решения. </w:t>
      </w:r>
    </w:p>
    <w:p w:rsidR="003A3484" w:rsidRPr="00875D39" w:rsidRDefault="003A3484" w:rsidP="003A3484">
      <w:pPr>
        <w:ind w:left="426" w:firstLine="709"/>
        <w:jc w:val="both"/>
        <w:rPr>
          <w:rFonts w:ascii="Bookman Old Style" w:hAnsi="Bookman Old Style"/>
          <w:sz w:val="22"/>
          <w:szCs w:val="22"/>
        </w:rPr>
      </w:pPr>
      <w:r w:rsidRPr="0042314B">
        <w:rPr>
          <w:rStyle w:val="num"/>
          <w:rFonts w:ascii="Bookman Old Style" w:hAnsi="Bookman Old Style"/>
          <w:sz w:val="22"/>
          <w:szCs w:val="22"/>
        </w:rPr>
        <w:t>1</w:t>
      </w:r>
      <w:r w:rsidRPr="00875D39">
        <w:rPr>
          <w:rStyle w:val="num"/>
          <w:rFonts w:ascii="Bookman Old Style" w:hAnsi="Bookman Old Style"/>
          <w:sz w:val="22"/>
          <w:szCs w:val="22"/>
        </w:rPr>
        <w:t>.</w:t>
      </w:r>
      <w:r w:rsidRPr="00875D39">
        <w:rPr>
          <w:rFonts w:ascii="Bookman Old Style" w:hAnsi="Bookman Old Style"/>
        </w:rPr>
        <w:t xml:space="preserve"> </w:t>
      </w:r>
      <w:r w:rsidRPr="00875D39">
        <w:rPr>
          <w:rFonts w:ascii="Bookman Old Style" w:hAnsi="Bookman Old Style"/>
          <w:sz w:val="22"/>
          <w:szCs w:val="22"/>
        </w:rPr>
        <w:t>Отсутствие</w:t>
      </w:r>
      <w:r>
        <w:rPr>
          <w:rFonts w:ascii="Bookman Old Style" w:hAnsi="Bookman Old Style"/>
          <w:sz w:val="22"/>
          <w:szCs w:val="22"/>
        </w:rPr>
        <w:t>, в полном объеме,</w:t>
      </w:r>
      <w:r w:rsidRPr="00875D39">
        <w:rPr>
          <w:rFonts w:ascii="Bookman Old Style" w:hAnsi="Bookman Old Style"/>
          <w:sz w:val="22"/>
          <w:szCs w:val="22"/>
        </w:rPr>
        <w:t xml:space="preserve"> оформлен</w:t>
      </w:r>
      <w:r>
        <w:rPr>
          <w:rFonts w:ascii="Bookman Old Style" w:hAnsi="Bookman Old Style"/>
          <w:sz w:val="22"/>
          <w:szCs w:val="22"/>
        </w:rPr>
        <w:t xml:space="preserve">ной </w:t>
      </w:r>
      <w:r w:rsidRPr="00875D39">
        <w:rPr>
          <w:rFonts w:ascii="Bookman Old Style" w:hAnsi="Bookman Old Style"/>
          <w:sz w:val="22"/>
          <w:szCs w:val="22"/>
        </w:rPr>
        <w:t xml:space="preserve"> землеустроительной, кадастровой документации, документов о правах предприятий и учреждений на земельные участки. </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На сегодня все взаимоотношения в области земельных отношений осуществляются на основе права собственности на земельные участки, которое регистрируется на основании землеустроительной и кадастровой документации. </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Кадастровые работы, включающие проведение межевания земельного участка, установление и утверждение схемы расположения земельного участка, подготовку документов, необходимых для получения кадастровых паспортов на земельные участки, являются основанием для принятия решения о предоставлении земельного участка на соответствующем праве.</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Мероприятия по землеустройству, кадастровому учету, регистрации прав на земельные участки осуществляются на платной основе, кроме того, кадастровые работы являются коммерческой деятельностью, осуществляемой исключительно кадастровыми инженерами на основе заключаемых государственных и муниципальных контрактов. </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Хозяйствующие субъекты проводят кадастровые работы, регистрацию прав на закрепленные за ними объекты за счет собственных средств. </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Недостаток финансовых средств, в свою очередь, вызван как низким уровнем собственных доходов местн</w:t>
      </w:r>
      <w:r>
        <w:rPr>
          <w:rFonts w:ascii="Bookman Old Style" w:hAnsi="Bookman Old Style"/>
          <w:sz w:val="22"/>
          <w:szCs w:val="22"/>
        </w:rPr>
        <w:t>ого</w:t>
      </w:r>
      <w:r w:rsidRPr="0042314B">
        <w:rPr>
          <w:rFonts w:ascii="Bookman Old Style" w:hAnsi="Bookman Old Style"/>
          <w:sz w:val="22"/>
          <w:szCs w:val="22"/>
        </w:rPr>
        <w:t xml:space="preserve"> бюджет</w:t>
      </w:r>
      <w:r>
        <w:rPr>
          <w:rFonts w:ascii="Bookman Old Style" w:hAnsi="Bookman Old Style"/>
          <w:sz w:val="22"/>
          <w:szCs w:val="22"/>
        </w:rPr>
        <w:t>а</w:t>
      </w:r>
      <w:r w:rsidRPr="0042314B">
        <w:rPr>
          <w:rFonts w:ascii="Bookman Old Style" w:hAnsi="Bookman Old Style"/>
          <w:sz w:val="22"/>
          <w:szCs w:val="22"/>
        </w:rPr>
        <w:t xml:space="preserve"> и пользователей земельных участков, так и высокой стоимостью услуг по подготовке землеустроительной и кадастровой документации, необходимой в силу требований законодательства. </w:t>
      </w:r>
    </w:p>
    <w:p w:rsidR="003A3484" w:rsidRDefault="003A3484" w:rsidP="003A3484">
      <w:pPr>
        <w:tabs>
          <w:tab w:val="left" w:pos="2997"/>
        </w:tabs>
        <w:ind w:left="426" w:firstLine="709"/>
        <w:jc w:val="both"/>
        <w:rPr>
          <w:rFonts w:ascii="Bookman Old Style" w:hAnsi="Bookman Old Style"/>
          <w:sz w:val="22"/>
          <w:szCs w:val="22"/>
        </w:rPr>
      </w:pPr>
      <w:r w:rsidRPr="0042314B">
        <w:rPr>
          <w:rStyle w:val="num"/>
          <w:rFonts w:ascii="Bookman Old Style" w:hAnsi="Bookman Old Style"/>
          <w:sz w:val="22"/>
          <w:szCs w:val="22"/>
        </w:rPr>
        <w:t>2.</w:t>
      </w:r>
      <w:r w:rsidRPr="0042314B">
        <w:rPr>
          <w:rFonts w:ascii="Bookman Old Style" w:hAnsi="Bookman Old Style"/>
          <w:sz w:val="22"/>
          <w:szCs w:val="22"/>
        </w:rPr>
        <w:t xml:space="preserve"> Одной из актуальных проблем является отсутствие достоверного учета использования земель. </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В настоящее время учет </w:t>
      </w:r>
      <w:r>
        <w:rPr>
          <w:rFonts w:ascii="Bookman Old Style" w:hAnsi="Bookman Old Style"/>
          <w:sz w:val="22"/>
          <w:szCs w:val="22"/>
        </w:rPr>
        <w:t xml:space="preserve">использования </w:t>
      </w:r>
      <w:r w:rsidRPr="0042314B">
        <w:rPr>
          <w:rFonts w:ascii="Bookman Old Style" w:hAnsi="Bookman Old Style"/>
          <w:sz w:val="22"/>
          <w:szCs w:val="22"/>
        </w:rPr>
        <w:t xml:space="preserve">земельных участков на территории </w:t>
      </w:r>
      <w:r>
        <w:rPr>
          <w:rFonts w:ascii="Bookman Old Style" w:hAnsi="Bookman Old Style"/>
          <w:sz w:val="22"/>
          <w:szCs w:val="22"/>
        </w:rPr>
        <w:t xml:space="preserve">п. </w:t>
      </w:r>
      <w:proofErr w:type="spellStart"/>
      <w:r>
        <w:rPr>
          <w:rFonts w:ascii="Bookman Old Style" w:hAnsi="Bookman Old Style"/>
          <w:sz w:val="22"/>
          <w:szCs w:val="22"/>
        </w:rPr>
        <w:t>Жатай</w:t>
      </w:r>
      <w:proofErr w:type="spellEnd"/>
      <w:r w:rsidRPr="0042314B">
        <w:rPr>
          <w:rFonts w:ascii="Bookman Old Style" w:hAnsi="Bookman Old Style"/>
          <w:sz w:val="22"/>
          <w:szCs w:val="22"/>
        </w:rPr>
        <w:t xml:space="preserve"> ведется </w:t>
      </w:r>
      <w:r>
        <w:rPr>
          <w:rFonts w:ascii="Bookman Old Style" w:hAnsi="Bookman Old Style"/>
          <w:sz w:val="22"/>
          <w:szCs w:val="22"/>
        </w:rPr>
        <w:t xml:space="preserve">эпизодически. </w:t>
      </w:r>
      <w:r w:rsidRPr="0042314B">
        <w:rPr>
          <w:rFonts w:ascii="Bookman Old Style" w:hAnsi="Bookman Old Style"/>
          <w:sz w:val="22"/>
          <w:szCs w:val="22"/>
        </w:rPr>
        <w:t xml:space="preserve">Не </w:t>
      </w:r>
      <w:r>
        <w:rPr>
          <w:rFonts w:ascii="Bookman Old Style" w:hAnsi="Bookman Old Style"/>
          <w:sz w:val="22"/>
          <w:szCs w:val="22"/>
        </w:rPr>
        <w:t xml:space="preserve">достаточно </w:t>
      </w:r>
      <w:r w:rsidRPr="0042314B">
        <w:rPr>
          <w:rFonts w:ascii="Bookman Old Style" w:hAnsi="Bookman Old Style"/>
          <w:sz w:val="22"/>
          <w:szCs w:val="22"/>
        </w:rPr>
        <w:t>контролируется поступление платежей</w:t>
      </w:r>
      <w:r>
        <w:rPr>
          <w:rFonts w:ascii="Bookman Old Style" w:hAnsi="Bookman Old Style"/>
          <w:sz w:val="22"/>
          <w:szCs w:val="22"/>
        </w:rPr>
        <w:t xml:space="preserve"> налоговых, арендных</w:t>
      </w:r>
      <w:r w:rsidRPr="0042314B">
        <w:rPr>
          <w:rFonts w:ascii="Bookman Old Style" w:hAnsi="Bookman Old Style"/>
          <w:sz w:val="22"/>
          <w:szCs w:val="22"/>
        </w:rPr>
        <w:t xml:space="preserve"> за использование земельных участков. </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На такое состояние дел могли оказать влияние несколько факторов, как объективных, так и субъективных: </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отсутствие</w:t>
      </w:r>
      <w:r>
        <w:rPr>
          <w:rFonts w:ascii="Bookman Old Style" w:hAnsi="Bookman Old Style"/>
          <w:sz w:val="22"/>
          <w:szCs w:val="22"/>
        </w:rPr>
        <w:t xml:space="preserve"> регулярного, полного</w:t>
      </w:r>
      <w:r w:rsidRPr="0042314B">
        <w:rPr>
          <w:rFonts w:ascii="Bookman Old Style" w:hAnsi="Bookman Old Style"/>
          <w:sz w:val="22"/>
          <w:szCs w:val="22"/>
        </w:rPr>
        <w:t xml:space="preserve"> обмена информацией по предоставлению земельных участков между </w:t>
      </w:r>
      <w:r>
        <w:rPr>
          <w:rFonts w:ascii="Bookman Old Style" w:hAnsi="Bookman Old Style"/>
          <w:sz w:val="22"/>
          <w:szCs w:val="22"/>
        </w:rPr>
        <w:t>структурными подразделениями, систематического мониторинга использования земель</w:t>
      </w:r>
      <w:r w:rsidRPr="0042314B">
        <w:rPr>
          <w:rFonts w:ascii="Bookman Old Style" w:hAnsi="Bookman Old Style"/>
          <w:sz w:val="22"/>
          <w:szCs w:val="22"/>
        </w:rPr>
        <w:t xml:space="preserve">; </w:t>
      </w:r>
    </w:p>
    <w:p w:rsidR="003A3484" w:rsidRDefault="003A3484" w:rsidP="003A3484">
      <w:pPr>
        <w:tabs>
          <w:tab w:val="left" w:pos="2997"/>
        </w:tabs>
        <w:ind w:left="426" w:firstLine="709"/>
        <w:jc w:val="both"/>
        <w:rPr>
          <w:rFonts w:ascii="Bookman Old Style" w:hAnsi="Bookman Old Style"/>
          <w:sz w:val="22"/>
          <w:szCs w:val="22"/>
        </w:rPr>
      </w:pPr>
      <w:r>
        <w:rPr>
          <w:rFonts w:ascii="Bookman Old Style" w:hAnsi="Bookman Old Style"/>
          <w:sz w:val="22"/>
          <w:szCs w:val="22"/>
        </w:rPr>
        <w:t xml:space="preserve">не достаточное кадровое обеспечение, </w:t>
      </w:r>
      <w:r w:rsidRPr="0042314B">
        <w:rPr>
          <w:rFonts w:ascii="Bookman Old Style" w:hAnsi="Bookman Old Style"/>
          <w:sz w:val="22"/>
          <w:szCs w:val="22"/>
        </w:rPr>
        <w:t>отсутствие</w:t>
      </w:r>
      <w:r>
        <w:rPr>
          <w:rFonts w:ascii="Bookman Old Style" w:hAnsi="Bookman Old Style"/>
          <w:sz w:val="22"/>
          <w:szCs w:val="22"/>
        </w:rPr>
        <w:t xml:space="preserve"> специалистов, осуществляющих</w:t>
      </w:r>
      <w:r w:rsidRPr="0042314B">
        <w:rPr>
          <w:rFonts w:ascii="Bookman Old Style" w:hAnsi="Bookman Old Style"/>
          <w:sz w:val="22"/>
          <w:szCs w:val="22"/>
        </w:rPr>
        <w:t xml:space="preserve"> контрол</w:t>
      </w:r>
      <w:r>
        <w:rPr>
          <w:rFonts w:ascii="Bookman Old Style" w:hAnsi="Bookman Old Style"/>
          <w:sz w:val="22"/>
          <w:szCs w:val="22"/>
        </w:rPr>
        <w:t>ь</w:t>
      </w:r>
      <w:r w:rsidRPr="0042314B">
        <w:rPr>
          <w:rFonts w:ascii="Bookman Old Style" w:hAnsi="Bookman Old Style"/>
          <w:sz w:val="22"/>
          <w:szCs w:val="22"/>
        </w:rPr>
        <w:t xml:space="preserve"> учет</w:t>
      </w:r>
      <w:r>
        <w:rPr>
          <w:rFonts w:ascii="Bookman Old Style" w:hAnsi="Bookman Old Style"/>
          <w:sz w:val="22"/>
          <w:szCs w:val="22"/>
        </w:rPr>
        <w:t>а</w:t>
      </w:r>
      <w:r w:rsidRPr="0042314B">
        <w:rPr>
          <w:rFonts w:ascii="Bookman Old Style" w:hAnsi="Bookman Old Style"/>
          <w:sz w:val="22"/>
          <w:szCs w:val="22"/>
        </w:rPr>
        <w:t xml:space="preserve"> </w:t>
      </w:r>
      <w:r>
        <w:rPr>
          <w:rFonts w:ascii="Bookman Old Style" w:hAnsi="Bookman Old Style"/>
          <w:sz w:val="22"/>
          <w:szCs w:val="22"/>
        </w:rPr>
        <w:t xml:space="preserve">использования </w:t>
      </w:r>
      <w:r w:rsidRPr="0042314B">
        <w:rPr>
          <w:rFonts w:ascii="Bookman Old Style" w:hAnsi="Bookman Old Style"/>
          <w:sz w:val="22"/>
          <w:szCs w:val="22"/>
        </w:rPr>
        <w:t xml:space="preserve">земельных участков. </w:t>
      </w:r>
    </w:p>
    <w:p w:rsidR="003A3484" w:rsidRDefault="003A3484" w:rsidP="003A3484">
      <w:pPr>
        <w:tabs>
          <w:tab w:val="left" w:pos="2997"/>
        </w:tabs>
        <w:ind w:left="426" w:firstLine="709"/>
        <w:jc w:val="both"/>
        <w:rPr>
          <w:rFonts w:ascii="Bookman Old Style" w:hAnsi="Bookman Old Style"/>
          <w:sz w:val="22"/>
          <w:szCs w:val="22"/>
        </w:rPr>
      </w:pPr>
      <w:r>
        <w:rPr>
          <w:rFonts w:ascii="Bookman Old Style" w:hAnsi="Bookman Old Style"/>
          <w:sz w:val="22"/>
          <w:szCs w:val="22"/>
        </w:rPr>
        <w:t>Систематический учет использования земельных участков</w:t>
      </w:r>
      <w:r w:rsidRPr="0042314B">
        <w:rPr>
          <w:rFonts w:ascii="Bookman Old Style" w:hAnsi="Bookman Old Style"/>
          <w:sz w:val="22"/>
          <w:szCs w:val="22"/>
        </w:rPr>
        <w:t xml:space="preserve"> позволит значительно повысить эффективность работы по платежам за землю, уровень прогнозирования доходов, ока</w:t>
      </w:r>
      <w:r>
        <w:rPr>
          <w:rFonts w:ascii="Bookman Old Style" w:hAnsi="Bookman Old Style"/>
          <w:sz w:val="22"/>
          <w:szCs w:val="22"/>
        </w:rPr>
        <w:t>ж</w:t>
      </w:r>
      <w:r w:rsidRPr="0042314B">
        <w:rPr>
          <w:rFonts w:ascii="Bookman Old Style" w:hAnsi="Bookman Old Style"/>
          <w:sz w:val="22"/>
          <w:szCs w:val="22"/>
        </w:rPr>
        <w:t>ет влияние на правильность принятия управленческих решений</w:t>
      </w:r>
      <w:r>
        <w:rPr>
          <w:rFonts w:ascii="Bookman Old Style" w:hAnsi="Bookman Old Style"/>
          <w:sz w:val="22"/>
          <w:szCs w:val="22"/>
        </w:rPr>
        <w:t>,</w:t>
      </w:r>
      <w:r w:rsidRPr="00080C9A">
        <w:rPr>
          <w:rFonts w:ascii="Bookman Old Style" w:hAnsi="Bookman Old Style"/>
          <w:sz w:val="22"/>
          <w:szCs w:val="22"/>
        </w:rPr>
        <w:t xml:space="preserve"> </w:t>
      </w:r>
      <w:r w:rsidRPr="0042314B">
        <w:rPr>
          <w:rFonts w:ascii="Bookman Old Style" w:hAnsi="Bookman Old Style"/>
          <w:sz w:val="22"/>
          <w:szCs w:val="22"/>
        </w:rPr>
        <w:t>позвол</w:t>
      </w:r>
      <w:r>
        <w:rPr>
          <w:rFonts w:ascii="Bookman Old Style" w:hAnsi="Bookman Old Style"/>
          <w:sz w:val="22"/>
          <w:szCs w:val="22"/>
        </w:rPr>
        <w:t>и</w:t>
      </w:r>
      <w:r w:rsidRPr="0042314B">
        <w:rPr>
          <w:rFonts w:ascii="Bookman Old Style" w:hAnsi="Bookman Old Style"/>
          <w:sz w:val="22"/>
          <w:szCs w:val="22"/>
        </w:rPr>
        <w:t>т корректно выявлять и оценивать изменения количественных</w:t>
      </w:r>
      <w:r>
        <w:rPr>
          <w:rFonts w:ascii="Bookman Old Style" w:hAnsi="Bookman Old Style"/>
          <w:sz w:val="22"/>
          <w:szCs w:val="22"/>
        </w:rPr>
        <w:t>, качественных</w:t>
      </w:r>
      <w:r w:rsidRPr="0042314B">
        <w:rPr>
          <w:rFonts w:ascii="Bookman Old Style" w:hAnsi="Bookman Old Style"/>
          <w:sz w:val="22"/>
          <w:szCs w:val="22"/>
        </w:rPr>
        <w:t xml:space="preserve"> характеристик земельных участков,  а также упростил бы ситуацию по предоставлению </w:t>
      </w:r>
      <w:r>
        <w:rPr>
          <w:rFonts w:ascii="Bookman Old Style" w:hAnsi="Bookman Old Style"/>
          <w:sz w:val="22"/>
          <w:szCs w:val="22"/>
        </w:rPr>
        <w:t xml:space="preserve">текущей </w:t>
      </w:r>
      <w:r w:rsidRPr="0042314B">
        <w:rPr>
          <w:rFonts w:ascii="Bookman Old Style" w:hAnsi="Bookman Old Style"/>
          <w:sz w:val="22"/>
          <w:szCs w:val="22"/>
        </w:rPr>
        <w:t xml:space="preserve">отчетности. </w:t>
      </w:r>
    </w:p>
    <w:p w:rsidR="003A3484" w:rsidRDefault="003A3484" w:rsidP="003A3484">
      <w:pPr>
        <w:tabs>
          <w:tab w:val="left" w:pos="2997"/>
        </w:tabs>
        <w:ind w:left="426" w:firstLine="709"/>
        <w:jc w:val="both"/>
        <w:rPr>
          <w:rFonts w:ascii="Bookman Old Style" w:hAnsi="Bookman Old Style"/>
          <w:sz w:val="22"/>
          <w:szCs w:val="22"/>
        </w:rPr>
      </w:pPr>
      <w:r>
        <w:rPr>
          <w:rStyle w:val="num"/>
          <w:rFonts w:ascii="Bookman Old Style" w:hAnsi="Bookman Old Style"/>
          <w:sz w:val="22"/>
          <w:szCs w:val="22"/>
        </w:rPr>
        <w:t>3</w:t>
      </w:r>
      <w:r w:rsidRPr="0042314B">
        <w:rPr>
          <w:rStyle w:val="num"/>
          <w:rFonts w:ascii="Bookman Old Style" w:hAnsi="Bookman Old Style"/>
          <w:sz w:val="22"/>
          <w:szCs w:val="22"/>
        </w:rPr>
        <w:t>.</w:t>
      </w:r>
      <w:r w:rsidRPr="0042314B">
        <w:rPr>
          <w:rFonts w:ascii="Bookman Old Style" w:hAnsi="Bookman Old Style"/>
          <w:sz w:val="22"/>
          <w:szCs w:val="22"/>
        </w:rPr>
        <w:t xml:space="preserve"> Обеспечение рационального использования территорий</w:t>
      </w:r>
      <w:r>
        <w:rPr>
          <w:rFonts w:ascii="Bookman Old Style" w:hAnsi="Bookman Old Style"/>
          <w:sz w:val="22"/>
          <w:szCs w:val="22"/>
        </w:rPr>
        <w:t>.</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Общей целью землеустройства является получение определенного экономического результата. Для этого организация территории должна быть в максимальной степени подчинена настоящим и будущим потребностя</w:t>
      </w:r>
      <w:r>
        <w:rPr>
          <w:rFonts w:ascii="Bookman Old Style" w:hAnsi="Bookman Old Style"/>
          <w:sz w:val="22"/>
          <w:szCs w:val="22"/>
        </w:rPr>
        <w:t xml:space="preserve">м производства, а, </w:t>
      </w:r>
      <w:r w:rsidRPr="0042314B">
        <w:rPr>
          <w:rFonts w:ascii="Bookman Old Style" w:hAnsi="Bookman Old Style"/>
          <w:sz w:val="22"/>
          <w:szCs w:val="22"/>
        </w:rPr>
        <w:t xml:space="preserve">как </w:t>
      </w:r>
      <w:r>
        <w:rPr>
          <w:rFonts w:ascii="Bookman Old Style" w:hAnsi="Bookman Old Style"/>
          <w:sz w:val="22"/>
          <w:szCs w:val="22"/>
        </w:rPr>
        <w:t>следствие,</w:t>
      </w:r>
      <w:r w:rsidRPr="0042314B">
        <w:rPr>
          <w:rFonts w:ascii="Bookman Old Style" w:hAnsi="Bookman Old Style"/>
          <w:sz w:val="22"/>
          <w:szCs w:val="22"/>
        </w:rPr>
        <w:t xml:space="preserve"> решени</w:t>
      </w:r>
      <w:r>
        <w:rPr>
          <w:rFonts w:ascii="Bookman Old Style" w:hAnsi="Bookman Old Style"/>
          <w:sz w:val="22"/>
          <w:szCs w:val="22"/>
        </w:rPr>
        <w:t>ю</w:t>
      </w:r>
      <w:r w:rsidRPr="0042314B">
        <w:rPr>
          <w:rFonts w:ascii="Bookman Old Style" w:hAnsi="Bookman Old Style"/>
          <w:sz w:val="22"/>
          <w:szCs w:val="22"/>
        </w:rPr>
        <w:t xml:space="preserve"> социальных вопросов. </w:t>
      </w:r>
    </w:p>
    <w:p w:rsidR="003A3484" w:rsidRPr="00080C9A" w:rsidRDefault="003A3484" w:rsidP="003A3484">
      <w:pPr>
        <w:pStyle w:val="11"/>
        <w:tabs>
          <w:tab w:val="left" w:pos="510"/>
        </w:tabs>
        <w:ind w:left="426"/>
        <w:rPr>
          <w:rFonts w:ascii="Bookman Old Style" w:hAnsi="Bookman Old Style"/>
          <w:sz w:val="22"/>
          <w:szCs w:val="22"/>
        </w:rPr>
      </w:pPr>
      <w:r w:rsidRPr="00080C9A">
        <w:rPr>
          <w:rFonts w:ascii="Bookman Old Style" w:hAnsi="Bookman Old Style"/>
          <w:sz w:val="22"/>
          <w:szCs w:val="22"/>
        </w:rPr>
        <w:t xml:space="preserve">Площадь территории в границах населенного пункта п. </w:t>
      </w:r>
      <w:proofErr w:type="spellStart"/>
      <w:r w:rsidRPr="00080C9A">
        <w:rPr>
          <w:rFonts w:ascii="Bookman Old Style" w:hAnsi="Bookman Old Style"/>
          <w:sz w:val="22"/>
          <w:szCs w:val="22"/>
        </w:rPr>
        <w:t>Жатай</w:t>
      </w:r>
      <w:proofErr w:type="spellEnd"/>
      <w:r w:rsidRPr="00080C9A">
        <w:rPr>
          <w:rFonts w:ascii="Bookman Old Style" w:hAnsi="Bookman Old Style"/>
          <w:sz w:val="22"/>
          <w:szCs w:val="22"/>
        </w:rPr>
        <w:t xml:space="preserve"> составляет 3 016,9 га</w:t>
      </w:r>
      <w:proofErr w:type="gramStart"/>
      <w:r w:rsidRPr="00080C9A">
        <w:rPr>
          <w:rFonts w:ascii="Bookman Old Style" w:hAnsi="Bookman Old Style"/>
          <w:sz w:val="22"/>
          <w:szCs w:val="22"/>
        </w:rPr>
        <w:t xml:space="preserve">., </w:t>
      </w:r>
      <w:proofErr w:type="gramEnd"/>
      <w:r w:rsidRPr="00080C9A">
        <w:rPr>
          <w:rFonts w:ascii="Bookman Old Style" w:hAnsi="Bookman Old Style"/>
          <w:sz w:val="22"/>
          <w:szCs w:val="22"/>
        </w:rPr>
        <w:t>из них:</w:t>
      </w:r>
    </w:p>
    <w:p w:rsidR="003A3484" w:rsidRPr="00080C9A" w:rsidRDefault="003A3484" w:rsidP="003A3484">
      <w:pPr>
        <w:pStyle w:val="11"/>
        <w:tabs>
          <w:tab w:val="left" w:pos="510"/>
        </w:tabs>
        <w:ind w:left="426"/>
        <w:rPr>
          <w:rFonts w:ascii="Bookman Old Style" w:hAnsi="Bookman Old Style"/>
          <w:sz w:val="22"/>
          <w:szCs w:val="22"/>
        </w:rPr>
      </w:pPr>
      <w:r w:rsidRPr="00080C9A">
        <w:rPr>
          <w:rFonts w:ascii="Bookman Old Style" w:hAnsi="Bookman Old Style"/>
          <w:sz w:val="22"/>
          <w:szCs w:val="22"/>
        </w:rPr>
        <w:t>1. земли жилой и общественно-деловой застройки – 395 га;</w:t>
      </w:r>
    </w:p>
    <w:p w:rsidR="003A3484" w:rsidRPr="00080C9A" w:rsidRDefault="003A3484" w:rsidP="003A3484">
      <w:pPr>
        <w:pStyle w:val="11"/>
        <w:tabs>
          <w:tab w:val="left" w:pos="510"/>
        </w:tabs>
        <w:ind w:left="426"/>
        <w:rPr>
          <w:rFonts w:ascii="Bookman Old Style" w:hAnsi="Bookman Old Style"/>
          <w:sz w:val="22"/>
          <w:szCs w:val="22"/>
        </w:rPr>
      </w:pPr>
      <w:r w:rsidRPr="00080C9A">
        <w:rPr>
          <w:rFonts w:ascii="Bookman Old Style" w:hAnsi="Bookman Old Style"/>
          <w:sz w:val="22"/>
          <w:szCs w:val="22"/>
        </w:rPr>
        <w:t>2. земли, используемые под садоводство, огородничество, дачное хозяйство – 265,3 га;</w:t>
      </w:r>
    </w:p>
    <w:p w:rsidR="003A3484" w:rsidRPr="00080C9A" w:rsidRDefault="003A3484" w:rsidP="003A3484">
      <w:pPr>
        <w:pStyle w:val="11"/>
        <w:tabs>
          <w:tab w:val="left" w:pos="510"/>
        </w:tabs>
        <w:ind w:left="426"/>
        <w:rPr>
          <w:rFonts w:ascii="Bookman Old Style" w:hAnsi="Bookman Old Style"/>
          <w:sz w:val="22"/>
          <w:szCs w:val="22"/>
        </w:rPr>
      </w:pPr>
      <w:r w:rsidRPr="00080C9A">
        <w:rPr>
          <w:rFonts w:ascii="Bookman Old Style" w:hAnsi="Bookman Old Style"/>
          <w:sz w:val="22"/>
          <w:szCs w:val="22"/>
        </w:rPr>
        <w:t>3. земли сельскохозяйственного использования – 243,4 га;</w:t>
      </w:r>
    </w:p>
    <w:p w:rsidR="003A3484" w:rsidRPr="00080C9A" w:rsidRDefault="003A3484" w:rsidP="003A3484">
      <w:pPr>
        <w:pStyle w:val="11"/>
        <w:tabs>
          <w:tab w:val="left" w:pos="510"/>
        </w:tabs>
        <w:ind w:left="426"/>
        <w:rPr>
          <w:rFonts w:ascii="Bookman Old Style" w:hAnsi="Bookman Old Style"/>
          <w:sz w:val="22"/>
          <w:szCs w:val="22"/>
        </w:rPr>
      </w:pPr>
      <w:r w:rsidRPr="00080C9A">
        <w:rPr>
          <w:rFonts w:ascii="Bookman Old Style" w:hAnsi="Bookman Old Style"/>
          <w:sz w:val="22"/>
          <w:szCs w:val="22"/>
        </w:rPr>
        <w:t>4. земли,  используемые в целях промышленного производства – 144,1 га (из них Филиал Якутская нефтебаза ОАО «</w:t>
      </w:r>
      <w:proofErr w:type="spellStart"/>
      <w:r w:rsidRPr="00080C9A">
        <w:rPr>
          <w:rFonts w:ascii="Bookman Old Style" w:hAnsi="Bookman Old Style"/>
          <w:sz w:val="22"/>
          <w:szCs w:val="22"/>
        </w:rPr>
        <w:t>Саханефтебазсбыт</w:t>
      </w:r>
      <w:proofErr w:type="spellEnd"/>
      <w:r w:rsidRPr="00080C9A">
        <w:rPr>
          <w:rFonts w:ascii="Bookman Old Style" w:hAnsi="Bookman Old Style"/>
          <w:sz w:val="22"/>
          <w:szCs w:val="22"/>
        </w:rPr>
        <w:t xml:space="preserve"> – 66,4 га, База технической эксплуатации флота ОАО «ЛОРП» - 33,2 га);</w:t>
      </w:r>
    </w:p>
    <w:p w:rsidR="003A3484" w:rsidRPr="00080C9A" w:rsidRDefault="003A3484" w:rsidP="003A3484">
      <w:pPr>
        <w:pStyle w:val="11"/>
        <w:tabs>
          <w:tab w:val="left" w:pos="510"/>
        </w:tabs>
        <w:ind w:left="426"/>
        <w:rPr>
          <w:rFonts w:ascii="Bookman Old Style" w:hAnsi="Bookman Old Style"/>
          <w:sz w:val="22"/>
          <w:szCs w:val="22"/>
        </w:rPr>
      </w:pPr>
      <w:r w:rsidRPr="00080C9A">
        <w:rPr>
          <w:rFonts w:ascii="Bookman Old Style" w:hAnsi="Bookman Old Style"/>
          <w:sz w:val="22"/>
          <w:szCs w:val="22"/>
        </w:rPr>
        <w:t>5. земли водного фонда – 585 га;</w:t>
      </w:r>
    </w:p>
    <w:p w:rsidR="003A3484" w:rsidRPr="00080C9A" w:rsidRDefault="003A3484" w:rsidP="003A3484">
      <w:pPr>
        <w:pStyle w:val="11"/>
        <w:tabs>
          <w:tab w:val="left" w:pos="510"/>
        </w:tabs>
        <w:ind w:left="426"/>
        <w:rPr>
          <w:rFonts w:ascii="Bookman Old Style" w:hAnsi="Bookman Old Style"/>
          <w:sz w:val="22"/>
          <w:szCs w:val="22"/>
        </w:rPr>
      </w:pPr>
      <w:r w:rsidRPr="00080C9A">
        <w:rPr>
          <w:rFonts w:ascii="Bookman Old Style" w:hAnsi="Bookman Old Style"/>
          <w:sz w:val="22"/>
          <w:szCs w:val="22"/>
        </w:rPr>
        <w:t>6. Земли транспорта, связи, инженерных сооружений – 72 га;</w:t>
      </w:r>
    </w:p>
    <w:p w:rsidR="003A3484" w:rsidRPr="00080C9A" w:rsidRDefault="003A3484" w:rsidP="003A3484">
      <w:pPr>
        <w:pStyle w:val="11"/>
        <w:tabs>
          <w:tab w:val="left" w:pos="510"/>
        </w:tabs>
        <w:ind w:left="426"/>
        <w:rPr>
          <w:rFonts w:ascii="Bookman Old Style" w:hAnsi="Bookman Old Style"/>
          <w:sz w:val="22"/>
          <w:szCs w:val="22"/>
        </w:rPr>
      </w:pPr>
      <w:r w:rsidRPr="00080C9A">
        <w:rPr>
          <w:rFonts w:ascii="Bookman Old Style" w:hAnsi="Bookman Old Style"/>
          <w:sz w:val="22"/>
          <w:szCs w:val="22"/>
        </w:rPr>
        <w:t>7. земли общего пользования – 91 га.</w:t>
      </w:r>
    </w:p>
    <w:p w:rsidR="003A3484" w:rsidRPr="00080C9A" w:rsidRDefault="003A3484" w:rsidP="003A3484">
      <w:pPr>
        <w:pStyle w:val="11"/>
        <w:tabs>
          <w:tab w:val="left" w:pos="510"/>
        </w:tabs>
        <w:ind w:left="426"/>
        <w:rPr>
          <w:rFonts w:ascii="Bookman Old Style" w:hAnsi="Bookman Old Style"/>
          <w:sz w:val="22"/>
          <w:szCs w:val="22"/>
        </w:rPr>
      </w:pPr>
      <w:r w:rsidRPr="00080C9A">
        <w:rPr>
          <w:rFonts w:ascii="Bookman Old Style" w:hAnsi="Bookman Old Style"/>
          <w:sz w:val="22"/>
          <w:szCs w:val="22"/>
        </w:rPr>
        <w:lastRenderedPageBreak/>
        <w:t xml:space="preserve">Итого, общая площадь используемых,  в границах населенного пункта п. </w:t>
      </w:r>
      <w:proofErr w:type="spellStart"/>
      <w:r w:rsidRPr="00080C9A">
        <w:rPr>
          <w:rFonts w:ascii="Bookman Old Style" w:hAnsi="Bookman Old Style"/>
          <w:sz w:val="22"/>
          <w:szCs w:val="22"/>
        </w:rPr>
        <w:t>Жатай</w:t>
      </w:r>
      <w:proofErr w:type="spellEnd"/>
      <w:r w:rsidRPr="00080C9A">
        <w:rPr>
          <w:rFonts w:ascii="Bookman Old Style" w:hAnsi="Bookman Old Style"/>
          <w:sz w:val="22"/>
          <w:szCs w:val="22"/>
        </w:rPr>
        <w:t>, земель составляет 1 795,8 га.</w:t>
      </w:r>
    </w:p>
    <w:p w:rsidR="003A3484" w:rsidRPr="00080C9A" w:rsidRDefault="003A3484" w:rsidP="003A3484">
      <w:pPr>
        <w:pStyle w:val="11"/>
        <w:tabs>
          <w:tab w:val="left" w:pos="510"/>
        </w:tabs>
        <w:ind w:left="426"/>
        <w:rPr>
          <w:rFonts w:ascii="Bookman Old Style" w:hAnsi="Bookman Old Style"/>
          <w:sz w:val="22"/>
          <w:szCs w:val="22"/>
        </w:rPr>
      </w:pPr>
      <w:r w:rsidRPr="00080C9A">
        <w:rPr>
          <w:rFonts w:ascii="Bookman Old Style" w:hAnsi="Bookman Old Style"/>
          <w:sz w:val="22"/>
          <w:szCs w:val="22"/>
        </w:rPr>
        <w:t>Из не вовлеченных в градостроительную деятельность  земель, общей площадью - 1 221,1 га, 639 га</w:t>
      </w:r>
      <w:proofErr w:type="gramStart"/>
      <w:r w:rsidRPr="00080C9A">
        <w:rPr>
          <w:rFonts w:ascii="Bookman Old Style" w:hAnsi="Bookman Old Style"/>
          <w:sz w:val="22"/>
          <w:szCs w:val="22"/>
        </w:rPr>
        <w:t>.</w:t>
      </w:r>
      <w:proofErr w:type="gramEnd"/>
      <w:r w:rsidRPr="00080C9A">
        <w:rPr>
          <w:rFonts w:ascii="Bookman Old Style" w:hAnsi="Bookman Old Style"/>
          <w:sz w:val="22"/>
          <w:szCs w:val="22"/>
        </w:rPr>
        <w:t xml:space="preserve"> – </w:t>
      </w:r>
      <w:proofErr w:type="gramStart"/>
      <w:r w:rsidRPr="00080C9A">
        <w:rPr>
          <w:rFonts w:ascii="Bookman Old Style" w:hAnsi="Bookman Old Style"/>
          <w:sz w:val="22"/>
          <w:szCs w:val="22"/>
        </w:rPr>
        <w:t>э</w:t>
      </w:r>
      <w:proofErr w:type="gramEnd"/>
      <w:r w:rsidRPr="00080C9A">
        <w:rPr>
          <w:rFonts w:ascii="Bookman Old Style" w:hAnsi="Bookman Old Style"/>
          <w:sz w:val="22"/>
          <w:szCs w:val="22"/>
        </w:rPr>
        <w:t>то земли южнее р. Малая Маринка, о. Поповский и о. Зеленый регулярно подтопляемые в период весеннего паводка, что накладывает серьезные ограничения в их использовании, носящим сезонный характер.</w:t>
      </w:r>
    </w:p>
    <w:p w:rsidR="003A3484" w:rsidRDefault="003A3484" w:rsidP="003A3484">
      <w:pPr>
        <w:tabs>
          <w:tab w:val="left" w:pos="2997"/>
        </w:tabs>
        <w:ind w:left="426" w:firstLine="709"/>
        <w:jc w:val="both"/>
        <w:rPr>
          <w:rFonts w:ascii="Bookman Old Style" w:hAnsi="Bookman Old Style"/>
          <w:sz w:val="22"/>
          <w:szCs w:val="22"/>
        </w:rPr>
      </w:pPr>
      <w:r>
        <w:rPr>
          <w:rFonts w:ascii="Bookman Old Style" w:hAnsi="Bookman Old Style"/>
          <w:sz w:val="22"/>
          <w:szCs w:val="22"/>
        </w:rPr>
        <w:t>З</w:t>
      </w:r>
      <w:r w:rsidRPr="0042314B">
        <w:rPr>
          <w:rFonts w:ascii="Bookman Old Style" w:hAnsi="Bookman Old Style"/>
          <w:sz w:val="22"/>
          <w:szCs w:val="22"/>
        </w:rPr>
        <w:t>емельные участки</w:t>
      </w:r>
      <w:r>
        <w:rPr>
          <w:rFonts w:ascii="Bookman Old Style" w:hAnsi="Bookman Old Style"/>
          <w:sz w:val="22"/>
          <w:szCs w:val="22"/>
        </w:rPr>
        <w:t xml:space="preserve"> сельскохозяйственного использования</w:t>
      </w:r>
      <w:r w:rsidRPr="0042314B">
        <w:rPr>
          <w:rFonts w:ascii="Bookman Old Style" w:hAnsi="Bookman Old Style"/>
          <w:sz w:val="22"/>
          <w:szCs w:val="22"/>
        </w:rPr>
        <w:t xml:space="preserve"> закреплены за пользователями </w:t>
      </w:r>
      <w:r>
        <w:rPr>
          <w:rFonts w:ascii="Bookman Old Style" w:hAnsi="Bookman Old Style"/>
          <w:sz w:val="22"/>
          <w:szCs w:val="22"/>
        </w:rPr>
        <w:t xml:space="preserve">(индивидуальными предпринимателями, ведущими крестьянское хозяйство) </w:t>
      </w:r>
      <w:r w:rsidRPr="0042314B">
        <w:rPr>
          <w:rFonts w:ascii="Bookman Old Style" w:hAnsi="Bookman Old Style"/>
          <w:sz w:val="22"/>
          <w:szCs w:val="22"/>
        </w:rPr>
        <w:t xml:space="preserve">на праве аренды или </w:t>
      </w:r>
      <w:r>
        <w:rPr>
          <w:rFonts w:ascii="Bookman Old Style" w:hAnsi="Bookman Old Style"/>
          <w:sz w:val="22"/>
          <w:szCs w:val="22"/>
        </w:rPr>
        <w:t>собственности</w:t>
      </w:r>
      <w:r w:rsidRPr="0042314B">
        <w:rPr>
          <w:rFonts w:ascii="Bookman Old Style" w:hAnsi="Bookman Old Style"/>
          <w:sz w:val="22"/>
          <w:szCs w:val="22"/>
        </w:rPr>
        <w:t xml:space="preserve">. </w:t>
      </w:r>
      <w:r>
        <w:rPr>
          <w:rFonts w:ascii="Bookman Old Style" w:hAnsi="Bookman Old Style"/>
          <w:sz w:val="22"/>
          <w:szCs w:val="22"/>
        </w:rPr>
        <w:t xml:space="preserve">Большая их часть </w:t>
      </w:r>
      <w:r w:rsidRPr="0042314B">
        <w:rPr>
          <w:rFonts w:ascii="Bookman Old Style" w:hAnsi="Bookman Old Style"/>
          <w:sz w:val="22"/>
          <w:szCs w:val="22"/>
        </w:rPr>
        <w:t xml:space="preserve"> </w:t>
      </w:r>
      <w:r>
        <w:rPr>
          <w:rFonts w:ascii="Bookman Old Style" w:hAnsi="Bookman Old Style"/>
          <w:sz w:val="22"/>
          <w:szCs w:val="22"/>
        </w:rPr>
        <w:t>не имеет</w:t>
      </w:r>
      <w:r w:rsidRPr="0042314B">
        <w:rPr>
          <w:rFonts w:ascii="Bookman Old Style" w:hAnsi="Bookman Old Style"/>
          <w:sz w:val="22"/>
          <w:szCs w:val="22"/>
        </w:rPr>
        <w:t xml:space="preserve"> оформленной землеустроительной документации ввиду ограниченности в финансовых средствах, отсутствия надлежащего современного картографического материала, а также высокого уровня тарифов на проведение кадастровых работ на земельных участках. </w:t>
      </w:r>
    </w:p>
    <w:p w:rsidR="003A3484" w:rsidRDefault="003A3484" w:rsidP="003A3484">
      <w:pPr>
        <w:tabs>
          <w:tab w:val="left" w:pos="2997"/>
        </w:tabs>
        <w:ind w:left="426" w:firstLine="709"/>
        <w:jc w:val="both"/>
        <w:rPr>
          <w:rFonts w:ascii="Bookman Old Style" w:hAnsi="Bookman Old Style"/>
          <w:sz w:val="22"/>
          <w:szCs w:val="22"/>
        </w:rPr>
      </w:pPr>
      <w:r>
        <w:rPr>
          <w:rFonts w:ascii="Bookman Old Style" w:hAnsi="Bookman Old Style"/>
          <w:sz w:val="22"/>
          <w:szCs w:val="22"/>
        </w:rPr>
        <w:t>ОА ГО "</w:t>
      </w:r>
      <w:proofErr w:type="spellStart"/>
      <w:r>
        <w:rPr>
          <w:rFonts w:ascii="Bookman Old Style" w:hAnsi="Bookman Old Style"/>
          <w:sz w:val="22"/>
          <w:szCs w:val="22"/>
        </w:rPr>
        <w:t>Жатай</w:t>
      </w:r>
      <w:proofErr w:type="spellEnd"/>
      <w:r>
        <w:rPr>
          <w:rFonts w:ascii="Bookman Old Style" w:hAnsi="Bookman Old Style"/>
          <w:sz w:val="22"/>
          <w:szCs w:val="22"/>
        </w:rPr>
        <w:t>"</w:t>
      </w:r>
      <w:r w:rsidRPr="0042314B">
        <w:rPr>
          <w:rFonts w:ascii="Bookman Old Style" w:hAnsi="Bookman Old Style"/>
          <w:sz w:val="22"/>
          <w:szCs w:val="22"/>
        </w:rPr>
        <w:t xml:space="preserve">, крестьянские (фермерские) хозяйства в силу своего финансового состояния, обусловленного </w:t>
      </w:r>
      <w:r>
        <w:rPr>
          <w:rFonts w:ascii="Bookman Old Style" w:hAnsi="Bookman Old Style"/>
          <w:sz w:val="22"/>
          <w:szCs w:val="22"/>
        </w:rPr>
        <w:t>недостаточной</w:t>
      </w:r>
      <w:r w:rsidRPr="0042314B">
        <w:rPr>
          <w:rFonts w:ascii="Bookman Old Style" w:hAnsi="Bookman Old Style"/>
          <w:sz w:val="22"/>
          <w:szCs w:val="22"/>
        </w:rPr>
        <w:t xml:space="preserve"> доходной частью местн</w:t>
      </w:r>
      <w:r>
        <w:rPr>
          <w:rFonts w:ascii="Bookman Old Style" w:hAnsi="Bookman Old Style"/>
          <w:sz w:val="22"/>
          <w:szCs w:val="22"/>
        </w:rPr>
        <w:t>ого</w:t>
      </w:r>
      <w:r w:rsidRPr="0042314B">
        <w:rPr>
          <w:rFonts w:ascii="Bookman Old Style" w:hAnsi="Bookman Old Style"/>
          <w:sz w:val="22"/>
          <w:szCs w:val="22"/>
        </w:rPr>
        <w:t xml:space="preserve"> бюджет</w:t>
      </w:r>
      <w:r>
        <w:rPr>
          <w:rFonts w:ascii="Bookman Old Style" w:hAnsi="Bookman Old Style"/>
          <w:sz w:val="22"/>
          <w:szCs w:val="22"/>
        </w:rPr>
        <w:t>а</w:t>
      </w:r>
      <w:r w:rsidRPr="0042314B">
        <w:rPr>
          <w:rFonts w:ascii="Bookman Old Style" w:hAnsi="Bookman Old Style"/>
          <w:sz w:val="22"/>
          <w:szCs w:val="22"/>
        </w:rPr>
        <w:t xml:space="preserve">, больших издержек сельскохозяйственного производства не в состоянии оплатить услуги кадастровых инженеров по составлению картографических материалов, по проведению кадастровых работ на земельных участках. </w:t>
      </w:r>
    </w:p>
    <w:p w:rsidR="003A3484" w:rsidRDefault="003A3484" w:rsidP="003A3484">
      <w:pPr>
        <w:tabs>
          <w:tab w:val="left" w:pos="2997"/>
        </w:tabs>
        <w:ind w:left="426" w:firstLine="709"/>
        <w:jc w:val="both"/>
        <w:rPr>
          <w:rFonts w:ascii="Bookman Old Style" w:hAnsi="Bookman Old Style"/>
          <w:sz w:val="22"/>
          <w:szCs w:val="22"/>
        </w:rPr>
      </w:pPr>
      <w:r>
        <w:rPr>
          <w:rFonts w:ascii="Bookman Old Style" w:hAnsi="Bookman Old Style"/>
          <w:sz w:val="22"/>
          <w:szCs w:val="22"/>
        </w:rPr>
        <w:t>Наращивание общественно-деловой, жилой застройки тормозится, помимо прочего, отсутствием бюджетных средств на финансирование работ по созданию инженерной инфраструктуры на землях, не вовлеченных в градостроительную деятельность и, как следствие их невысокую привлекательность для потенциальных инвесторов.</w:t>
      </w:r>
    </w:p>
    <w:p w:rsidR="003A3484" w:rsidRDefault="003A3484" w:rsidP="003A3484">
      <w:pPr>
        <w:tabs>
          <w:tab w:val="left" w:pos="2997"/>
        </w:tabs>
        <w:ind w:left="426" w:firstLine="709"/>
        <w:jc w:val="both"/>
        <w:rPr>
          <w:rFonts w:ascii="Bookman Old Style" w:hAnsi="Bookman Old Style"/>
          <w:sz w:val="22"/>
          <w:szCs w:val="22"/>
        </w:rPr>
      </w:pP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В целях эффективного управления </w:t>
      </w:r>
      <w:r>
        <w:rPr>
          <w:rFonts w:ascii="Bookman Old Style" w:hAnsi="Bookman Old Style"/>
          <w:sz w:val="22"/>
          <w:szCs w:val="22"/>
        </w:rPr>
        <w:t>муниципальным имуществом</w:t>
      </w:r>
      <w:r w:rsidRPr="0042314B">
        <w:rPr>
          <w:rFonts w:ascii="Bookman Old Style" w:hAnsi="Bookman Old Style"/>
          <w:sz w:val="22"/>
          <w:szCs w:val="22"/>
        </w:rPr>
        <w:t xml:space="preserve"> проводи</w:t>
      </w:r>
      <w:r>
        <w:rPr>
          <w:rFonts w:ascii="Bookman Old Style" w:hAnsi="Bookman Old Style"/>
          <w:sz w:val="22"/>
          <w:szCs w:val="22"/>
        </w:rPr>
        <w:t>тся</w:t>
      </w:r>
      <w:r w:rsidRPr="0042314B">
        <w:rPr>
          <w:rFonts w:ascii="Bookman Old Style" w:hAnsi="Bookman Old Style"/>
          <w:sz w:val="22"/>
          <w:szCs w:val="22"/>
        </w:rPr>
        <w:t xml:space="preserve"> работа по </w:t>
      </w:r>
      <w:r>
        <w:rPr>
          <w:rFonts w:ascii="Bookman Old Style" w:hAnsi="Bookman Old Style"/>
          <w:sz w:val="22"/>
          <w:szCs w:val="22"/>
        </w:rPr>
        <w:t xml:space="preserve">его </w:t>
      </w:r>
      <w:r w:rsidRPr="0042314B">
        <w:rPr>
          <w:rFonts w:ascii="Bookman Old Style" w:hAnsi="Bookman Old Style"/>
          <w:sz w:val="22"/>
          <w:szCs w:val="22"/>
        </w:rPr>
        <w:t>предоставление в аренду, безвозмездное пользование</w:t>
      </w:r>
      <w:r>
        <w:rPr>
          <w:rFonts w:ascii="Bookman Old Style" w:hAnsi="Bookman Old Style"/>
          <w:sz w:val="22"/>
          <w:szCs w:val="22"/>
        </w:rPr>
        <w:t>,</w:t>
      </w:r>
      <w:r w:rsidRPr="0042314B">
        <w:rPr>
          <w:rFonts w:ascii="Bookman Old Style" w:hAnsi="Bookman Old Style"/>
          <w:sz w:val="22"/>
          <w:szCs w:val="22"/>
        </w:rPr>
        <w:t xml:space="preserve"> исполнению плана мероприятий по проведению административной реформы, включая мероприятия по переводу </w:t>
      </w:r>
      <w:r>
        <w:rPr>
          <w:rFonts w:ascii="Bookman Old Style" w:hAnsi="Bookman Old Style"/>
          <w:sz w:val="22"/>
          <w:szCs w:val="22"/>
        </w:rPr>
        <w:t>муниципальных</w:t>
      </w:r>
      <w:r w:rsidRPr="0042314B">
        <w:rPr>
          <w:rFonts w:ascii="Bookman Old Style" w:hAnsi="Bookman Old Style"/>
          <w:sz w:val="22"/>
          <w:szCs w:val="22"/>
        </w:rPr>
        <w:t xml:space="preserve"> услуг в электронный вид. </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Одним из важнейших вопросов в сфере управления имуществом является учет имущества и регистрация права собственности на объекты имущества. </w:t>
      </w:r>
    </w:p>
    <w:p w:rsidR="003A3484" w:rsidRDefault="003A3484" w:rsidP="003A3484">
      <w:pPr>
        <w:tabs>
          <w:tab w:val="left" w:pos="2997"/>
        </w:tabs>
        <w:ind w:left="426" w:firstLine="709"/>
        <w:jc w:val="both"/>
        <w:rPr>
          <w:rFonts w:ascii="Bookman Old Style" w:hAnsi="Bookman Old Style"/>
          <w:sz w:val="22"/>
          <w:szCs w:val="22"/>
        </w:rPr>
      </w:pPr>
      <w:r>
        <w:rPr>
          <w:rFonts w:ascii="Bookman Old Style" w:hAnsi="Bookman Old Style"/>
          <w:sz w:val="22"/>
          <w:szCs w:val="22"/>
        </w:rPr>
        <w:t>Ф</w:t>
      </w:r>
      <w:r w:rsidRPr="0042314B">
        <w:rPr>
          <w:rFonts w:ascii="Bookman Old Style" w:hAnsi="Bookman Old Style"/>
          <w:sz w:val="22"/>
          <w:szCs w:val="22"/>
        </w:rPr>
        <w:t xml:space="preserve">едеральным законодательством четко определено, что государственная регистрация является единственным доказательством существования права на объекты недвижимости. Зарегистрированное право на недвижимое имущество может быть оспорено только в судебном порядке. </w:t>
      </w:r>
    </w:p>
    <w:p w:rsidR="003A3484" w:rsidRDefault="003A3484" w:rsidP="003A3484">
      <w:pPr>
        <w:tabs>
          <w:tab w:val="left" w:pos="2997"/>
        </w:tabs>
        <w:ind w:left="426" w:firstLine="709"/>
        <w:jc w:val="both"/>
        <w:rPr>
          <w:rFonts w:ascii="Bookman Old Style" w:hAnsi="Bookman Old Style"/>
          <w:sz w:val="22"/>
          <w:szCs w:val="22"/>
        </w:rPr>
      </w:pPr>
      <w:r>
        <w:rPr>
          <w:rFonts w:ascii="Bookman Old Style" w:hAnsi="Bookman Old Style"/>
          <w:sz w:val="22"/>
          <w:szCs w:val="22"/>
        </w:rPr>
        <w:t>Р</w:t>
      </w:r>
      <w:r w:rsidRPr="0042314B">
        <w:rPr>
          <w:rFonts w:ascii="Bookman Old Style" w:hAnsi="Bookman Old Style"/>
          <w:sz w:val="22"/>
          <w:szCs w:val="22"/>
        </w:rPr>
        <w:t xml:space="preserve">егистрация права на объект недвижимого имущества взаимосвязана с представлением кадастровой документации. Оценка объекта недвижимости невозможна без технической инвентаризации. </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Хозяйствующие субъекты проводят оформление технической и земельной документации, регистрацию прав на закрепленные за ними объекты за счет собственных средств. </w:t>
      </w:r>
      <w:r>
        <w:rPr>
          <w:rFonts w:ascii="Bookman Old Style" w:hAnsi="Bookman Old Style"/>
          <w:sz w:val="22"/>
          <w:szCs w:val="22"/>
        </w:rPr>
        <w:t>Муниципальные</w:t>
      </w:r>
      <w:r w:rsidRPr="0042314B">
        <w:rPr>
          <w:rFonts w:ascii="Bookman Old Style" w:hAnsi="Bookman Old Style"/>
          <w:sz w:val="22"/>
          <w:szCs w:val="22"/>
        </w:rPr>
        <w:t xml:space="preserve"> учреждения</w:t>
      </w:r>
      <w:r>
        <w:rPr>
          <w:rFonts w:ascii="Bookman Old Style" w:hAnsi="Bookman Old Style"/>
          <w:sz w:val="22"/>
          <w:szCs w:val="22"/>
        </w:rPr>
        <w:t>, предприятия</w:t>
      </w:r>
      <w:r w:rsidRPr="0042314B">
        <w:rPr>
          <w:rFonts w:ascii="Bookman Old Style" w:hAnsi="Bookman Old Style"/>
          <w:sz w:val="22"/>
          <w:szCs w:val="22"/>
        </w:rPr>
        <w:t xml:space="preserve">, как правило, не имеют средств на проведение технической инвентаризации и оформление земельно-кадастровых дел. </w:t>
      </w:r>
      <w:proofErr w:type="gramStart"/>
      <w:r w:rsidRPr="0042314B">
        <w:rPr>
          <w:rFonts w:ascii="Bookman Old Style" w:hAnsi="Bookman Old Style"/>
          <w:sz w:val="22"/>
          <w:szCs w:val="22"/>
        </w:rPr>
        <w:t xml:space="preserve">Таким образом, в целях обеспечения государственной регистрации прав собственности на </w:t>
      </w:r>
      <w:r>
        <w:rPr>
          <w:rFonts w:ascii="Bookman Old Style" w:hAnsi="Bookman Old Style"/>
          <w:sz w:val="22"/>
          <w:szCs w:val="22"/>
        </w:rPr>
        <w:t>муниципальное</w:t>
      </w:r>
      <w:r w:rsidRPr="0042314B">
        <w:rPr>
          <w:rFonts w:ascii="Bookman Old Style" w:hAnsi="Bookman Old Style"/>
          <w:sz w:val="22"/>
          <w:szCs w:val="22"/>
        </w:rPr>
        <w:t xml:space="preserve"> имущество необходимы средства </w:t>
      </w:r>
      <w:r>
        <w:rPr>
          <w:rFonts w:ascii="Bookman Old Style" w:hAnsi="Bookman Old Style"/>
          <w:sz w:val="22"/>
          <w:szCs w:val="22"/>
        </w:rPr>
        <w:t>муниципального</w:t>
      </w:r>
      <w:r w:rsidRPr="0042314B">
        <w:rPr>
          <w:rFonts w:ascii="Bookman Old Style" w:hAnsi="Bookman Old Style"/>
          <w:sz w:val="22"/>
          <w:szCs w:val="22"/>
        </w:rPr>
        <w:t xml:space="preserve"> бюджета </w:t>
      </w:r>
      <w:r>
        <w:rPr>
          <w:rFonts w:ascii="Bookman Old Style" w:hAnsi="Bookman Old Style"/>
          <w:sz w:val="22"/>
          <w:szCs w:val="22"/>
        </w:rPr>
        <w:t>ГО "</w:t>
      </w:r>
      <w:proofErr w:type="spellStart"/>
      <w:r>
        <w:rPr>
          <w:rFonts w:ascii="Bookman Old Style" w:hAnsi="Bookman Old Style"/>
          <w:sz w:val="22"/>
          <w:szCs w:val="22"/>
        </w:rPr>
        <w:t>Жатай</w:t>
      </w:r>
      <w:proofErr w:type="spellEnd"/>
      <w:r>
        <w:rPr>
          <w:rFonts w:ascii="Bookman Old Style" w:hAnsi="Bookman Old Style"/>
          <w:sz w:val="22"/>
          <w:szCs w:val="22"/>
        </w:rPr>
        <w:t>"</w:t>
      </w:r>
      <w:r w:rsidRPr="0042314B">
        <w:rPr>
          <w:rFonts w:ascii="Bookman Old Style" w:hAnsi="Bookman Old Style"/>
          <w:sz w:val="22"/>
          <w:szCs w:val="22"/>
        </w:rPr>
        <w:t xml:space="preserve"> для оформления технических паспортов на объекты </w:t>
      </w:r>
      <w:r>
        <w:rPr>
          <w:rFonts w:ascii="Bookman Old Style" w:hAnsi="Bookman Old Style"/>
          <w:sz w:val="22"/>
          <w:szCs w:val="22"/>
        </w:rPr>
        <w:t xml:space="preserve">капитального </w:t>
      </w:r>
      <w:r w:rsidRPr="0042314B">
        <w:rPr>
          <w:rFonts w:ascii="Bookman Old Style" w:hAnsi="Bookman Old Style"/>
          <w:sz w:val="22"/>
          <w:szCs w:val="22"/>
        </w:rPr>
        <w:t xml:space="preserve">строительства, закрепленные на праве оперативного управления за </w:t>
      </w:r>
      <w:r>
        <w:rPr>
          <w:rFonts w:ascii="Bookman Old Style" w:hAnsi="Bookman Old Style"/>
          <w:sz w:val="22"/>
          <w:szCs w:val="22"/>
        </w:rPr>
        <w:t>муниципальными</w:t>
      </w:r>
      <w:r w:rsidRPr="0042314B">
        <w:rPr>
          <w:rFonts w:ascii="Bookman Old Style" w:hAnsi="Bookman Old Style"/>
          <w:sz w:val="22"/>
          <w:szCs w:val="22"/>
        </w:rPr>
        <w:t xml:space="preserve"> учреждениями</w:t>
      </w:r>
      <w:r>
        <w:rPr>
          <w:rFonts w:ascii="Bookman Old Style" w:hAnsi="Bookman Old Style"/>
          <w:sz w:val="22"/>
          <w:szCs w:val="22"/>
        </w:rPr>
        <w:t xml:space="preserve"> (к примеру, детские площадки детских дошкольных учреждений, спортивные площадки образовательных учреждений)</w:t>
      </w:r>
      <w:r w:rsidRPr="0042314B">
        <w:rPr>
          <w:rFonts w:ascii="Bookman Old Style" w:hAnsi="Bookman Old Style"/>
          <w:sz w:val="22"/>
          <w:szCs w:val="22"/>
        </w:rPr>
        <w:t xml:space="preserve">, </w:t>
      </w:r>
      <w:r>
        <w:rPr>
          <w:rFonts w:ascii="Bookman Old Style" w:hAnsi="Bookman Old Style"/>
          <w:sz w:val="22"/>
          <w:szCs w:val="22"/>
        </w:rPr>
        <w:t xml:space="preserve">на праве хозяйственного ведения, аренды за муниципальными предприятиями (к примеру, трассы тепло-, водоснабжения). </w:t>
      </w:r>
      <w:proofErr w:type="gramEnd"/>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В 2003 - 2006 годы государственная собственность</w:t>
      </w:r>
      <w:r>
        <w:rPr>
          <w:rFonts w:ascii="Bookman Old Style" w:hAnsi="Bookman Old Style"/>
          <w:sz w:val="22"/>
          <w:szCs w:val="22"/>
        </w:rPr>
        <w:t xml:space="preserve"> Республики Саха (Якутия)</w:t>
      </w:r>
      <w:r w:rsidRPr="0042314B">
        <w:rPr>
          <w:rFonts w:ascii="Bookman Old Style" w:hAnsi="Bookman Old Style"/>
          <w:sz w:val="22"/>
          <w:szCs w:val="22"/>
        </w:rPr>
        <w:t xml:space="preserve"> была передана в собственность муниципальных образований на уровне улусов (районов) без надлежащего оформления технической документации. </w:t>
      </w:r>
    </w:p>
    <w:p w:rsidR="003A3484" w:rsidRDefault="003A3484" w:rsidP="003A3484">
      <w:pPr>
        <w:tabs>
          <w:tab w:val="left" w:pos="2997"/>
        </w:tabs>
        <w:ind w:left="426" w:firstLine="709"/>
        <w:jc w:val="both"/>
        <w:rPr>
          <w:rFonts w:ascii="Bookman Old Style" w:hAnsi="Bookman Old Style"/>
          <w:sz w:val="22"/>
          <w:szCs w:val="22"/>
        </w:rPr>
      </w:pPr>
      <w:r w:rsidRPr="0042314B">
        <w:rPr>
          <w:rFonts w:ascii="Bookman Old Style" w:hAnsi="Bookman Old Style"/>
          <w:sz w:val="22"/>
          <w:szCs w:val="22"/>
        </w:rPr>
        <w:t xml:space="preserve">В настоящее время эксплуатация муниципальной имущественной собственности не отвечает требованиям Федерального закона от 21.07.1997 N 122-ФЗ "О государственной регистрации прав на недвижимое имущество и сделок с ним". </w:t>
      </w:r>
      <w:proofErr w:type="gramStart"/>
      <w:r w:rsidRPr="0042314B">
        <w:rPr>
          <w:rFonts w:ascii="Bookman Old Style" w:hAnsi="Bookman Old Style"/>
          <w:sz w:val="22"/>
          <w:szCs w:val="22"/>
        </w:rPr>
        <w:t xml:space="preserve">При остром дефиците собственных доходов </w:t>
      </w:r>
      <w:r>
        <w:rPr>
          <w:rFonts w:ascii="Bookman Old Style" w:hAnsi="Bookman Old Style"/>
          <w:sz w:val="22"/>
          <w:szCs w:val="22"/>
        </w:rPr>
        <w:t>ОА ГО "</w:t>
      </w:r>
      <w:proofErr w:type="spellStart"/>
      <w:r>
        <w:rPr>
          <w:rFonts w:ascii="Bookman Old Style" w:hAnsi="Bookman Old Style"/>
          <w:sz w:val="22"/>
          <w:szCs w:val="22"/>
        </w:rPr>
        <w:t>Жатай</w:t>
      </w:r>
      <w:proofErr w:type="spellEnd"/>
      <w:r>
        <w:rPr>
          <w:rFonts w:ascii="Bookman Old Style" w:hAnsi="Bookman Old Style"/>
          <w:sz w:val="22"/>
          <w:szCs w:val="22"/>
        </w:rPr>
        <w:t>"</w:t>
      </w:r>
      <w:r w:rsidRPr="0042314B">
        <w:rPr>
          <w:rFonts w:ascii="Bookman Old Style" w:hAnsi="Bookman Old Style"/>
          <w:sz w:val="22"/>
          <w:szCs w:val="22"/>
        </w:rPr>
        <w:t xml:space="preserve"> не в состоянии </w:t>
      </w:r>
      <w:r>
        <w:rPr>
          <w:rFonts w:ascii="Bookman Old Style" w:hAnsi="Bookman Old Style"/>
          <w:sz w:val="22"/>
          <w:szCs w:val="22"/>
        </w:rPr>
        <w:t xml:space="preserve">единовременно </w:t>
      </w:r>
      <w:r w:rsidRPr="0042314B">
        <w:rPr>
          <w:rFonts w:ascii="Bookman Old Style" w:hAnsi="Bookman Old Style"/>
          <w:sz w:val="22"/>
          <w:szCs w:val="22"/>
        </w:rPr>
        <w:t>самостоятельно</w:t>
      </w:r>
      <w:r>
        <w:rPr>
          <w:rFonts w:ascii="Bookman Old Style" w:hAnsi="Bookman Old Style"/>
          <w:sz w:val="22"/>
          <w:szCs w:val="22"/>
        </w:rPr>
        <w:t>, в полном объеме,</w:t>
      </w:r>
      <w:r w:rsidRPr="0042314B">
        <w:rPr>
          <w:rFonts w:ascii="Bookman Old Style" w:hAnsi="Bookman Old Style"/>
          <w:sz w:val="22"/>
          <w:szCs w:val="22"/>
        </w:rPr>
        <w:t xml:space="preserve"> профинансировать оформление технических, кадастровых паспортов на объекты недвижимости, переданные в их распоряжение, а также оплатить расходы на проведение землеустроительных работ по межеванию земельных участков, подлежащих к отнесению в муниципальную собственность, их кадастровый учет и государственную регистрацию прав муниципальной собственности.</w:t>
      </w:r>
      <w:proofErr w:type="gramEnd"/>
      <w:r w:rsidRPr="0042314B">
        <w:rPr>
          <w:rFonts w:ascii="Bookman Old Style" w:hAnsi="Bookman Old Style"/>
          <w:sz w:val="22"/>
          <w:szCs w:val="22"/>
        </w:rPr>
        <w:t xml:space="preserve"> </w:t>
      </w:r>
      <w:r>
        <w:rPr>
          <w:rFonts w:ascii="Bookman Old Style" w:hAnsi="Bookman Old Style"/>
          <w:sz w:val="22"/>
          <w:szCs w:val="22"/>
        </w:rPr>
        <w:t>Таким образом, процесс регистрации права муниципальной собственности на переданные из государственной собственности РС (Я) объекты оказывается растянутым на неопределенное время.</w:t>
      </w:r>
    </w:p>
    <w:p w:rsidR="003A3484" w:rsidRPr="00735655" w:rsidRDefault="003A3484" w:rsidP="003A3484">
      <w:pPr>
        <w:ind w:left="426" w:firstLine="709"/>
        <w:jc w:val="both"/>
        <w:rPr>
          <w:rFonts w:ascii="Bookman Old Style" w:hAnsi="Bookman Old Style"/>
          <w:sz w:val="22"/>
          <w:szCs w:val="22"/>
        </w:rPr>
      </w:pPr>
      <w:r w:rsidRPr="00735655">
        <w:rPr>
          <w:rFonts w:ascii="Bookman Old Style" w:hAnsi="Bookman Old Style"/>
          <w:sz w:val="22"/>
          <w:szCs w:val="22"/>
        </w:rPr>
        <w:lastRenderedPageBreak/>
        <w:t xml:space="preserve">В состав муниципального имущества в муниципальном управлении входит </w:t>
      </w:r>
      <w:r>
        <w:rPr>
          <w:rFonts w:ascii="Bookman Old Style" w:hAnsi="Bookman Old Style"/>
          <w:sz w:val="22"/>
          <w:szCs w:val="22"/>
        </w:rPr>
        <w:t>7</w:t>
      </w:r>
      <w:r w:rsidRPr="00735655">
        <w:rPr>
          <w:rFonts w:ascii="Bookman Old Style" w:hAnsi="Bookman Old Style"/>
          <w:sz w:val="22"/>
          <w:szCs w:val="22"/>
        </w:rPr>
        <w:t xml:space="preserve"> муниципальных унитарных предприятий, в т. ч. </w:t>
      </w:r>
      <w:r>
        <w:rPr>
          <w:rFonts w:ascii="Bookman Old Style" w:hAnsi="Bookman Old Style"/>
          <w:sz w:val="22"/>
          <w:szCs w:val="22"/>
        </w:rPr>
        <w:t>3</w:t>
      </w:r>
      <w:r w:rsidRPr="00735655">
        <w:rPr>
          <w:rFonts w:ascii="Bookman Old Style" w:hAnsi="Bookman Old Style"/>
          <w:sz w:val="22"/>
          <w:szCs w:val="22"/>
        </w:rPr>
        <w:t xml:space="preserve"> предприятия ЖКХ, </w:t>
      </w:r>
      <w:r>
        <w:rPr>
          <w:rFonts w:ascii="Bookman Old Style" w:hAnsi="Bookman Old Style"/>
          <w:sz w:val="22"/>
          <w:szCs w:val="22"/>
        </w:rPr>
        <w:t xml:space="preserve">1 предприятие транспорта, </w:t>
      </w:r>
      <w:r w:rsidRPr="00735655">
        <w:rPr>
          <w:rFonts w:ascii="Bookman Old Style" w:hAnsi="Bookman Old Style"/>
          <w:sz w:val="22"/>
          <w:szCs w:val="22"/>
        </w:rPr>
        <w:t xml:space="preserve">1 предприятие связи и СМИ, </w:t>
      </w:r>
      <w:r>
        <w:rPr>
          <w:rFonts w:ascii="Bookman Old Style" w:hAnsi="Bookman Old Style"/>
          <w:sz w:val="22"/>
          <w:szCs w:val="22"/>
        </w:rPr>
        <w:t>2</w:t>
      </w:r>
      <w:r w:rsidRPr="00735655">
        <w:rPr>
          <w:rFonts w:ascii="Bookman Old Style" w:hAnsi="Bookman Old Style"/>
          <w:sz w:val="22"/>
          <w:szCs w:val="22"/>
        </w:rPr>
        <w:t xml:space="preserve"> предприятие торговли. </w:t>
      </w:r>
    </w:p>
    <w:p w:rsidR="003A3484" w:rsidRDefault="003A3484" w:rsidP="003A3484">
      <w:pPr>
        <w:ind w:left="426" w:firstLine="709"/>
        <w:jc w:val="both"/>
        <w:rPr>
          <w:rFonts w:ascii="Bookman Old Style" w:hAnsi="Bookman Old Style"/>
          <w:sz w:val="22"/>
          <w:szCs w:val="22"/>
        </w:rPr>
      </w:pPr>
      <w:r w:rsidRPr="00735655">
        <w:rPr>
          <w:rFonts w:ascii="Bookman Old Style" w:hAnsi="Bookman Old Style"/>
          <w:sz w:val="22"/>
          <w:szCs w:val="22"/>
        </w:rPr>
        <w:t>ОА ГО «</w:t>
      </w:r>
      <w:proofErr w:type="spellStart"/>
      <w:r w:rsidRPr="00735655">
        <w:rPr>
          <w:rFonts w:ascii="Bookman Old Style" w:hAnsi="Bookman Old Style"/>
          <w:sz w:val="22"/>
          <w:szCs w:val="22"/>
        </w:rPr>
        <w:t>Жатай</w:t>
      </w:r>
      <w:proofErr w:type="spellEnd"/>
      <w:r w:rsidRPr="00735655">
        <w:rPr>
          <w:rFonts w:ascii="Bookman Old Style" w:hAnsi="Bookman Old Style"/>
          <w:sz w:val="22"/>
          <w:szCs w:val="22"/>
        </w:rPr>
        <w:t xml:space="preserve">» является учредителем 3-х дошкольных </w:t>
      </w:r>
      <w:r>
        <w:rPr>
          <w:rFonts w:ascii="Bookman Old Style" w:hAnsi="Bookman Old Style"/>
          <w:sz w:val="22"/>
          <w:szCs w:val="22"/>
        </w:rPr>
        <w:t xml:space="preserve">бюджетных </w:t>
      </w:r>
      <w:r w:rsidRPr="00735655">
        <w:rPr>
          <w:rFonts w:ascii="Bookman Old Style" w:hAnsi="Bookman Old Style"/>
          <w:sz w:val="22"/>
          <w:szCs w:val="22"/>
        </w:rPr>
        <w:t xml:space="preserve">образовательных учреждений, 2-х бюджетных образовательных учреждений (средних общеобразовательных школ), </w:t>
      </w:r>
      <w:r>
        <w:rPr>
          <w:rFonts w:ascii="Bookman Old Style" w:hAnsi="Bookman Old Style"/>
          <w:sz w:val="22"/>
          <w:szCs w:val="22"/>
        </w:rPr>
        <w:t>4</w:t>
      </w:r>
      <w:r w:rsidRPr="00735655">
        <w:rPr>
          <w:rFonts w:ascii="Bookman Old Style" w:hAnsi="Bookman Old Style"/>
          <w:sz w:val="22"/>
          <w:szCs w:val="22"/>
        </w:rPr>
        <w:t xml:space="preserve">-х бюджетных образовательных учреждений дополнительного образования детей,  </w:t>
      </w:r>
      <w:r>
        <w:rPr>
          <w:rFonts w:ascii="Bookman Old Style" w:hAnsi="Bookman Old Style"/>
          <w:sz w:val="22"/>
          <w:szCs w:val="22"/>
        </w:rPr>
        <w:t>3</w:t>
      </w:r>
      <w:r w:rsidRPr="00735655">
        <w:rPr>
          <w:rFonts w:ascii="Bookman Old Style" w:hAnsi="Bookman Old Style"/>
          <w:sz w:val="22"/>
          <w:szCs w:val="22"/>
        </w:rPr>
        <w:t>-х муниципальных учреждений культуры</w:t>
      </w:r>
      <w:r>
        <w:rPr>
          <w:rFonts w:ascii="Bookman Old Style" w:hAnsi="Bookman Old Style"/>
          <w:sz w:val="22"/>
          <w:szCs w:val="22"/>
        </w:rPr>
        <w:t>.</w:t>
      </w:r>
      <w:r w:rsidRPr="00735655">
        <w:rPr>
          <w:rFonts w:ascii="Bookman Old Style" w:hAnsi="Bookman Old Style"/>
          <w:sz w:val="22"/>
          <w:szCs w:val="22"/>
        </w:rPr>
        <w:t xml:space="preserve"> </w:t>
      </w:r>
    </w:p>
    <w:p w:rsidR="003A3484" w:rsidRPr="00735655" w:rsidRDefault="003A3484" w:rsidP="003A3484">
      <w:pPr>
        <w:ind w:left="426" w:firstLine="709"/>
        <w:jc w:val="both"/>
        <w:rPr>
          <w:rFonts w:ascii="Bookman Old Style" w:hAnsi="Bookman Old Style"/>
          <w:sz w:val="22"/>
          <w:szCs w:val="22"/>
        </w:rPr>
      </w:pPr>
      <w:r>
        <w:rPr>
          <w:rFonts w:ascii="Bookman Old Style" w:hAnsi="Bookman Old Style"/>
          <w:sz w:val="22"/>
          <w:szCs w:val="22"/>
        </w:rPr>
        <w:t>В Р</w:t>
      </w:r>
      <w:r w:rsidRPr="00735655">
        <w:rPr>
          <w:rFonts w:ascii="Bookman Old Style" w:hAnsi="Bookman Old Style"/>
          <w:sz w:val="22"/>
          <w:szCs w:val="22"/>
        </w:rPr>
        <w:t>еестре муниципального имущества  ГО «</w:t>
      </w:r>
      <w:proofErr w:type="spellStart"/>
      <w:r w:rsidRPr="00735655">
        <w:rPr>
          <w:rFonts w:ascii="Bookman Old Style" w:hAnsi="Bookman Old Style"/>
          <w:sz w:val="22"/>
          <w:szCs w:val="22"/>
        </w:rPr>
        <w:t>Жатай</w:t>
      </w:r>
      <w:proofErr w:type="spellEnd"/>
      <w:r w:rsidRPr="00735655">
        <w:rPr>
          <w:rFonts w:ascii="Bookman Old Style" w:hAnsi="Bookman Old Style"/>
          <w:sz w:val="22"/>
          <w:szCs w:val="22"/>
        </w:rPr>
        <w:t xml:space="preserve">» </w:t>
      </w:r>
      <w:r>
        <w:rPr>
          <w:rFonts w:ascii="Bookman Old Style" w:hAnsi="Bookman Old Style"/>
          <w:sz w:val="22"/>
          <w:szCs w:val="22"/>
        </w:rPr>
        <w:t xml:space="preserve">на 01.01.2016 г.  </w:t>
      </w:r>
      <w:r w:rsidRPr="00735655">
        <w:rPr>
          <w:rFonts w:ascii="Bookman Old Style" w:hAnsi="Bookman Old Style"/>
          <w:sz w:val="22"/>
          <w:szCs w:val="22"/>
        </w:rPr>
        <w:t xml:space="preserve">учтено </w:t>
      </w:r>
      <w:r>
        <w:rPr>
          <w:rFonts w:ascii="Bookman Old Style" w:hAnsi="Bookman Old Style"/>
          <w:sz w:val="22"/>
          <w:szCs w:val="22"/>
        </w:rPr>
        <w:t>1054</w:t>
      </w:r>
      <w:r w:rsidRPr="00735655">
        <w:rPr>
          <w:rFonts w:ascii="Bookman Old Style" w:hAnsi="Bookman Old Style"/>
          <w:sz w:val="22"/>
          <w:szCs w:val="22"/>
        </w:rPr>
        <w:t xml:space="preserve"> </w:t>
      </w:r>
      <w:r>
        <w:rPr>
          <w:rFonts w:ascii="Bookman Old Style" w:hAnsi="Bookman Old Style"/>
          <w:sz w:val="22"/>
          <w:szCs w:val="22"/>
        </w:rPr>
        <w:t xml:space="preserve"> </w:t>
      </w:r>
      <w:r w:rsidRPr="00735655">
        <w:rPr>
          <w:rFonts w:ascii="Bookman Old Style" w:hAnsi="Bookman Old Style"/>
          <w:sz w:val="22"/>
          <w:szCs w:val="22"/>
        </w:rPr>
        <w:t>объектов недвижимого имущества, в т. ч.:</w:t>
      </w:r>
      <w:r>
        <w:rPr>
          <w:rFonts w:ascii="Bookman Old Style" w:hAnsi="Bookman Old Style"/>
          <w:sz w:val="22"/>
          <w:szCs w:val="22"/>
        </w:rPr>
        <w:t xml:space="preserve"> 689 - </w:t>
      </w:r>
      <w:r w:rsidRPr="00735655">
        <w:rPr>
          <w:rFonts w:ascii="Bookman Old Style" w:hAnsi="Bookman Old Style"/>
          <w:sz w:val="22"/>
          <w:szCs w:val="22"/>
        </w:rPr>
        <w:t>объект жилого фонда</w:t>
      </w:r>
      <w:r>
        <w:rPr>
          <w:rFonts w:ascii="Bookman Old Style" w:hAnsi="Bookman Old Style"/>
          <w:sz w:val="22"/>
          <w:szCs w:val="22"/>
        </w:rPr>
        <w:t xml:space="preserve">, </w:t>
      </w:r>
      <w:r w:rsidRPr="00735655">
        <w:rPr>
          <w:rFonts w:ascii="Bookman Old Style" w:hAnsi="Bookman Old Style"/>
          <w:sz w:val="22"/>
          <w:szCs w:val="22"/>
        </w:rPr>
        <w:t>нежилы</w:t>
      </w:r>
      <w:r>
        <w:rPr>
          <w:rFonts w:ascii="Bookman Old Style" w:hAnsi="Bookman Old Style"/>
          <w:sz w:val="22"/>
          <w:szCs w:val="22"/>
        </w:rPr>
        <w:t>е</w:t>
      </w:r>
      <w:r w:rsidRPr="00735655">
        <w:rPr>
          <w:rFonts w:ascii="Bookman Old Style" w:hAnsi="Bookman Old Style"/>
          <w:sz w:val="22"/>
          <w:szCs w:val="22"/>
        </w:rPr>
        <w:t xml:space="preserve"> здани</w:t>
      </w:r>
      <w:r>
        <w:rPr>
          <w:rFonts w:ascii="Bookman Old Style" w:hAnsi="Bookman Old Style"/>
          <w:sz w:val="22"/>
          <w:szCs w:val="22"/>
        </w:rPr>
        <w:t>я, строения</w:t>
      </w:r>
      <w:r w:rsidRPr="00735655">
        <w:rPr>
          <w:rFonts w:ascii="Bookman Old Style" w:hAnsi="Bookman Old Style"/>
          <w:sz w:val="22"/>
          <w:szCs w:val="22"/>
        </w:rPr>
        <w:t>, сооружени</w:t>
      </w:r>
      <w:r>
        <w:rPr>
          <w:rFonts w:ascii="Bookman Old Style" w:hAnsi="Bookman Old Style"/>
          <w:sz w:val="22"/>
          <w:szCs w:val="22"/>
        </w:rPr>
        <w:t xml:space="preserve">я, </w:t>
      </w:r>
      <w:r w:rsidRPr="00735655">
        <w:rPr>
          <w:rFonts w:ascii="Bookman Old Style" w:hAnsi="Bookman Old Style"/>
          <w:sz w:val="22"/>
          <w:szCs w:val="22"/>
        </w:rPr>
        <w:t xml:space="preserve"> объект</w:t>
      </w:r>
      <w:r>
        <w:rPr>
          <w:rFonts w:ascii="Bookman Old Style" w:hAnsi="Bookman Old Style"/>
          <w:sz w:val="22"/>
          <w:szCs w:val="22"/>
        </w:rPr>
        <w:t>ы</w:t>
      </w:r>
      <w:r w:rsidRPr="00735655">
        <w:rPr>
          <w:rFonts w:ascii="Bookman Old Style" w:hAnsi="Bookman Old Style"/>
          <w:sz w:val="22"/>
          <w:szCs w:val="22"/>
        </w:rPr>
        <w:t xml:space="preserve"> инженер</w:t>
      </w:r>
      <w:r>
        <w:rPr>
          <w:rFonts w:ascii="Bookman Old Style" w:hAnsi="Bookman Old Style"/>
          <w:sz w:val="22"/>
          <w:szCs w:val="22"/>
        </w:rPr>
        <w:t xml:space="preserve">ной инфраструктуры, </w:t>
      </w:r>
      <w:r w:rsidRPr="00735655">
        <w:rPr>
          <w:rFonts w:ascii="Bookman Old Style" w:hAnsi="Bookman Old Style"/>
          <w:sz w:val="22"/>
          <w:szCs w:val="22"/>
        </w:rPr>
        <w:t>линейны</w:t>
      </w:r>
      <w:r>
        <w:rPr>
          <w:rFonts w:ascii="Bookman Old Style" w:hAnsi="Bookman Old Style"/>
          <w:sz w:val="22"/>
          <w:szCs w:val="22"/>
        </w:rPr>
        <w:t xml:space="preserve">е объекты, </w:t>
      </w:r>
      <w:r w:rsidRPr="00735655">
        <w:rPr>
          <w:rFonts w:ascii="Bookman Old Style" w:hAnsi="Bookman Old Style"/>
          <w:sz w:val="22"/>
          <w:szCs w:val="22"/>
        </w:rPr>
        <w:t xml:space="preserve"> </w:t>
      </w:r>
      <w:r>
        <w:rPr>
          <w:rFonts w:ascii="Bookman Old Style" w:hAnsi="Bookman Old Style"/>
          <w:sz w:val="22"/>
          <w:szCs w:val="22"/>
        </w:rPr>
        <w:t>248 - земельные</w:t>
      </w:r>
      <w:r w:rsidRPr="00735655">
        <w:rPr>
          <w:rFonts w:ascii="Bookman Old Style" w:hAnsi="Bookman Old Style"/>
          <w:sz w:val="22"/>
          <w:szCs w:val="22"/>
        </w:rPr>
        <w:t xml:space="preserve"> участ</w:t>
      </w:r>
      <w:r>
        <w:rPr>
          <w:rFonts w:ascii="Bookman Old Style" w:hAnsi="Bookman Old Style"/>
          <w:sz w:val="22"/>
          <w:szCs w:val="22"/>
        </w:rPr>
        <w:t>ки.</w:t>
      </w:r>
    </w:p>
    <w:p w:rsidR="003A3484" w:rsidRDefault="003A3484" w:rsidP="003A3484">
      <w:pPr>
        <w:ind w:left="426" w:firstLine="709"/>
        <w:jc w:val="both"/>
        <w:rPr>
          <w:rFonts w:ascii="Bookman Old Style" w:hAnsi="Bookman Old Style"/>
          <w:color w:val="000000"/>
          <w:sz w:val="22"/>
          <w:szCs w:val="22"/>
        </w:rPr>
      </w:pPr>
      <w:proofErr w:type="gramStart"/>
      <w:r>
        <w:rPr>
          <w:rFonts w:ascii="Bookman Old Style" w:hAnsi="Bookman Old Style"/>
          <w:color w:val="000000"/>
          <w:sz w:val="22"/>
          <w:szCs w:val="22"/>
        </w:rPr>
        <w:t>В процессе проведения кадастровых работ, технической инвентаризации, регистрации права муниципальной собственности приоритет отдавался зданиям, строениям, используемыми образовательными учреждениями, учреждениями культуры, предприятиями жилищно-коммунального хозяйства, а также нежилым помещениям, предназначенным для предоставления на праве безвозмездного пользования государственным учреждениям, на праве хозяйственного ведения  - муниципальным предприятиям, на праве оперативного управления – муниципальным учреждениям, на праве аренды – представителям крупного, среднего, большей частью малого предпринимательства.</w:t>
      </w:r>
      <w:proofErr w:type="gramEnd"/>
    </w:p>
    <w:p w:rsidR="003A3484" w:rsidRPr="00394D28" w:rsidRDefault="003A3484" w:rsidP="003A3484">
      <w:pPr>
        <w:overflowPunct w:val="0"/>
        <w:adjustRightInd w:val="0"/>
        <w:ind w:left="426" w:firstLine="709"/>
        <w:jc w:val="both"/>
        <w:textAlignment w:val="baseline"/>
        <w:rPr>
          <w:rFonts w:ascii="Bookman Old Style" w:hAnsi="Bookman Old Style" w:cs="Arial"/>
          <w:sz w:val="22"/>
          <w:szCs w:val="22"/>
        </w:rPr>
      </w:pPr>
      <w:r>
        <w:rPr>
          <w:rFonts w:ascii="Bookman Old Style" w:hAnsi="Bookman Old Style"/>
          <w:color w:val="000000"/>
          <w:sz w:val="22"/>
          <w:szCs w:val="22"/>
        </w:rPr>
        <w:t>Заключение долгосрочных договоров аренды нежилых помещений, их частей требует их государственной регистрации, что приводит к необходимости проведения работ по их кадастровому учету и, как следствие, дополнительным финансовым затратам.</w:t>
      </w:r>
    </w:p>
    <w:p w:rsidR="003A3484" w:rsidRPr="004B03B2" w:rsidRDefault="003A3484" w:rsidP="003A3484">
      <w:pPr>
        <w:ind w:left="426" w:firstLine="709"/>
        <w:jc w:val="both"/>
        <w:rPr>
          <w:rFonts w:ascii="Bookman Old Style" w:hAnsi="Bookman Old Style"/>
          <w:color w:val="000000"/>
          <w:sz w:val="22"/>
          <w:szCs w:val="22"/>
        </w:rPr>
      </w:pPr>
      <w:r>
        <w:rPr>
          <w:rFonts w:ascii="Bookman Old Style" w:hAnsi="Bookman Old Style"/>
          <w:color w:val="000000"/>
          <w:sz w:val="22"/>
          <w:szCs w:val="22"/>
        </w:rPr>
        <w:t>Рациональное у</w:t>
      </w:r>
      <w:r w:rsidRPr="004B03B2">
        <w:rPr>
          <w:rFonts w:ascii="Bookman Old Style" w:hAnsi="Bookman Old Style"/>
          <w:color w:val="000000"/>
          <w:sz w:val="22"/>
          <w:szCs w:val="22"/>
        </w:rPr>
        <w:t>правление имущественным комплексом муниципал</w:t>
      </w:r>
      <w:r>
        <w:rPr>
          <w:rFonts w:ascii="Bookman Old Style" w:hAnsi="Bookman Old Style"/>
          <w:color w:val="000000"/>
          <w:sz w:val="22"/>
          <w:szCs w:val="22"/>
        </w:rPr>
        <w:t>ьного образования является одним</w:t>
      </w:r>
      <w:r w:rsidRPr="004B03B2">
        <w:rPr>
          <w:rFonts w:ascii="Bookman Old Style" w:hAnsi="Bookman Old Style"/>
          <w:color w:val="000000"/>
          <w:sz w:val="22"/>
          <w:szCs w:val="22"/>
        </w:rPr>
        <w:t xml:space="preserve"> из сосно</w:t>
      </w:r>
      <w:r>
        <w:rPr>
          <w:rFonts w:ascii="Bookman Old Style" w:hAnsi="Bookman Old Style"/>
          <w:color w:val="000000"/>
          <w:sz w:val="22"/>
          <w:szCs w:val="22"/>
        </w:rPr>
        <w:t>вых</w:t>
      </w:r>
      <w:r w:rsidRPr="004B03B2">
        <w:rPr>
          <w:rFonts w:ascii="Bookman Old Style" w:hAnsi="Bookman Old Style"/>
          <w:color w:val="000000"/>
          <w:sz w:val="22"/>
          <w:szCs w:val="22"/>
        </w:rPr>
        <w:t xml:space="preserve"> принципов местного самоуправления.</w:t>
      </w:r>
    </w:p>
    <w:p w:rsidR="003A3484" w:rsidRPr="004B03B2" w:rsidRDefault="003A3484" w:rsidP="003A3484">
      <w:pPr>
        <w:ind w:left="426" w:firstLine="709"/>
        <w:jc w:val="both"/>
        <w:rPr>
          <w:rFonts w:ascii="Bookman Old Style" w:hAnsi="Bookman Old Style"/>
          <w:color w:val="000000"/>
          <w:sz w:val="22"/>
          <w:szCs w:val="22"/>
        </w:rPr>
      </w:pPr>
      <w:r w:rsidRPr="003E5CD4">
        <w:rPr>
          <w:rFonts w:ascii="Bookman Old Style" w:hAnsi="Bookman Old Style"/>
          <w:color w:val="000000"/>
          <w:sz w:val="22"/>
          <w:szCs w:val="22"/>
        </w:rPr>
        <w:t>Целью развития имущественного комплекса</w:t>
      </w:r>
      <w:r w:rsidRPr="004B03B2">
        <w:rPr>
          <w:rFonts w:ascii="Bookman Old Style" w:hAnsi="Bookman Old Style"/>
          <w:color w:val="000000"/>
          <w:sz w:val="22"/>
          <w:szCs w:val="22"/>
        </w:rPr>
        <w:t xml:space="preserve"> </w:t>
      </w:r>
      <w:r>
        <w:rPr>
          <w:rFonts w:ascii="Bookman Old Style" w:hAnsi="Bookman Old Style"/>
          <w:color w:val="000000"/>
          <w:sz w:val="22"/>
          <w:szCs w:val="22"/>
        </w:rPr>
        <w:t>ГО «</w:t>
      </w:r>
      <w:proofErr w:type="spellStart"/>
      <w:r>
        <w:rPr>
          <w:rFonts w:ascii="Bookman Old Style" w:hAnsi="Bookman Old Style"/>
          <w:color w:val="000000"/>
          <w:sz w:val="22"/>
          <w:szCs w:val="22"/>
        </w:rPr>
        <w:t>Жатай</w:t>
      </w:r>
      <w:proofErr w:type="spellEnd"/>
      <w:r>
        <w:rPr>
          <w:rFonts w:ascii="Bookman Old Style" w:hAnsi="Bookman Old Style"/>
          <w:color w:val="000000"/>
          <w:sz w:val="22"/>
          <w:szCs w:val="22"/>
        </w:rPr>
        <w:t>»</w:t>
      </w:r>
      <w:r w:rsidRPr="004B03B2">
        <w:rPr>
          <w:rFonts w:ascii="Bookman Old Style" w:hAnsi="Bookman Old Style"/>
          <w:color w:val="000000"/>
          <w:sz w:val="22"/>
          <w:szCs w:val="22"/>
        </w:rPr>
        <w:t xml:space="preserve"> является формирование эффективного собственника, создание условий для стабильного экономического развития территории. </w:t>
      </w:r>
    </w:p>
    <w:p w:rsidR="003A3484" w:rsidRPr="004B03B2" w:rsidRDefault="003A3484" w:rsidP="003A3484">
      <w:p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Основными направлениями по управлению муниципальным имуществом явля</w:t>
      </w:r>
      <w:r>
        <w:rPr>
          <w:rFonts w:ascii="Bookman Old Style" w:hAnsi="Bookman Old Style"/>
          <w:color w:val="000000"/>
          <w:sz w:val="22"/>
          <w:szCs w:val="22"/>
        </w:rPr>
        <w:t xml:space="preserve">ется </w:t>
      </w:r>
      <w:r w:rsidRPr="004B03B2">
        <w:rPr>
          <w:rFonts w:ascii="Bookman Old Style" w:hAnsi="Bookman Old Style"/>
          <w:color w:val="000000"/>
          <w:sz w:val="22"/>
          <w:szCs w:val="22"/>
        </w:rPr>
        <w:t xml:space="preserve">реализация целей и задач управления муниципальной собственностью на территории </w:t>
      </w:r>
      <w:r>
        <w:rPr>
          <w:rFonts w:ascii="Bookman Old Style" w:hAnsi="Bookman Old Style"/>
          <w:color w:val="000000"/>
          <w:sz w:val="22"/>
          <w:szCs w:val="22"/>
        </w:rPr>
        <w:t>ГО «</w:t>
      </w:r>
      <w:proofErr w:type="spellStart"/>
      <w:r>
        <w:rPr>
          <w:rFonts w:ascii="Bookman Old Style" w:hAnsi="Bookman Old Style"/>
          <w:color w:val="000000"/>
          <w:sz w:val="22"/>
          <w:szCs w:val="22"/>
        </w:rPr>
        <w:t>Жатай</w:t>
      </w:r>
      <w:proofErr w:type="spellEnd"/>
      <w:r>
        <w:rPr>
          <w:rFonts w:ascii="Bookman Old Style" w:hAnsi="Bookman Old Style"/>
          <w:color w:val="000000"/>
          <w:sz w:val="22"/>
          <w:szCs w:val="22"/>
        </w:rPr>
        <w:t>», в том числе:</w:t>
      </w:r>
    </w:p>
    <w:p w:rsidR="003A3484" w:rsidRPr="004B03B2" w:rsidRDefault="003A3484" w:rsidP="003A3484">
      <w:pPr>
        <w:numPr>
          <w:ilvl w:val="0"/>
          <w:numId w:val="12"/>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 xml:space="preserve">проведение технической </w:t>
      </w:r>
      <w:r>
        <w:rPr>
          <w:rFonts w:ascii="Bookman Old Style" w:hAnsi="Bookman Old Style"/>
          <w:color w:val="000000"/>
          <w:sz w:val="22"/>
          <w:szCs w:val="22"/>
        </w:rPr>
        <w:t>инвентаризации</w:t>
      </w:r>
      <w:r w:rsidRPr="004B03B2">
        <w:rPr>
          <w:rFonts w:ascii="Bookman Old Style" w:hAnsi="Bookman Old Style"/>
          <w:color w:val="000000"/>
          <w:sz w:val="22"/>
          <w:szCs w:val="22"/>
        </w:rPr>
        <w:t xml:space="preserve"> объектов и регистрация права муниципальной собственности;</w:t>
      </w:r>
    </w:p>
    <w:p w:rsidR="003A3484" w:rsidRPr="004B03B2" w:rsidRDefault="003A3484" w:rsidP="003A3484">
      <w:pPr>
        <w:numPr>
          <w:ilvl w:val="0"/>
          <w:numId w:val="12"/>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проведение анализа существующей системы управления муниципальной собственностью с целью выявления основных направлений повышения ее эффективности на территории муниципального образования;</w:t>
      </w:r>
    </w:p>
    <w:p w:rsidR="003A3484" w:rsidRPr="004B03B2" w:rsidRDefault="003A3484" w:rsidP="003A3484">
      <w:pPr>
        <w:numPr>
          <w:ilvl w:val="0"/>
          <w:numId w:val="12"/>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 xml:space="preserve">разработка способов и методов управления </w:t>
      </w:r>
      <w:r>
        <w:rPr>
          <w:rFonts w:ascii="Bookman Old Style" w:hAnsi="Bookman Old Style"/>
          <w:color w:val="000000"/>
          <w:sz w:val="22"/>
          <w:szCs w:val="22"/>
        </w:rPr>
        <w:t xml:space="preserve">муниципальной </w:t>
      </w:r>
      <w:r w:rsidRPr="004B03B2">
        <w:rPr>
          <w:rFonts w:ascii="Bookman Old Style" w:hAnsi="Bookman Old Style"/>
          <w:color w:val="000000"/>
          <w:sz w:val="22"/>
          <w:szCs w:val="22"/>
        </w:rPr>
        <w:t xml:space="preserve">собственностью </w:t>
      </w:r>
      <w:r>
        <w:rPr>
          <w:rFonts w:ascii="Bookman Old Style" w:hAnsi="Bookman Old Style"/>
          <w:color w:val="000000"/>
          <w:sz w:val="22"/>
          <w:szCs w:val="22"/>
        </w:rPr>
        <w:t>ГО «</w:t>
      </w:r>
      <w:proofErr w:type="spellStart"/>
      <w:r>
        <w:rPr>
          <w:rFonts w:ascii="Bookman Old Style" w:hAnsi="Bookman Old Style"/>
          <w:color w:val="000000"/>
          <w:sz w:val="22"/>
          <w:szCs w:val="22"/>
        </w:rPr>
        <w:t>Жатай</w:t>
      </w:r>
      <w:proofErr w:type="spellEnd"/>
      <w:r>
        <w:rPr>
          <w:rFonts w:ascii="Bookman Old Style" w:hAnsi="Bookman Old Style"/>
          <w:color w:val="000000"/>
          <w:sz w:val="22"/>
          <w:szCs w:val="22"/>
        </w:rPr>
        <w:t>»</w:t>
      </w:r>
      <w:r w:rsidRPr="004B03B2">
        <w:rPr>
          <w:rFonts w:ascii="Bookman Old Style" w:hAnsi="Bookman Old Style"/>
          <w:color w:val="000000"/>
          <w:sz w:val="22"/>
          <w:szCs w:val="22"/>
        </w:rPr>
        <w:t xml:space="preserve"> с указанием перечней имущества, которое будет передаваться в доверительное управление, аренду и</w:t>
      </w:r>
      <w:r>
        <w:rPr>
          <w:rFonts w:ascii="Bookman Old Style" w:hAnsi="Bookman Old Style"/>
          <w:color w:val="000000"/>
          <w:sz w:val="22"/>
          <w:szCs w:val="22"/>
        </w:rPr>
        <w:t>/или в</w:t>
      </w:r>
      <w:r w:rsidRPr="004B03B2">
        <w:rPr>
          <w:rFonts w:ascii="Bookman Old Style" w:hAnsi="Bookman Old Style"/>
          <w:color w:val="000000"/>
          <w:sz w:val="22"/>
          <w:szCs w:val="22"/>
        </w:rPr>
        <w:t xml:space="preserve"> безвозмездное пользование, либо использоваться для создания муниципальных унитарных предприятий и муниципальных учреждений, фондов и некоммерческих организаций;</w:t>
      </w:r>
    </w:p>
    <w:p w:rsidR="003A3484" w:rsidRPr="004B03B2" w:rsidRDefault="003A3484" w:rsidP="003A3484">
      <w:pPr>
        <w:numPr>
          <w:ilvl w:val="0"/>
          <w:numId w:val="12"/>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осуществление мониторинга движения собственности, в т.ч. приватизация, передача собственности с одного уровня на другой с указанием основных видов имущества, которое предполагается приобрести  в муниципальную собственность, а также основных видов муниципального имущества, подлежащих отчуждению, в том числе приватизации, безвозмездной передаче в собственность другим лицам;</w:t>
      </w:r>
    </w:p>
    <w:p w:rsidR="003A3484" w:rsidRPr="004B03B2" w:rsidRDefault="003A3484" w:rsidP="003A3484">
      <w:pPr>
        <w:numPr>
          <w:ilvl w:val="0"/>
          <w:numId w:val="12"/>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 xml:space="preserve">осуществление учета и контроля </w:t>
      </w:r>
      <w:r>
        <w:rPr>
          <w:rFonts w:ascii="Bookman Old Style" w:hAnsi="Bookman Old Style"/>
          <w:color w:val="000000"/>
          <w:sz w:val="22"/>
          <w:szCs w:val="22"/>
        </w:rPr>
        <w:t>использования</w:t>
      </w:r>
      <w:r w:rsidRPr="004B03B2">
        <w:rPr>
          <w:rFonts w:ascii="Bookman Old Style" w:hAnsi="Bookman Old Style"/>
          <w:color w:val="000000"/>
          <w:sz w:val="22"/>
          <w:szCs w:val="22"/>
        </w:rPr>
        <w:t xml:space="preserve"> муниципальной собственности;</w:t>
      </w:r>
    </w:p>
    <w:p w:rsidR="003A3484" w:rsidRPr="004B03B2" w:rsidRDefault="003A3484" w:rsidP="003A3484">
      <w:pPr>
        <w:numPr>
          <w:ilvl w:val="0"/>
          <w:numId w:val="12"/>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обеспечение информатизации процесса управления и распоряжения муниципальной собственностью;</w:t>
      </w:r>
    </w:p>
    <w:p w:rsidR="003A3484" w:rsidRDefault="003A3484" w:rsidP="003A3484">
      <w:pPr>
        <w:numPr>
          <w:ilvl w:val="0"/>
          <w:numId w:val="12"/>
        </w:numPr>
        <w:ind w:left="426" w:firstLine="709"/>
        <w:jc w:val="both"/>
        <w:rPr>
          <w:rFonts w:ascii="Bookman Old Style" w:hAnsi="Bookman Old Style"/>
          <w:color w:val="000000"/>
          <w:sz w:val="22"/>
          <w:szCs w:val="22"/>
        </w:rPr>
      </w:pPr>
      <w:r w:rsidRPr="004B03B2">
        <w:rPr>
          <w:rFonts w:ascii="Bookman Old Style" w:hAnsi="Bookman Old Style"/>
          <w:color w:val="000000"/>
          <w:sz w:val="22"/>
          <w:szCs w:val="22"/>
        </w:rPr>
        <w:t>разработка перечня нормативных актов, принятие которых необходимо для реализации Программы</w:t>
      </w:r>
      <w:r>
        <w:rPr>
          <w:rFonts w:ascii="Bookman Old Style" w:hAnsi="Bookman Old Style"/>
          <w:color w:val="000000"/>
          <w:sz w:val="22"/>
          <w:szCs w:val="22"/>
        </w:rPr>
        <w:t>.</w:t>
      </w:r>
    </w:p>
    <w:p w:rsidR="003A3484" w:rsidRPr="004B03B2" w:rsidRDefault="003A3484" w:rsidP="003A3484">
      <w:pPr>
        <w:ind w:left="426" w:firstLine="709"/>
        <w:jc w:val="both"/>
        <w:rPr>
          <w:rFonts w:ascii="Bookman Old Style" w:hAnsi="Bookman Old Style"/>
          <w:sz w:val="22"/>
          <w:szCs w:val="22"/>
        </w:rPr>
      </w:pPr>
      <w:r>
        <w:rPr>
          <w:rFonts w:ascii="Bookman Old Style" w:hAnsi="Bookman Old Style"/>
          <w:sz w:val="22"/>
          <w:szCs w:val="22"/>
        </w:rPr>
        <w:t>Окружная администрация ГО «</w:t>
      </w:r>
      <w:proofErr w:type="spellStart"/>
      <w:r w:rsidRPr="004B03B2">
        <w:rPr>
          <w:rFonts w:ascii="Bookman Old Style" w:hAnsi="Bookman Old Style"/>
          <w:sz w:val="22"/>
          <w:szCs w:val="22"/>
        </w:rPr>
        <w:t>Жатай</w:t>
      </w:r>
      <w:proofErr w:type="spellEnd"/>
      <w:r>
        <w:rPr>
          <w:rFonts w:ascii="Bookman Old Style" w:hAnsi="Bookman Old Style"/>
          <w:sz w:val="22"/>
          <w:szCs w:val="22"/>
        </w:rPr>
        <w:t xml:space="preserve">» </w:t>
      </w:r>
      <w:r w:rsidRPr="004B03B2">
        <w:rPr>
          <w:rFonts w:ascii="Bookman Old Style" w:hAnsi="Bookman Old Style"/>
          <w:sz w:val="22"/>
          <w:szCs w:val="22"/>
        </w:rPr>
        <w:t>является единственным уполномоченным органом, осуществляющим полномочия по приватизации</w:t>
      </w:r>
      <w:r>
        <w:rPr>
          <w:rFonts w:ascii="Bookman Old Style" w:hAnsi="Bookman Old Style"/>
          <w:sz w:val="22"/>
          <w:szCs w:val="22"/>
        </w:rPr>
        <w:t>,</w:t>
      </w:r>
      <w:r w:rsidRPr="003E5CD4">
        <w:rPr>
          <w:rFonts w:ascii="Bookman Old Style" w:hAnsi="Bookman Old Style"/>
          <w:sz w:val="22"/>
          <w:szCs w:val="22"/>
        </w:rPr>
        <w:t xml:space="preserve"> </w:t>
      </w:r>
      <w:r w:rsidRPr="004B03B2">
        <w:rPr>
          <w:rFonts w:ascii="Bookman Old Style" w:hAnsi="Bookman Old Style"/>
          <w:sz w:val="22"/>
          <w:szCs w:val="22"/>
        </w:rPr>
        <w:t xml:space="preserve">и является единственным продавцом муниципального имущества </w:t>
      </w:r>
      <w:r>
        <w:rPr>
          <w:rFonts w:ascii="Bookman Old Style" w:hAnsi="Bookman Old Style"/>
          <w:sz w:val="22"/>
          <w:szCs w:val="22"/>
        </w:rPr>
        <w:t>ГО «</w:t>
      </w:r>
      <w:proofErr w:type="spellStart"/>
      <w:r w:rsidRPr="004B03B2">
        <w:rPr>
          <w:rFonts w:ascii="Bookman Old Style" w:hAnsi="Bookman Old Style"/>
          <w:sz w:val="22"/>
          <w:szCs w:val="22"/>
        </w:rPr>
        <w:t>Жатай</w:t>
      </w:r>
      <w:proofErr w:type="spellEnd"/>
      <w:r>
        <w:rPr>
          <w:rFonts w:ascii="Bookman Old Style" w:hAnsi="Bookman Old Style"/>
          <w:sz w:val="22"/>
          <w:szCs w:val="22"/>
        </w:rPr>
        <w:t>», а также земельных участков, зарегистрированных на праве муниципальной собственности и земельных участков право собственности, на которые не разграничено.</w:t>
      </w:r>
      <w:r w:rsidRPr="004B03B2">
        <w:rPr>
          <w:rFonts w:ascii="Bookman Old Style" w:hAnsi="Bookman Old Style"/>
          <w:sz w:val="22"/>
          <w:szCs w:val="22"/>
        </w:rPr>
        <w:t xml:space="preserve"> Муниципальное имущество отчуждается в собственность физических и юриди</w:t>
      </w:r>
      <w:r>
        <w:rPr>
          <w:rFonts w:ascii="Bookman Old Style" w:hAnsi="Bookman Old Style"/>
          <w:sz w:val="22"/>
          <w:szCs w:val="22"/>
        </w:rPr>
        <w:t xml:space="preserve">ческих лиц на возмездной основе. </w:t>
      </w:r>
    </w:p>
    <w:p w:rsidR="003A3484" w:rsidRPr="004B03B2" w:rsidRDefault="003A3484" w:rsidP="003A3484">
      <w:pPr>
        <w:ind w:left="426" w:firstLine="709"/>
        <w:jc w:val="both"/>
        <w:rPr>
          <w:rFonts w:ascii="Bookman Old Style" w:hAnsi="Bookman Old Style"/>
          <w:sz w:val="22"/>
          <w:szCs w:val="22"/>
        </w:rPr>
      </w:pPr>
      <w:r w:rsidRPr="004B03B2">
        <w:rPr>
          <w:rFonts w:ascii="Bookman Old Style" w:hAnsi="Bookman Old Style"/>
          <w:sz w:val="22"/>
          <w:szCs w:val="22"/>
        </w:rPr>
        <w:t>Порядок</w:t>
      </w:r>
      <w:r>
        <w:rPr>
          <w:rFonts w:ascii="Bookman Old Style" w:hAnsi="Bookman Old Style"/>
          <w:sz w:val="22"/>
          <w:szCs w:val="22"/>
        </w:rPr>
        <w:t xml:space="preserve">, способ </w:t>
      </w:r>
      <w:r w:rsidRPr="004B03B2">
        <w:rPr>
          <w:rFonts w:ascii="Bookman Old Style" w:hAnsi="Bookman Old Style"/>
          <w:sz w:val="22"/>
          <w:szCs w:val="22"/>
        </w:rPr>
        <w:t>приватизации</w:t>
      </w:r>
      <w:r>
        <w:rPr>
          <w:rFonts w:ascii="Bookman Old Style" w:hAnsi="Bookman Old Style"/>
          <w:sz w:val="22"/>
          <w:szCs w:val="22"/>
        </w:rPr>
        <w:t xml:space="preserve"> муниципального имущества</w:t>
      </w:r>
      <w:r w:rsidRPr="004B03B2">
        <w:rPr>
          <w:rFonts w:ascii="Bookman Old Style" w:hAnsi="Bookman Old Style"/>
          <w:sz w:val="22"/>
          <w:szCs w:val="22"/>
        </w:rPr>
        <w:t xml:space="preserve"> </w:t>
      </w:r>
      <w:r>
        <w:rPr>
          <w:rFonts w:ascii="Bookman Old Style" w:hAnsi="Bookman Old Style"/>
          <w:sz w:val="22"/>
          <w:szCs w:val="22"/>
        </w:rPr>
        <w:t>разрабатываются</w:t>
      </w:r>
      <w:r w:rsidRPr="004B03B2">
        <w:rPr>
          <w:rFonts w:ascii="Bookman Old Style" w:hAnsi="Bookman Old Style"/>
          <w:sz w:val="22"/>
          <w:szCs w:val="22"/>
        </w:rPr>
        <w:t xml:space="preserve"> </w:t>
      </w:r>
      <w:r>
        <w:rPr>
          <w:rFonts w:ascii="Bookman Old Style" w:hAnsi="Bookman Old Style"/>
          <w:sz w:val="22"/>
          <w:szCs w:val="22"/>
        </w:rPr>
        <w:t>ОА ГО «</w:t>
      </w:r>
      <w:proofErr w:type="spellStart"/>
      <w:r>
        <w:rPr>
          <w:rFonts w:ascii="Bookman Old Style" w:hAnsi="Bookman Old Style"/>
          <w:sz w:val="22"/>
          <w:szCs w:val="22"/>
        </w:rPr>
        <w:t>Жатай</w:t>
      </w:r>
      <w:proofErr w:type="spellEnd"/>
      <w:r>
        <w:rPr>
          <w:rFonts w:ascii="Bookman Old Style" w:hAnsi="Bookman Old Style"/>
          <w:sz w:val="22"/>
          <w:szCs w:val="22"/>
        </w:rPr>
        <w:t>» и утверждаю</w:t>
      </w:r>
      <w:r w:rsidRPr="004B03B2">
        <w:rPr>
          <w:rFonts w:ascii="Bookman Old Style" w:hAnsi="Bookman Old Style"/>
          <w:sz w:val="22"/>
          <w:szCs w:val="22"/>
        </w:rPr>
        <w:t xml:space="preserve">тся </w:t>
      </w:r>
      <w:r>
        <w:rPr>
          <w:rFonts w:ascii="Bookman Old Style" w:hAnsi="Bookman Old Style"/>
          <w:sz w:val="22"/>
          <w:szCs w:val="22"/>
        </w:rPr>
        <w:t>Окружным Советом ГО «</w:t>
      </w:r>
      <w:proofErr w:type="spellStart"/>
      <w:r>
        <w:rPr>
          <w:rFonts w:ascii="Bookman Old Style" w:hAnsi="Bookman Old Style"/>
          <w:sz w:val="22"/>
          <w:szCs w:val="22"/>
        </w:rPr>
        <w:t>Жатай</w:t>
      </w:r>
      <w:proofErr w:type="spellEnd"/>
      <w:r>
        <w:rPr>
          <w:rFonts w:ascii="Bookman Old Style" w:hAnsi="Bookman Old Style"/>
          <w:sz w:val="22"/>
          <w:szCs w:val="22"/>
        </w:rPr>
        <w:t>»</w:t>
      </w:r>
      <w:r w:rsidRPr="004B03B2">
        <w:rPr>
          <w:rFonts w:ascii="Bookman Old Style" w:hAnsi="Bookman Old Style"/>
          <w:sz w:val="22"/>
          <w:szCs w:val="22"/>
        </w:rPr>
        <w:t xml:space="preserve">. </w:t>
      </w:r>
    </w:p>
    <w:p w:rsidR="003A3484" w:rsidRPr="004B03B2" w:rsidRDefault="003A3484" w:rsidP="003A3484">
      <w:pPr>
        <w:ind w:left="426" w:firstLine="709"/>
        <w:jc w:val="both"/>
        <w:rPr>
          <w:rFonts w:ascii="Bookman Old Style" w:hAnsi="Bookman Old Style"/>
          <w:sz w:val="22"/>
          <w:szCs w:val="22"/>
        </w:rPr>
      </w:pPr>
      <w:r w:rsidRPr="004B03B2">
        <w:rPr>
          <w:rFonts w:ascii="Bookman Old Style" w:hAnsi="Bookman Old Style"/>
          <w:sz w:val="22"/>
          <w:szCs w:val="22"/>
        </w:rPr>
        <w:lastRenderedPageBreak/>
        <w:t xml:space="preserve">Первоочередной приватизации подлежат объекты муниципальной собственности, в наибольшей степени, влияющие на формирование рыночной инфраструктуры </w:t>
      </w:r>
      <w:r>
        <w:rPr>
          <w:rFonts w:ascii="Bookman Old Style" w:hAnsi="Bookman Old Style"/>
          <w:sz w:val="22"/>
          <w:szCs w:val="22"/>
        </w:rPr>
        <w:t>ГО «</w:t>
      </w:r>
      <w:proofErr w:type="spellStart"/>
      <w:r>
        <w:rPr>
          <w:rFonts w:ascii="Bookman Old Style" w:hAnsi="Bookman Old Style"/>
          <w:sz w:val="22"/>
          <w:szCs w:val="22"/>
        </w:rPr>
        <w:t>Жатай</w:t>
      </w:r>
      <w:proofErr w:type="spellEnd"/>
      <w:r>
        <w:rPr>
          <w:rFonts w:ascii="Bookman Old Style" w:hAnsi="Bookman Old Style"/>
          <w:sz w:val="22"/>
          <w:szCs w:val="22"/>
        </w:rPr>
        <w:t>»</w:t>
      </w:r>
      <w:r w:rsidRPr="004B03B2">
        <w:rPr>
          <w:rFonts w:ascii="Bookman Old Style" w:hAnsi="Bookman Old Style"/>
          <w:sz w:val="22"/>
          <w:szCs w:val="22"/>
        </w:rPr>
        <w:t xml:space="preserve"> и объекты, недостаточно эффективная деятельность, которых сдерживает темпы экономического развития </w:t>
      </w:r>
      <w:r>
        <w:rPr>
          <w:rFonts w:ascii="Bookman Old Style" w:hAnsi="Bookman Old Style"/>
          <w:sz w:val="22"/>
          <w:szCs w:val="22"/>
        </w:rPr>
        <w:t>ГО «</w:t>
      </w:r>
      <w:proofErr w:type="spellStart"/>
      <w:r>
        <w:rPr>
          <w:rFonts w:ascii="Bookman Old Style" w:hAnsi="Bookman Old Style"/>
          <w:sz w:val="22"/>
          <w:szCs w:val="22"/>
        </w:rPr>
        <w:t>Жатай</w:t>
      </w:r>
      <w:proofErr w:type="spellEnd"/>
      <w:r>
        <w:rPr>
          <w:rFonts w:ascii="Bookman Old Style" w:hAnsi="Bookman Old Style"/>
          <w:sz w:val="22"/>
          <w:szCs w:val="22"/>
        </w:rPr>
        <w:t>»</w:t>
      </w:r>
      <w:r w:rsidRPr="004B03B2">
        <w:rPr>
          <w:rFonts w:ascii="Bookman Old Style" w:hAnsi="Bookman Old Style"/>
          <w:sz w:val="22"/>
          <w:szCs w:val="22"/>
        </w:rPr>
        <w:t xml:space="preserve"> и формирование рынка.</w:t>
      </w:r>
    </w:p>
    <w:p w:rsidR="003A3484" w:rsidRPr="004B03B2" w:rsidRDefault="003A3484" w:rsidP="003A3484">
      <w:pPr>
        <w:ind w:left="426" w:firstLine="709"/>
        <w:jc w:val="both"/>
        <w:rPr>
          <w:rFonts w:ascii="Bookman Old Style" w:hAnsi="Bookman Old Style"/>
          <w:sz w:val="22"/>
          <w:szCs w:val="22"/>
        </w:rPr>
      </w:pPr>
      <w:r w:rsidRPr="004B03B2">
        <w:rPr>
          <w:rFonts w:ascii="Bookman Old Style" w:hAnsi="Bookman Old Style"/>
          <w:sz w:val="22"/>
          <w:szCs w:val="22"/>
        </w:rPr>
        <w:t xml:space="preserve">Цели приватизации </w:t>
      </w:r>
      <w:r>
        <w:rPr>
          <w:rFonts w:ascii="Bookman Old Style" w:hAnsi="Bookman Old Style"/>
          <w:sz w:val="22"/>
          <w:szCs w:val="22"/>
        </w:rPr>
        <w:t xml:space="preserve">муниципального имущества </w:t>
      </w:r>
      <w:r w:rsidRPr="004B03B2">
        <w:rPr>
          <w:rFonts w:ascii="Bookman Old Style" w:hAnsi="Bookman Old Style"/>
          <w:sz w:val="22"/>
          <w:szCs w:val="22"/>
        </w:rPr>
        <w:t xml:space="preserve">на территории </w:t>
      </w:r>
      <w:r>
        <w:rPr>
          <w:rFonts w:ascii="Bookman Old Style" w:hAnsi="Bookman Old Style"/>
          <w:sz w:val="22"/>
          <w:szCs w:val="22"/>
        </w:rPr>
        <w:t>ГО «</w:t>
      </w:r>
      <w:proofErr w:type="spellStart"/>
      <w:r w:rsidRPr="004B03B2">
        <w:rPr>
          <w:rFonts w:ascii="Bookman Old Style" w:hAnsi="Bookman Old Style"/>
          <w:sz w:val="22"/>
          <w:szCs w:val="22"/>
        </w:rPr>
        <w:t>Жатай</w:t>
      </w:r>
      <w:proofErr w:type="spellEnd"/>
      <w:r>
        <w:rPr>
          <w:rFonts w:ascii="Bookman Old Style" w:hAnsi="Bookman Old Style"/>
          <w:sz w:val="22"/>
          <w:szCs w:val="22"/>
        </w:rPr>
        <w:t>»</w:t>
      </w:r>
      <w:r w:rsidRPr="004B03B2">
        <w:rPr>
          <w:rFonts w:ascii="Bookman Old Style" w:hAnsi="Bookman Old Style"/>
          <w:sz w:val="22"/>
          <w:szCs w:val="22"/>
        </w:rPr>
        <w:t>:</w:t>
      </w:r>
    </w:p>
    <w:p w:rsidR="003A3484" w:rsidRPr="004B03B2" w:rsidRDefault="003A3484" w:rsidP="003A3484">
      <w:pPr>
        <w:numPr>
          <w:ilvl w:val="0"/>
          <w:numId w:val="14"/>
        </w:numPr>
        <w:ind w:left="426" w:firstLine="709"/>
        <w:jc w:val="both"/>
        <w:rPr>
          <w:rFonts w:ascii="Bookman Old Style" w:hAnsi="Bookman Old Style"/>
          <w:sz w:val="22"/>
          <w:szCs w:val="22"/>
        </w:rPr>
      </w:pPr>
      <w:r>
        <w:rPr>
          <w:rFonts w:ascii="Bookman Old Style" w:hAnsi="Bookman Old Style"/>
          <w:sz w:val="22"/>
          <w:szCs w:val="22"/>
        </w:rPr>
        <w:t>п</w:t>
      </w:r>
      <w:r w:rsidRPr="004B03B2">
        <w:rPr>
          <w:rFonts w:ascii="Bookman Old Style" w:hAnsi="Bookman Old Style"/>
          <w:sz w:val="22"/>
          <w:szCs w:val="22"/>
        </w:rPr>
        <w:t>ривлечение инвестиций в развитие местной промышленности</w:t>
      </w:r>
      <w:r>
        <w:rPr>
          <w:rFonts w:ascii="Bookman Old Style" w:hAnsi="Bookman Old Style"/>
          <w:sz w:val="22"/>
          <w:szCs w:val="22"/>
        </w:rPr>
        <w:t>;</w:t>
      </w:r>
    </w:p>
    <w:p w:rsidR="003A3484" w:rsidRPr="004B03B2" w:rsidRDefault="003A3484" w:rsidP="003A3484">
      <w:pPr>
        <w:numPr>
          <w:ilvl w:val="0"/>
          <w:numId w:val="14"/>
        </w:numPr>
        <w:ind w:left="426" w:firstLine="709"/>
        <w:jc w:val="both"/>
        <w:rPr>
          <w:rFonts w:ascii="Bookman Old Style" w:hAnsi="Bookman Old Style"/>
          <w:sz w:val="22"/>
          <w:szCs w:val="22"/>
        </w:rPr>
      </w:pPr>
      <w:r>
        <w:rPr>
          <w:rFonts w:ascii="Bookman Old Style" w:hAnsi="Bookman Old Style"/>
          <w:sz w:val="22"/>
          <w:szCs w:val="22"/>
        </w:rPr>
        <w:t>с</w:t>
      </w:r>
      <w:r w:rsidRPr="004B03B2">
        <w:rPr>
          <w:rFonts w:ascii="Bookman Old Style" w:hAnsi="Bookman Old Style"/>
          <w:sz w:val="22"/>
          <w:szCs w:val="22"/>
        </w:rPr>
        <w:t>оздание механизмов поддержки социально незащищенных слоев населения</w:t>
      </w:r>
      <w:r>
        <w:rPr>
          <w:rFonts w:ascii="Bookman Old Style" w:hAnsi="Bookman Old Style"/>
          <w:sz w:val="22"/>
          <w:szCs w:val="22"/>
        </w:rPr>
        <w:t>;</w:t>
      </w:r>
    </w:p>
    <w:p w:rsidR="003A3484" w:rsidRPr="004B03B2" w:rsidRDefault="003A3484" w:rsidP="003A3484">
      <w:pPr>
        <w:numPr>
          <w:ilvl w:val="0"/>
          <w:numId w:val="14"/>
        </w:numPr>
        <w:ind w:left="426" w:firstLine="709"/>
        <w:jc w:val="both"/>
        <w:rPr>
          <w:rFonts w:ascii="Bookman Old Style" w:hAnsi="Bookman Old Style"/>
          <w:sz w:val="22"/>
          <w:szCs w:val="22"/>
        </w:rPr>
      </w:pPr>
      <w:r>
        <w:rPr>
          <w:rFonts w:ascii="Bookman Old Style" w:hAnsi="Bookman Old Style"/>
          <w:sz w:val="22"/>
          <w:szCs w:val="22"/>
        </w:rPr>
        <w:t>с</w:t>
      </w:r>
      <w:r w:rsidRPr="004B03B2">
        <w:rPr>
          <w:rFonts w:ascii="Bookman Old Style" w:hAnsi="Bookman Old Style"/>
          <w:sz w:val="22"/>
          <w:szCs w:val="22"/>
        </w:rPr>
        <w:t>оздание конкурентной среды в содействии демонополизации экономики</w:t>
      </w:r>
      <w:r>
        <w:rPr>
          <w:rFonts w:ascii="Bookman Old Style" w:hAnsi="Bookman Old Style"/>
          <w:sz w:val="22"/>
          <w:szCs w:val="22"/>
        </w:rPr>
        <w:t>;</w:t>
      </w:r>
    </w:p>
    <w:p w:rsidR="003A3484" w:rsidRPr="004B03B2" w:rsidRDefault="003A3484" w:rsidP="003A3484">
      <w:pPr>
        <w:numPr>
          <w:ilvl w:val="0"/>
          <w:numId w:val="14"/>
        </w:numPr>
        <w:ind w:left="426" w:firstLine="709"/>
        <w:jc w:val="both"/>
        <w:rPr>
          <w:rFonts w:ascii="Bookman Old Style" w:hAnsi="Bookman Old Style"/>
          <w:sz w:val="22"/>
          <w:szCs w:val="22"/>
        </w:rPr>
      </w:pPr>
      <w:r>
        <w:rPr>
          <w:rFonts w:ascii="Bookman Old Style" w:hAnsi="Bookman Old Style"/>
          <w:sz w:val="22"/>
          <w:szCs w:val="22"/>
        </w:rPr>
        <w:t>о</w:t>
      </w:r>
      <w:r w:rsidRPr="004B03B2">
        <w:rPr>
          <w:rFonts w:ascii="Bookman Old Style" w:hAnsi="Bookman Old Style"/>
          <w:sz w:val="22"/>
          <w:szCs w:val="22"/>
        </w:rPr>
        <w:t xml:space="preserve">беспечение поступлений в бюджет </w:t>
      </w:r>
      <w:r>
        <w:rPr>
          <w:rFonts w:ascii="Bookman Old Style" w:hAnsi="Bookman Old Style"/>
          <w:sz w:val="22"/>
          <w:szCs w:val="22"/>
        </w:rPr>
        <w:t>ГО «</w:t>
      </w:r>
      <w:proofErr w:type="spellStart"/>
      <w:r w:rsidRPr="004B03B2">
        <w:rPr>
          <w:rFonts w:ascii="Bookman Old Style" w:hAnsi="Bookman Old Style"/>
          <w:sz w:val="22"/>
          <w:szCs w:val="22"/>
        </w:rPr>
        <w:t>Жатай</w:t>
      </w:r>
      <w:proofErr w:type="spellEnd"/>
      <w:r>
        <w:rPr>
          <w:rFonts w:ascii="Bookman Old Style" w:hAnsi="Bookman Old Style"/>
          <w:sz w:val="22"/>
          <w:szCs w:val="22"/>
        </w:rPr>
        <w:t xml:space="preserve">» </w:t>
      </w:r>
      <w:r w:rsidRPr="004B03B2">
        <w:rPr>
          <w:rFonts w:ascii="Bookman Old Style" w:hAnsi="Bookman Old Style"/>
          <w:sz w:val="22"/>
          <w:szCs w:val="22"/>
        </w:rPr>
        <w:t>от приват</w:t>
      </w:r>
      <w:r>
        <w:rPr>
          <w:rFonts w:ascii="Bookman Old Style" w:hAnsi="Bookman Old Style"/>
          <w:sz w:val="22"/>
          <w:szCs w:val="22"/>
        </w:rPr>
        <w:t>изации муниципального имущества;</w:t>
      </w:r>
    </w:p>
    <w:p w:rsidR="003A3484" w:rsidRPr="004B03B2" w:rsidRDefault="003A3484" w:rsidP="003A3484">
      <w:pPr>
        <w:numPr>
          <w:ilvl w:val="0"/>
          <w:numId w:val="14"/>
        </w:numPr>
        <w:ind w:left="426" w:firstLine="709"/>
        <w:jc w:val="both"/>
        <w:rPr>
          <w:rFonts w:ascii="Bookman Old Style" w:hAnsi="Bookman Old Style"/>
          <w:sz w:val="22"/>
          <w:szCs w:val="22"/>
        </w:rPr>
      </w:pPr>
      <w:r>
        <w:rPr>
          <w:rFonts w:ascii="Bookman Old Style" w:hAnsi="Bookman Old Style"/>
          <w:sz w:val="22"/>
          <w:szCs w:val="22"/>
        </w:rPr>
        <w:t>о</w:t>
      </w:r>
      <w:r w:rsidRPr="004B03B2">
        <w:rPr>
          <w:rFonts w:ascii="Bookman Old Style" w:hAnsi="Bookman Old Style"/>
          <w:sz w:val="22"/>
          <w:szCs w:val="22"/>
        </w:rPr>
        <w:t>птимизация бюджетных расходов на управление муниципальной собственностью</w:t>
      </w:r>
      <w:r>
        <w:rPr>
          <w:rFonts w:ascii="Bookman Old Style" w:hAnsi="Bookman Old Style"/>
          <w:sz w:val="22"/>
          <w:szCs w:val="22"/>
        </w:rPr>
        <w:t>;</w:t>
      </w:r>
    </w:p>
    <w:p w:rsidR="003A3484" w:rsidRPr="004B03B2" w:rsidRDefault="003A3484" w:rsidP="003A3484">
      <w:pPr>
        <w:numPr>
          <w:ilvl w:val="0"/>
          <w:numId w:val="14"/>
        </w:numPr>
        <w:ind w:left="426" w:firstLine="709"/>
        <w:jc w:val="both"/>
        <w:rPr>
          <w:rFonts w:ascii="Bookman Old Style" w:hAnsi="Bookman Old Style"/>
          <w:sz w:val="22"/>
          <w:szCs w:val="22"/>
        </w:rPr>
      </w:pPr>
      <w:r>
        <w:rPr>
          <w:rFonts w:ascii="Bookman Old Style" w:hAnsi="Bookman Old Style"/>
          <w:sz w:val="22"/>
          <w:szCs w:val="22"/>
        </w:rPr>
        <w:t>с</w:t>
      </w:r>
      <w:r w:rsidRPr="004B03B2">
        <w:rPr>
          <w:rFonts w:ascii="Bookman Old Style" w:hAnsi="Bookman Old Style"/>
          <w:sz w:val="22"/>
          <w:szCs w:val="22"/>
        </w:rPr>
        <w:t>оздание условий для развития ранка недвижимости</w:t>
      </w:r>
      <w:r>
        <w:rPr>
          <w:rFonts w:ascii="Bookman Old Style" w:hAnsi="Bookman Old Style"/>
          <w:sz w:val="22"/>
          <w:szCs w:val="22"/>
        </w:rPr>
        <w:t>;</w:t>
      </w:r>
    </w:p>
    <w:p w:rsidR="003A3484" w:rsidRDefault="003A3484" w:rsidP="003A3484">
      <w:pPr>
        <w:numPr>
          <w:ilvl w:val="0"/>
          <w:numId w:val="14"/>
        </w:numPr>
        <w:ind w:left="426" w:firstLine="709"/>
        <w:jc w:val="both"/>
        <w:rPr>
          <w:rFonts w:ascii="Bookman Old Style" w:hAnsi="Bookman Old Style"/>
          <w:sz w:val="22"/>
          <w:szCs w:val="22"/>
        </w:rPr>
      </w:pPr>
      <w:r>
        <w:rPr>
          <w:rFonts w:ascii="Bookman Old Style" w:hAnsi="Bookman Old Style"/>
          <w:sz w:val="22"/>
          <w:szCs w:val="22"/>
        </w:rPr>
        <w:t>о</w:t>
      </w:r>
      <w:r w:rsidRPr="004B03B2">
        <w:rPr>
          <w:rFonts w:ascii="Bookman Old Style" w:hAnsi="Bookman Old Style"/>
          <w:sz w:val="22"/>
          <w:szCs w:val="22"/>
        </w:rPr>
        <w:t>казание поддержки малому предпринимательству.</w:t>
      </w:r>
    </w:p>
    <w:p w:rsidR="003A3484" w:rsidRDefault="003A3484" w:rsidP="003A3484">
      <w:pPr>
        <w:ind w:left="1135"/>
        <w:jc w:val="both"/>
        <w:rPr>
          <w:rFonts w:ascii="Bookman Old Style" w:hAnsi="Bookman Old Style"/>
          <w:sz w:val="22"/>
          <w:szCs w:val="22"/>
        </w:rPr>
      </w:pPr>
    </w:p>
    <w:p w:rsidR="003A3484" w:rsidRPr="00055B69" w:rsidRDefault="003A3484" w:rsidP="003A3484">
      <w:pPr>
        <w:jc w:val="center"/>
        <w:rPr>
          <w:rFonts w:ascii="Bookman Old Style" w:hAnsi="Bookman Old Style"/>
          <w:b/>
          <w:sz w:val="22"/>
          <w:szCs w:val="22"/>
        </w:rPr>
      </w:pPr>
      <w:r w:rsidRPr="00055B69">
        <w:rPr>
          <w:rFonts w:ascii="Bookman Old Style" w:hAnsi="Bookman Old Style"/>
          <w:b/>
          <w:sz w:val="22"/>
          <w:szCs w:val="22"/>
        </w:rPr>
        <w:t>2.1. Итоги реализации муниципальной целевой программы</w:t>
      </w:r>
    </w:p>
    <w:p w:rsidR="003A3484" w:rsidRPr="00055B69" w:rsidRDefault="003A3484" w:rsidP="003A3484">
      <w:pPr>
        <w:jc w:val="center"/>
        <w:rPr>
          <w:rFonts w:ascii="Bookman Old Style" w:hAnsi="Bookman Old Style"/>
          <w:b/>
          <w:sz w:val="22"/>
          <w:szCs w:val="22"/>
        </w:rPr>
      </w:pPr>
      <w:r w:rsidRPr="00055B69">
        <w:rPr>
          <w:rFonts w:ascii="Bookman Old Style" w:hAnsi="Bookman Old Style"/>
          <w:b/>
          <w:sz w:val="22"/>
          <w:szCs w:val="22"/>
        </w:rPr>
        <w:t>"Управление собственностью ГО "</w:t>
      </w:r>
      <w:proofErr w:type="spellStart"/>
      <w:r w:rsidRPr="00055B69">
        <w:rPr>
          <w:rFonts w:ascii="Bookman Old Style" w:hAnsi="Bookman Old Style"/>
          <w:b/>
          <w:sz w:val="22"/>
          <w:szCs w:val="22"/>
        </w:rPr>
        <w:t>Жатай</w:t>
      </w:r>
      <w:proofErr w:type="spellEnd"/>
      <w:r w:rsidRPr="00055B69">
        <w:rPr>
          <w:rFonts w:ascii="Bookman Old Style" w:hAnsi="Bookman Old Style"/>
          <w:b/>
          <w:sz w:val="22"/>
          <w:szCs w:val="22"/>
        </w:rPr>
        <w:t>" РС (Я) на 2013-2016 гг."</w:t>
      </w:r>
    </w:p>
    <w:p w:rsidR="003A3484" w:rsidRDefault="003A3484" w:rsidP="003A3484">
      <w:pPr>
        <w:ind w:left="1135"/>
        <w:jc w:val="both"/>
        <w:rPr>
          <w:rFonts w:ascii="Bookman Old Style" w:hAnsi="Bookman Old Style"/>
          <w:sz w:val="22"/>
          <w:szCs w:val="22"/>
        </w:rPr>
      </w:pPr>
    </w:p>
    <w:p w:rsidR="003A3484" w:rsidRDefault="003A3484" w:rsidP="003A3484">
      <w:pPr>
        <w:tabs>
          <w:tab w:val="left" w:pos="2997"/>
        </w:tabs>
        <w:ind w:left="426" w:firstLine="709"/>
        <w:jc w:val="both"/>
        <w:rPr>
          <w:rFonts w:ascii="Bookman Old Style" w:hAnsi="Bookman Old Style"/>
          <w:sz w:val="22"/>
          <w:szCs w:val="22"/>
        </w:rPr>
      </w:pPr>
      <w:proofErr w:type="gramStart"/>
      <w:r>
        <w:rPr>
          <w:rFonts w:ascii="Bookman Old Style" w:hAnsi="Bookman Old Style"/>
          <w:sz w:val="22"/>
          <w:szCs w:val="22"/>
        </w:rPr>
        <w:t>В рамках исполнения муниципальной целевой программы "Управление собственностью ГО "</w:t>
      </w:r>
      <w:proofErr w:type="spellStart"/>
      <w:r>
        <w:rPr>
          <w:rFonts w:ascii="Bookman Old Style" w:hAnsi="Bookman Old Style"/>
          <w:sz w:val="22"/>
          <w:szCs w:val="22"/>
        </w:rPr>
        <w:t>Жатай</w:t>
      </w:r>
      <w:proofErr w:type="spellEnd"/>
      <w:r>
        <w:rPr>
          <w:rFonts w:ascii="Bookman Old Style" w:hAnsi="Bookman Old Style"/>
          <w:sz w:val="22"/>
          <w:szCs w:val="22"/>
        </w:rPr>
        <w:t>" РС (Я) на 2013-2016 гг." процент объектов муниципального имущества без право подтверждающих документов снизился с 75% до 58,8%. По отдельным видам переданного из государственной собственности Республики Саха (Якутия) имущества процент объектов, право муниципальной собственности, на которые не зарегистрировано, а это, в большей степени,  строения</w:t>
      </w:r>
      <w:r w:rsidRPr="00735655">
        <w:rPr>
          <w:rFonts w:ascii="Bookman Old Style" w:hAnsi="Bookman Old Style"/>
          <w:sz w:val="22"/>
          <w:szCs w:val="22"/>
        </w:rPr>
        <w:t>, сооружени</w:t>
      </w:r>
      <w:r>
        <w:rPr>
          <w:rFonts w:ascii="Bookman Old Style" w:hAnsi="Bookman Old Style"/>
          <w:sz w:val="22"/>
          <w:szCs w:val="22"/>
        </w:rPr>
        <w:t xml:space="preserve">я, </w:t>
      </w:r>
      <w:r w:rsidRPr="00735655">
        <w:rPr>
          <w:rFonts w:ascii="Bookman Old Style" w:hAnsi="Bookman Old Style"/>
          <w:sz w:val="22"/>
          <w:szCs w:val="22"/>
        </w:rPr>
        <w:t xml:space="preserve"> объект</w:t>
      </w:r>
      <w:r>
        <w:rPr>
          <w:rFonts w:ascii="Bookman Old Style" w:hAnsi="Bookman Old Style"/>
          <w:sz w:val="22"/>
          <w:szCs w:val="22"/>
        </w:rPr>
        <w:t>ы</w:t>
      </w:r>
      <w:r w:rsidRPr="00735655">
        <w:rPr>
          <w:rFonts w:ascii="Bookman Old Style" w:hAnsi="Bookman Old Style"/>
          <w:sz w:val="22"/>
          <w:szCs w:val="22"/>
        </w:rPr>
        <w:t xml:space="preserve"> инженер</w:t>
      </w:r>
      <w:r>
        <w:rPr>
          <w:rFonts w:ascii="Bookman Old Style" w:hAnsi="Bookman Old Style"/>
          <w:sz w:val="22"/>
          <w:szCs w:val="22"/>
        </w:rPr>
        <w:t xml:space="preserve">ной инфраструктуры, </w:t>
      </w:r>
      <w:r w:rsidRPr="00735655">
        <w:rPr>
          <w:rFonts w:ascii="Bookman Old Style" w:hAnsi="Bookman Old Style"/>
          <w:sz w:val="22"/>
          <w:szCs w:val="22"/>
        </w:rPr>
        <w:t>линейны</w:t>
      </w:r>
      <w:r>
        <w:rPr>
          <w:rFonts w:ascii="Bookman Old Style" w:hAnsi="Bookman Old Style"/>
          <w:sz w:val="22"/>
          <w:szCs w:val="22"/>
        </w:rPr>
        <w:t>е объекты</w:t>
      </w:r>
      <w:proofErr w:type="gramEnd"/>
      <w:r>
        <w:rPr>
          <w:rFonts w:ascii="Bookman Old Style" w:hAnsi="Bookman Old Style"/>
          <w:sz w:val="22"/>
          <w:szCs w:val="22"/>
        </w:rPr>
        <w:t xml:space="preserve">, все еще составляет </w:t>
      </w:r>
      <w:r w:rsidRPr="00A96582">
        <w:rPr>
          <w:rFonts w:ascii="Bookman Old Style" w:hAnsi="Bookman Old Style"/>
          <w:sz w:val="22"/>
          <w:szCs w:val="22"/>
        </w:rPr>
        <w:t>90-95%</w:t>
      </w:r>
      <w:r>
        <w:rPr>
          <w:rFonts w:ascii="Bookman Old Style" w:hAnsi="Bookman Old Style"/>
          <w:sz w:val="22"/>
          <w:szCs w:val="22"/>
        </w:rPr>
        <w:t>.</w:t>
      </w:r>
      <w:r w:rsidRPr="00065B1D">
        <w:rPr>
          <w:rFonts w:ascii="Bookman Old Style" w:hAnsi="Bookman Old Style"/>
          <w:sz w:val="22"/>
          <w:szCs w:val="22"/>
        </w:rPr>
        <w:t xml:space="preserve"> </w:t>
      </w:r>
      <w:r>
        <w:rPr>
          <w:rFonts w:ascii="Bookman Old Style" w:hAnsi="Bookman Old Style"/>
          <w:sz w:val="22"/>
          <w:szCs w:val="22"/>
        </w:rPr>
        <w:t>А снижение процента объектов муниципального имущества не прошедших государственную регистрацию во многом произошло за счет вводимого в действие жилого фонда и регистрацией вновь образованных земельных участков.</w:t>
      </w:r>
    </w:p>
    <w:p w:rsidR="003A3484" w:rsidRDefault="003A3484" w:rsidP="003A3484">
      <w:pPr>
        <w:tabs>
          <w:tab w:val="left" w:pos="2997"/>
        </w:tabs>
        <w:ind w:left="426" w:firstLine="709"/>
        <w:jc w:val="both"/>
        <w:rPr>
          <w:rFonts w:ascii="Bookman Old Style" w:hAnsi="Bookman Old Style"/>
          <w:sz w:val="22"/>
          <w:szCs w:val="22"/>
        </w:rPr>
      </w:pPr>
      <w:r>
        <w:rPr>
          <w:rFonts w:ascii="Bookman Old Style" w:hAnsi="Bookman Old Style"/>
          <w:sz w:val="22"/>
          <w:szCs w:val="22"/>
        </w:rPr>
        <w:t>Параметры исполнения муниципальной целевой программы "Управление собственностью ГО "</w:t>
      </w:r>
      <w:proofErr w:type="spellStart"/>
      <w:r>
        <w:rPr>
          <w:rFonts w:ascii="Bookman Old Style" w:hAnsi="Bookman Old Style"/>
          <w:sz w:val="22"/>
          <w:szCs w:val="22"/>
        </w:rPr>
        <w:t>Жатай</w:t>
      </w:r>
      <w:proofErr w:type="spellEnd"/>
      <w:r>
        <w:rPr>
          <w:rFonts w:ascii="Bookman Old Style" w:hAnsi="Bookman Old Style"/>
          <w:sz w:val="22"/>
          <w:szCs w:val="22"/>
        </w:rPr>
        <w:t>" РС (Я) на 2013-2016 гг." по целевым индикаторам приведены в табл. 1</w:t>
      </w:r>
    </w:p>
    <w:p w:rsidR="003A3484" w:rsidRDefault="003A3484" w:rsidP="003A3484">
      <w:pPr>
        <w:tabs>
          <w:tab w:val="left" w:pos="2997"/>
        </w:tabs>
        <w:ind w:left="426" w:firstLine="709"/>
        <w:jc w:val="right"/>
        <w:rPr>
          <w:rFonts w:ascii="Bookman Old Style" w:hAnsi="Bookman Old Style"/>
          <w:sz w:val="22"/>
          <w:szCs w:val="22"/>
        </w:rPr>
      </w:pPr>
      <w:r>
        <w:rPr>
          <w:rFonts w:ascii="Bookman Old Style" w:hAnsi="Bookman Old Style"/>
          <w:sz w:val="22"/>
          <w:szCs w:val="22"/>
        </w:rPr>
        <w:t>Таблица 1</w:t>
      </w: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160"/>
        <w:gridCol w:w="7643"/>
      </w:tblGrid>
      <w:tr w:rsidR="003A3484" w:rsidRPr="00EB6673" w:rsidTr="0079001D">
        <w:tc>
          <w:tcPr>
            <w:tcW w:w="10631" w:type="dxa"/>
            <w:gridSpan w:val="3"/>
            <w:tcBorders>
              <w:top w:val="single" w:sz="4" w:space="0" w:color="auto"/>
              <w:left w:val="single" w:sz="4" w:space="0" w:color="auto"/>
              <w:right w:val="single" w:sz="4" w:space="0" w:color="auto"/>
            </w:tcBorders>
          </w:tcPr>
          <w:p w:rsidR="003A3484" w:rsidRPr="00EB6673" w:rsidRDefault="003A3484" w:rsidP="0079001D">
            <w:pPr>
              <w:jc w:val="center"/>
              <w:rPr>
                <w:rFonts w:ascii="Bookman Old Style" w:hAnsi="Bookman Old Style"/>
                <w:sz w:val="18"/>
                <w:szCs w:val="18"/>
              </w:rPr>
            </w:pPr>
            <w:r>
              <w:rPr>
                <w:rFonts w:ascii="Bookman Old Style" w:hAnsi="Bookman Old Style"/>
                <w:sz w:val="22"/>
                <w:szCs w:val="22"/>
              </w:rPr>
              <w:t>МП "Управление собственностью ГО "</w:t>
            </w:r>
            <w:proofErr w:type="spellStart"/>
            <w:r>
              <w:rPr>
                <w:rFonts w:ascii="Bookman Old Style" w:hAnsi="Bookman Old Style"/>
                <w:sz w:val="22"/>
                <w:szCs w:val="22"/>
              </w:rPr>
              <w:t>Жатай</w:t>
            </w:r>
            <w:proofErr w:type="spellEnd"/>
            <w:r>
              <w:rPr>
                <w:rFonts w:ascii="Bookman Old Style" w:hAnsi="Bookman Old Style"/>
                <w:sz w:val="22"/>
                <w:szCs w:val="22"/>
              </w:rPr>
              <w:t>" РС (Я) на 2013-2016 гг."</w:t>
            </w:r>
          </w:p>
        </w:tc>
      </w:tr>
      <w:tr w:rsidR="003A3484" w:rsidRPr="00EB6673" w:rsidTr="0079001D">
        <w:tc>
          <w:tcPr>
            <w:tcW w:w="828" w:type="dxa"/>
            <w:tcBorders>
              <w:top w:val="single" w:sz="4" w:space="0" w:color="auto"/>
              <w:left w:val="single" w:sz="4" w:space="0" w:color="auto"/>
            </w:tcBorders>
          </w:tcPr>
          <w:p w:rsidR="003A3484" w:rsidRPr="00EB6673" w:rsidRDefault="003A3484" w:rsidP="0079001D">
            <w:pPr>
              <w:jc w:val="center"/>
              <w:rPr>
                <w:rFonts w:ascii="Bookman Old Style" w:hAnsi="Bookman Old Style"/>
                <w:sz w:val="18"/>
                <w:szCs w:val="18"/>
              </w:rPr>
            </w:pPr>
            <w:r>
              <w:rPr>
                <w:rFonts w:ascii="Bookman Old Style" w:hAnsi="Bookman Old Style"/>
                <w:sz w:val="18"/>
                <w:szCs w:val="18"/>
              </w:rPr>
              <w:t>1</w:t>
            </w:r>
            <w:r w:rsidRPr="00EB6673">
              <w:rPr>
                <w:rFonts w:ascii="Bookman Old Style" w:hAnsi="Bookman Old Style"/>
                <w:sz w:val="18"/>
                <w:szCs w:val="18"/>
              </w:rPr>
              <w:t>.</w:t>
            </w:r>
          </w:p>
        </w:tc>
        <w:tc>
          <w:tcPr>
            <w:tcW w:w="2160" w:type="dxa"/>
            <w:tcBorders>
              <w:top w:val="single" w:sz="4" w:space="0" w:color="auto"/>
            </w:tcBorders>
          </w:tcPr>
          <w:p w:rsidR="003A3484" w:rsidRPr="00EB6673" w:rsidRDefault="003A3484" w:rsidP="0079001D">
            <w:pPr>
              <w:rPr>
                <w:rFonts w:ascii="Bookman Old Style" w:hAnsi="Bookman Old Style"/>
                <w:sz w:val="18"/>
                <w:szCs w:val="18"/>
              </w:rPr>
            </w:pPr>
            <w:r w:rsidRPr="00EB6673">
              <w:rPr>
                <w:rFonts w:ascii="Bookman Old Style" w:hAnsi="Bookman Old Style"/>
                <w:sz w:val="18"/>
                <w:szCs w:val="18"/>
              </w:rPr>
              <w:t>Целевые индикаторы Программы</w:t>
            </w:r>
          </w:p>
        </w:tc>
        <w:tc>
          <w:tcPr>
            <w:tcW w:w="7643" w:type="dxa"/>
            <w:tcBorders>
              <w:top w:val="single" w:sz="4" w:space="0" w:color="auto"/>
              <w:right w:val="single" w:sz="4" w:space="0" w:color="auto"/>
            </w:tcBorders>
          </w:tcPr>
          <w:p w:rsidR="003A3484" w:rsidRDefault="003A3484" w:rsidP="0079001D">
            <w:pPr>
              <w:ind w:firstLine="709"/>
              <w:rPr>
                <w:rFonts w:ascii="Bookman Old Style" w:hAnsi="Bookman Old Style"/>
                <w:sz w:val="18"/>
                <w:szCs w:val="18"/>
              </w:rPr>
            </w:pPr>
            <w:r w:rsidRPr="00EB6673">
              <w:rPr>
                <w:rFonts w:ascii="Bookman Old Style" w:hAnsi="Bookman Old Style"/>
                <w:sz w:val="18"/>
                <w:szCs w:val="18"/>
              </w:rPr>
              <w:t>Увеличение площади земельных участков, зарегистрированных на праве муниципальной собственности</w:t>
            </w:r>
            <w:r>
              <w:rPr>
                <w:rFonts w:ascii="Bookman Old Style" w:hAnsi="Bookman Old Style"/>
                <w:sz w:val="18"/>
                <w:szCs w:val="18"/>
              </w:rPr>
              <w:t>:</w:t>
            </w:r>
          </w:p>
          <w:p w:rsidR="003A3484" w:rsidRDefault="003A3484" w:rsidP="0079001D">
            <w:pPr>
              <w:rPr>
                <w:rFonts w:ascii="Bookman Old Style" w:hAnsi="Bookman Old Style"/>
                <w:sz w:val="18"/>
                <w:szCs w:val="18"/>
              </w:rPr>
            </w:pPr>
            <w:r>
              <w:rPr>
                <w:rFonts w:ascii="Bookman Old Style" w:hAnsi="Bookman Old Style"/>
                <w:sz w:val="18"/>
                <w:szCs w:val="18"/>
              </w:rPr>
              <w:t>В 2013 году: план – 10 га, факт – 126,99 га;</w:t>
            </w:r>
          </w:p>
          <w:p w:rsidR="003A3484" w:rsidRDefault="003A3484" w:rsidP="0079001D">
            <w:pPr>
              <w:rPr>
                <w:rFonts w:ascii="Bookman Old Style" w:hAnsi="Bookman Old Style"/>
                <w:sz w:val="18"/>
                <w:szCs w:val="18"/>
              </w:rPr>
            </w:pPr>
            <w:r>
              <w:rPr>
                <w:rFonts w:ascii="Bookman Old Style" w:hAnsi="Bookman Old Style"/>
                <w:sz w:val="18"/>
                <w:szCs w:val="18"/>
              </w:rPr>
              <w:t>В 2014 году: план  - 10 га, факт – 13,6952 га;</w:t>
            </w:r>
          </w:p>
          <w:p w:rsidR="003A3484" w:rsidRDefault="003A3484" w:rsidP="0079001D">
            <w:pPr>
              <w:rPr>
                <w:rFonts w:ascii="Bookman Old Style" w:hAnsi="Bookman Old Style"/>
                <w:sz w:val="18"/>
                <w:szCs w:val="18"/>
              </w:rPr>
            </w:pPr>
            <w:r>
              <w:rPr>
                <w:rFonts w:ascii="Bookman Old Style" w:hAnsi="Bookman Old Style"/>
                <w:sz w:val="18"/>
                <w:szCs w:val="18"/>
              </w:rPr>
              <w:t>В 2015 году: план – 10 га, факт – 18,75 га;</w:t>
            </w:r>
          </w:p>
          <w:p w:rsidR="003A3484" w:rsidRDefault="003A3484" w:rsidP="0079001D">
            <w:pPr>
              <w:rPr>
                <w:rFonts w:ascii="Bookman Old Style" w:hAnsi="Bookman Old Style"/>
                <w:sz w:val="18"/>
                <w:szCs w:val="18"/>
              </w:rPr>
            </w:pPr>
            <w:r>
              <w:rPr>
                <w:rFonts w:ascii="Bookman Old Style" w:hAnsi="Bookman Old Style"/>
                <w:sz w:val="18"/>
                <w:szCs w:val="18"/>
              </w:rPr>
              <w:t xml:space="preserve">В 2016 году: план – 10 га, на 01.10.2016 г. – 7,6 га. (2-внутрикв. дороги, ул. </w:t>
            </w:r>
            <w:proofErr w:type="spellStart"/>
            <w:r>
              <w:rPr>
                <w:rFonts w:ascii="Bookman Old Style" w:hAnsi="Bookman Old Style"/>
                <w:sz w:val="18"/>
                <w:szCs w:val="18"/>
              </w:rPr>
              <w:t>Строда</w:t>
            </w:r>
            <w:proofErr w:type="spellEnd"/>
            <w:r>
              <w:rPr>
                <w:rFonts w:ascii="Bookman Old Style" w:hAnsi="Bookman Old Style"/>
                <w:sz w:val="18"/>
                <w:szCs w:val="18"/>
              </w:rPr>
              <w:t xml:space="preserve">, 4- ул. Матросова 9, ул. </w:t>
            </w:r>
            <w:proofErr w:type="gramStart"/>
            <w:r>
              <w:rPr>
                <w:rFonts w:ascii="Bookman Old Style" w:hAnsi="Bookman Old Style"/>
                <w:sz w:val="18"/>
                <w:szCs w:val="18"/>
              </w:rPr>
              <w:t>Комсомольская</w:t>
            </w:r>
            <w:proofErr w:type="gramEnd"/>
            <w:r>
              <w:rPr>
                <w:rFonts w:ascii="Bookman Old Style" w:hAnsi="Bookman Old Style"/>
                <w:sz w:val="18"/>
                <w:szCs w:val="18"/>
              </w:rPr>
              <w:t xml:space="preserve">  4, 6, 6а) </w:t>
            </w:r>
          </w:p>
          <w:p w:rsidR="003A3484" w:rsidRDefault="003A3484" w:rsidP="0079001D">
            <w:pPr>
              <w:ind w:firstLine="709"/>
              <w:rPr>
                <w:rFonts w:ascii="Bookman Old Style" w:hAnsi="Bookman Old Style"/>
                <w:sz w:val="18"/>
                <w:szCs w:val="18"/>
              </w:rPr>
            </w:pPr>
            <w:r w:rsidRPr="00EB6673">
              <w:rPr>
                <w:rFonts w:ascii="Bookman Old Style" w:hAnsi="Bookman Old Style"/>
                <w:sz w:val="18"/>
                <w:szCs w:val="18"/>
              </w:rPr>
              <w:t xml:space="preserve">Увеличение </w:t>
            </w:r>
            <w:r>
              <w:rPr>
                <w:rFonts w:ascii="Bookman Old Style" w:hAnsi="Bookman Old Style"/>
                <w:sz w:val="18"/>
                <w:szCs w:val="18"/>
              </w:rPr>
              <w:t>количества объектов капитального строительства</w:t>
            </w:r>
            <w:r w:rsidRPr="00EB6673">
              <w:rPr>
                <w:rFonts w:ascii="Bookman Old Style" w:hAnsi="Bookman Old Style"/>
                <w:sz w:val="18"/>
                <w:szCs w:val="18"/>
              </w:rPr>
              <w:t xml:space="preserve">, </w:t>
            </w:r>
            <w:r>
              <w:rPr>
                <w:rFonts w:ascii="Bookman Old Style" w:hAnsi="Bookman Old Style"/>
                <w:sz w:val="18"/>
                <w:szCs w:val="18"/>
              </w:rPr>
              <w:t>з</w:t>
            </w:r>
            <w:r w:rsidRPr="00EB6673">
              <w:rPr>
                <w:rFonts w:ascii="Bookman Old Style" w:hAnsi="Bookman Old Style"/>
                <w:sz w:val="18"/>
                <w:szCs w:val="18"/>
              </w:rPr>
              <w:t>арегистрированных на праве муниципальной собственности</w:t>
            </w:r>
            <w:r>
              <w:rPr>
                <w:rFonts w:ascii="Bookman Old Style" w:hAnsi="Bookman Old Style"/>
                <w:sz w:val="18"/>
                <w:szCs w:val="18"/>
              </w:rPr>
              <w:t>:</w:t>
            </w:r>
          </w:p>
          <w:p w:rsidR="003A3484" w:rsidRDefault="003A3484" w:rsidP="0079001D">
            <w:pPr>
              <w:rPr>
                <w:rFonts w:ascii="Bookman Old Style" w:hAnsi="Bookman Old Style"/>
                <w:sz w:val="18"/>
                <w:szCs w:val="18"/>
              </w:rPr>
            </w:pPr>
            <w:r>
              <w:rPr>
                <w:rFonts w:ascii="Bookman Old Style" w:hAnsi="Bookman Old Style"/>
                <w:sz w:val="18"/>
                <w:szCs w:val="18"/>
              </w:rPr>
              <w:t>В 2013 году: план – 20 ед., факт – 19 ед.;</w:t>
            </w:r>
          </w:p>
          <w:p w:rsidR="003A3484" w:rsidRDefault="003A3484" w:rsidP="0079001D">
            <w:pPr>
              <w:rPr>
                <w:rFonts w:ascii="Bookman Old Style" w:hAnsi="Bookman Old Style"/>
                <w:sz w:val="18"/>
                <w:szCs w:val="18"/>
              </w:rPr>
            </w:pPr>
            <w:r>
              <w:rPr>
                <w:rFonts w:ascii="Bookman Old Style" w:hAnsi="Bookman Old Style"/>
                <w:sz w:val="18"/>
                <w:szCs w:val="18"/>
              </w:rPr>
              <w:t>В 2014 году: план  - 100 ед., факт – 201 ед.;</w:t>
            </w:r>
          </w:p>
          <w:p w:rsidR="003A3484" w:rsidRDefault="003A3484" w:rsidP="0079001D">
            <w:pPr>
              <w:rPr>
                <w:rFonts w:ascii="Bookman Old Style" w:hAnsi="Bookman Old Style"/>
                <w:sz w:val="18"/>
                <w:szCs w:val="18"/>
              </w:rPr>
            </w:pPr>
            <w:r>
              <w:rPr>
                <w:rFonts w:ascii="Bookman Old Style" w:hAnsi="Bookman Old Style"/>
                <w:sz w:val="18"/>
                <w:szCs w:val="18"/>
              </w:rPr>
              <w:t>В 2015 году: план – 100 ед., факт – 102 ед.;</w:t>
            </w:r>
          </w:p>
          <w:p w:rsidR="003A3484" w:rsidRDefault="003A3484" w:rsidP="0079001D">
            <w:pPr>
              <w:rPr>
                <w:rFonts w:ascii="Bookman Old Style" w:hAnsi="Bookman Old Style"/>
                <w:sz w:val="18"/>
                <w:szCs w:val="18"/>
              </w:rPr>
            </w:pPr>
            <w:r>
              <w:rPr>
                <w:rFonts w:ascii="Bookman Old Style" w:hAnsi="Bookman Old Style"/>
                <w:sz w:val="18"/>
                <w:szCs w:val="18"/>
              </w:rPr>
              <w:t xml:space="preserve">В 2016 году: план – 50 ед., на 01.10.2016 г. – 133 ед. (2,3 подъезды МКД по ул.  Комсомольская, д. 4, МКД по ул.  Комсомольская, д. 6, 2 ед. </w:t>
            </w:r>
            <w:proofErr w:type="gramStart"/>
            <w:r>
              <w:rPr>
                <w:rFonts w:ascii="Bookman Old Style" w:hAnsi="Bookman Old Style"/>
                <w:sz w:val="18"/>
                <w:szCs w:val="18"/>
              </w:rPr>
              <w:t>-п</w:t>
            </w:r>
            <w:proofErr w:type="gramEnd"/>
            <w:r>
              <w:rPr>
                <w:rFonts w:ascii="Bookman Old Style" w:hAnsi="Bookman Old Style"/>
                <w:sz w:val="18"/>
                <w:szCs w:val="18"/>
              </w:rPr>
              <w:t xml:space="preserve">ереселение, 2 ед. -производственные здания, ул. </w:t>
            </w:r>
            <w:proofErr w:type="spellStart"/>
            <w:r>
              <w:rPr>
                <w:rFonts w:ascii="Bookman Old Style" w:hAnsi="Bookman Old Style"/>
                <w:sz w:val="18"/>
                <w:szCs w:val="18"/>
              </w:rPr>
              <w:t>Строда</w:t>
            </w:r>
            <w:proofErr w:type="spellEnd"/>
            <w:r>
              <w:rPr>
                <w:rFonts w:ascii="Bookman Old Style" w:hAnsi="Bookman Old Style"/>
                <w:sz w:val="18"/>
                <w:szCs w:val="18"/>
              </w:rPr>
              <w:t xml:space="preserve"> 12)</w:t>
            </w:r>
          </w:p>
          <w:p w:rsidR="003A3484" w:rsidRPr="00FD4709" w:rsidRDefault="003A3484" w:rsidP="0079001D">
            <w:pPr>
              <w:ind w:firstLine="709"/>
              <w:rPr>
                <w:rFonts w:ascii="Bookman Old Style" w:hAnsi="Bookman Old Style"/>
                <w:b/>
                <w:sz w:val="18"/>
                <w:szCs w:val="18"/>
              </w:rPr>
            </w:pPr>
            <w:r w:rsidRPr="00FD4709">
              <w:rPr>
                <w:rFonts w:ascii="Bookman Old Style" w:hAnsi="Bookman Old Style"/>
                <w:b/>
                <w:sz w:val="18"/>
                <w:szCs w:val="18"/>
              </w:rPr>
              <w:t xml:space="preserve">Обеспечение объема доходов от управления имуществом к </w:t>
            </w:r>
            <w:smartTag w:uri="urn:schemas-microsoft-com:office:smarttags" w:element="metricconverter">
              <w:smartTagPr>
                <w:attr w:name="ProductID" w:val="2016 г"/>
              </w:smartTagPr>
              <w:r w:rsidRPr="00FD4709">
                <w:rPr>
                  <w:rFonts w:ascii="Bookman Old Style" w:hAnsi="Bookman Old Style"/>
                  <w:b/>
                  <w:sz w:val="18"/>
                  <w:szCs w:val="18"/>
                </w:rPr>
                <w:t>2016 г</w:t>
              </w:r>
            </w:smartTag>
            <w:r w:rsidRPr="00FD4709">
              <w:rPr>
                <w:rFonts w:ascii="Bookman Old Style" w:hAnsi="Bookman Old Style"/>
                <w:b/>
                <w:sz w:val="18"/>
                <w:szCs w:val="18"/>
              </w:rPr>
              <w:t>.  в размере  450,00тыс. рублей.</w:t>
            </w:r>
          </w:p>
        </w:tc>
      </w:tr>
      <w:tr w:rsidR="003A3484" w:rsidRPr="00EB6673" w:rsidTr="0079001D">
        <w:trPr>
          <w:trHeight w:val="773"/>
        </w:trPr>
        <w:tc>
          <w:tcPr>
            <w:tcW w:w="828" w:type="dxa"/>
            <w:tcBorders>
              <w:left w:val="single" w:sz="4" w:space="0" w:color="auto"/>
              <w:bottom w:val="single" w:sz="4" w:space="0" w:color="auto"/>
            </w:tcBorders>
          </w:tcPr>
          <w:p w:rsidR="003A3484" w:rsidRPr="00EB6673" w:rsidRDefault="003A3484" w:rsidP="0079001D">
            <w:pPr>
              <w:jc w:val="center"/>
              <w:rPr>
                <w:rFonts w:ascii="Bookman Old Style" w:hAnsi="Bookman Old Style"/>
                <w:sz w:val="18"/>
                <w:szCs w:val="18"/>
              </w:rPr>
            </w:pPr>
            <w:r>
              <w:rPr>
                <w:rFonts w:ascii="Bookman Old Style" w:hAnsi="Bookman Old Style"/>
                <w:sz w:val="18"/>
                <w:szCs w:val="18"/>
              </w:rPr>
              <w:t>2</w:t>
            </w:r>
            <w:r w:rsidRPr="00EB6673">
              <w:rPr>
                <w:rFonts w:ascii="Bookman Old Style" w:hAnsi="Bookman Old Style"/>
                <w:sz w:val="18"/>
                <w:szCs w:val="18"/>
              </w:rPr>
              <w:t>.</w:t>
            </w:r>
          </w:p>
        </w:tc>
        <w:tc>
          <w:tcPr>
            <w:tcW w:w="2160" w:type="dxa"/>
            <w:tcBorders>
              <w:bottom w:val="single" w:sz="4" w:space="0" w:color="auto"/>
            </w:tcBorders>
          </w:tcPr>
          <w:p w:rsidR="003A3484" w:rsidRPr="007A4D68" w:rsidRDefault="003A3484" w:rsidP="0079001D">
            <w:pPr>
              <w:rPr>
                <w:rFonts w:ascii="Bookman Old Style" w:hAnsi="Bookman Old Style"/>
                <w:sz w:val="16"/>
                <w:szCs w:val="16"/>
              </w:rPr>
            </w:pPr>
            <w:r w:rsidRPr="007A4D68">
              <w:rPr>
                <w:rFonts w:ascii="Bookman Old Style" w:hAnsi="Bookman Old Style"/>
                <w:sz w:val="16"/>
                <w:szCs w:val="16"/>
              </w:rPr>
              <w:t>Объем средств, необходимых для реализации Программы, тыс. руб.</w:t>
            </w:r>
          </w:p>
        </w:tc>
        <w:tc>
          <w:tcPr>
            <w:tcW w:w="7643" w:type="dxa"/>
            <w:tcBorders>
              <w:bottom w:val="single" w:sz="4" w:space="0" w:color="auto"/>
              <w:right w:val="single" w:sz="4" w:space="0" w:color="auto"/>
            </w:tcBorders>
          </w:tcPr>
          <w:p w:rsidR="003A3484" w:rsidRPr="00EB6673" w:rsidRDefault="003A3484" w:rsidP="0079001D">
            <w:pPr>
              <w:rPr>
                <w:rFonts w:ascii="Bookman Old Style" w:hAnsi="Bookman Old Style"/>
                <w:sz w:val="18"/>
                <w:szCs w:val="18"/>
              </w:rPr>
            </w:pPr>
            <w:r w:rsidRPr="00EB6673">
              <w:rPr>
                <w:rFonts w:ascii="Bookman Old Style" w:hAnsi="Bookman Old Style"/>
                <w:sz w:val="18"/>
                <w:szCs w:val="18"/>
              </w:rPr>
              <w:t>В 2013 году</w:t>
            </w:r>
            <w:r>
              <w:rPr>
                <w:rFonts w:ascii="Bookman Old Style" w:hAnsi="Bookman Old Style"/>
                <w:sz w:val="18"/>
                <w:szCs w:val="18"/>
              </w:rPr>
              <w:t>: план - 4375,3, факт – 4348,5;</w:t>
            </w:r>
          </w:p>
          <w:p w:rsidR="003A3484" w:rsidRPr="00EB6673" w:rsidRDefault="003A3484" w:rsidP="0079001D">
            <w:pPr>
              <w:rPr>
                <w:rFonts w:ascii="Bookman Old Style" w:hAnsi="Bookman Old Style"/>
                <w:sz w:val="18"/>
                <w:szCs w:val="18"/>
              </w:rPr>
            </w:pPr>
            <w:r w:rsidRPr="00EB6673">
              <w:rPr>
                <w:rFonts w:ascii="Bookman Old Style" w:hAnsi="Bookman Old Style"/>
                <w:sz w:val="18"/>
                <w:szCs w:val="18"/>
              </w:rPr>
              <w:t>В 2014 году</w:t>
            </w:r>
            <w:r>
              <w:rPr>
                <w:rFonts w:ascii="Bookman Old Style" w:hAnsi="Bookman Old Style"/>
                <w:sz w:val="18"/>
                <w:szCs w:val="18"/>
              </w:rPr>
              <w:t>: план – 5920,8, факт – 5672,1;</w:t>
            </w:r>
          </w:p>
          <w:p w:rsidR="003A3484" w:rsidRDefault="003A3484" w:rsidP="0079001D">
            <w:pPr>
              <w:rPr>
                <w:rFonts w:ascii="Bookman Old Style" w:hAnsi="Bookman Old Style"/>
                <w:sz w:val="18"/>
                <w:szCs w:val="18"/>
              </w:rPr>
            </w:pPr>
            <w:r w:rsidRPr="00EB6673">
              <w:rPr>
                <w:rFonts w:ascii="Bookman Old Style" w:hAnsi="Bookman Old Style"/>
                <w:sz w:val="18"/>
                <w:szCs w:val="18"/>
              </w:rPr>
              <w:t>В 2015 году</w:t>
            </w:r>
            <w:r>
              <w:rPr>
                <w:rFonts w:ascii="Bookman Old Style" w:hAnsi="Bookman Old Style"/>
                <w:sz w:val="18"/>
                <w:szCs w:val="18"/>
              </w:rPr>
              <w:t>: план – 4842,0, факт – 5441,79;</w:t>
            </w:r>
          </w:p>
          <w:p w:rsidR="003A3484" w:rsidRPr="00282485" w:rsidRDefault="003A3484" w:rsidP="0079001D">
            <w:pPr>
              <w:rPr>
                <w:rFonts w:ascii="Bookman Old Style" w:hAnsi="Bookman Old Style"/>
                <w:sz w:val="18"/>
                <w:szCs w:val="18"/>
              </w:rPr>
            </w:pPr>
            <w:r w:rsidRPr="00282485">
              <w:rPr>
                <w:rFonts w:ascii="Bookman Old Style" w:hAnsi="Bookman Old Style"/>
                <w:sz w:val="18"/>
                <w:szCs w:val="18"/>
              </w:rPr>
              <w:t>В 2016 году: план – 6335,00</w:t>
            </w:r>
            <w:r>
              <w:rPr>
                <w:rFonts w:ascii="Bookman Old Style" w:hAnsi="Bookman Old Style"/>
                <w:sz w:val="18"/>
                <w:szCs w:val="18"/>
              </w:rPr>
              <w:t>, на 01.09.2016 – 2611,7</w:t>
            </w:r>
          </w:p>
        </w:tc>
      </w:tr>
    </w:tbl>
    <w:p w:rsidR="003A3484" w:rsidRDefault="003A3484" w:rsidP="003A3484">
      <w:pPr>
        <w:ind w:left="426" w:firstLine="709"/>
        <w:jc w:val="both"/>
        <w:rPr>
          <w:rFonts w:ascii="Bookman Old Style" w:hAnsi="Bookman Old Style"/>
          <w:sz w:val="22"/>
          <w:szCs w:val="22"/>
        </w:rPr>
      </w:pPr>
    </w:p>
    <w:p w:rsidR="003A3484" w:rsidRDefault="003A3484" w:rsidP="003A3484">
      <w:pPr>
        <w:ind w:left="426" w:firstLine="709"/>
        <w:jc w:val="both"/>
        <w:rPr>
          <w:rFonts w:ascii="Bookman Old Style" w:hAnsi="Bookman Old Style"/>
          <w:sz w:val="22"/>
          <w:szCs w:val="22"/>
        </w:rPr>
      </w:pPr>
      <w:r>
        <w:rPr>
          <w:rFonts w:ascii="Bookman Old Style" w:hAnsi="Bookman Old Style"/>
          <w:sz w:val="22"/>
          <w:szCs w:val="22"/>
        </w:rPr>
        <w:t xml:space="preserve">В целом, выполнение Программы на 2013-2016 гг. не вызывает сомнений. Более чем 10 кратное перевыполнение планового показателя по площади земельных участков, зарегистрированных на праве муниципальной собственности в 2013 г. объясняется проведением учетом в ГКН больших площадей земель, не вовлеченных в оборот к северу от протоки </w:t>
      </w:r>
      <w:proofErr w:type="spellStart"/>
      <w:r>
        <w:rPr>
          <w:rFonts w:ascii="Bookman Old Style" w:hAnsi="Bookman Old Style"/>
          <w:sz w:val="22"/>
          <w:szCs w:val="22"/>
        </w:rPr>
        <w:t>Тулагинская</w:t>
      </w:r>
      <w:proofErr w:type="spellEnd"/>
      <w:r>
        <w:rPr>
          <w:rFonts w:ascii="Bookman Old Style" w:hAnsi="Bookman Old Style"/>
          <w:sz w:val="22"/>
          <w:szCs w:val="22"/>
        </w:rPr>
        <w:t xml:space="preserve"> и </w:t>
      </w:r>
      <w:proofErr w:type="gramStart"/>
      <w:r>
        <w:rPr>
          <w:rFonts w:ascii="Bookman Old Style" w:hAnsi="Bookman Old Style"/>
          <w:sz w:val="22"/>
          <w:szCs w:val="22"/>
        </w:rPr>
        <w:t>на</w:t>
      </w:r>
      <w:proofErr w:type="gramEnd"/>
      <w:r>
        <w:rPr>
          <w:rFonts w:ascii="Bookman Old Style" w:hAnsi="Bookman Old Style"/>
          <w:sz w:val="22"/>
          <w:szCs w:val="22"/>
        </w:rPr>
        <w:t xml:space="preserve"> о. Поповский. Превышение плановых показателей по регистрации права муниципальной собственности на объекты капитального строительства обусловлено интенсивными темпами строительства и, как следствие, большим объемом вводимых в действие жилых площадей МКД во исполнение мероприятий по переселению граждан из ветхого и аварийного жилья,  не достаточно гибкой политикой корректировки показателей в процессе исполнения Программы.</w:t>
      </w:r>
    </w:p>
    <w:p w:rsidR="003A3484" w:rsidRDefault="003A3484" w:rsidP="003A3484">
      <w:pPr>
        <w:ind w:left="426" w:firstLine="709"/>
        <w:jc w:val="both"/>
        <w:rPr>
          <w:rFonts w:ascii="Bookman Old Style" w:hAnsi="Bookman Old Style"/>
          <w:sz w:val="22"/>
          <w:szCs w:val="22"/>
        </w:rPr>
      </w:pPr>
      <w:r>
        <w:rPr>
          <w:rFonts w:ascii="Bookman Old Style" w:hAnsi="Bookman Old Style"/>
          <w:sz w:val="22"/>
          <w:szCs w:val="22"/>
        </w:rPr>
        <w:lastRenderedPageBreak/>
        <w:t>Так внесенные изменения в Программу касались большей частью приведению в соответствие плановых и фактических затрат средств на ее реализацию за истекший год и формирование плановых затрат на последующий период. Введение, в ходе реализации Программы, дополнительного мероприятия («Повышение качественных характеристик объектов имущества») также вызвано необходимостью обоснования расхода средств бюджета. Выделение средств в объеме 50 тыс. руб. на реализацию мероприятия «Выкуп земельных участков» в 2016 г. оказалось не обосновано как в плане объема финансирования (сумма несуразно мала) так и в плане необходимости проведения мероприятия в указанный период.</w:t>
      </w:r>
    </w:p>
    <w:p w:rsidR="003A3484" w:rsidRDefault="003A3484" w:rsidP="003A3484">
      <w:pPr>
        <w:ind w:left="426" w:firstLine="709"/>
        <w:jc w:val="both"/>
        <w:rPr>
          <w:rFonts w:ascii="Bookman Old Style" w:hAnsi="Bookman Old Style"/>
          <w:sz w:val="22"/>
          <w:szCs w:val="22"/>
        </w:rPr>
      </w:pPr>
      <w:r>
        <w:rPr>
          <w:rFonts w:ascii="Bookman Old Style" w:hAnsi="Bookman Old Style"/>
          <w:sz w:val="22"/>
          <w:szCs w:val="22"/>
        </w:rPr>
        <w:t xml:space="preserve">Приведенные примеры свидетельствуют о несогласованной работе органов, отвечающих за формирование местного бюджета и исполнителей (соисполнителей) Программы. </w:t>
      </w:r>
    </w:p>
    <w:p w:rsidR="003A3484" w:rsidRDefault="003A3484" w:rsidP="003A3484">
      <w:pPr>
        <w:ind w:left="426" w:firstLine="709"/>
        <w:jc w:val="both"/>
        <w:rPr>
          <w:rFonts w:ascii="Bookman Old Style" w:hAnsi="Bookman Old Style"/>
          <w:sz w:val="22"/>
          <w:szCs w:val="22"/>
        </w:rPr>
      </w:pPr>
      <w:r>
        <w:rPr>
          <w:rFonts w:ascii="Bookman Old Style" w:hAnsi="Bookman Old Style"/>
          <w:sz w:val="22"/>
          <w:szCs w:val="22"/>
        </w:rPr>
        <w:t>Вместе с тем, обоснованная  корректировка Программы в ходе ее реализации во многом зависит от реализации соответствующих мероприятий в рамках подведомственных программ, прежде всего, в сфере жилищного строительства, жилищно-коммунального хозяйства, дорожного строительства и т.д. Подобный многофакторный подход не возможен без выработанной единой политики социального, экономического развития муниципального образования в целом.</w:t>
      </w:r>
      <w:r w:rsidRPr="000036A5">
        <w:rPr>
          <w:rFonts w:ascii="Bookman Old Style" w:hAnsi="Bookman Old Style"/>
          <w:sz w:val="22"/>
          <w:szCs w:val="22"/>
        </w:rPr>
        <w:t xml:space="preserve"> </w:t>
      </w:r>
    </w:p>
    <w:p w:rsidR="003A3484" w:rsidRDefault="003A3484" w:rsidP="003A3484">
      <w:pPr>
        <w:ind w:left="426" w:firstLine="709"/>
        <w:jc w:val="both"/>
        <w:rPr>
          <w:rFonts w:ascii="Bookman Old Style" w:hAnsi="Bookman Old Style"/>
          <w:sz w:val="22"/>
          <w:szCs w:val="22"/>
        </w:rPr>
      </w:pPr>
      <w:r>
        <w:rPr>
          <w:rFonts w:ascii="Bookman Old Style" w:hAnsi="Bookman Old Style"/>
          <w:sz w:val="22"/>
          <w:szCs w:val="22"/>
        </w:rPr>
        <w:t xml:space="preserve">В апреле 2016 г. проведены работы по формированию Карты (плана) и учету в  Государственном кадастре недвижимости границы населенного пункта п. </w:t>
      </w:r>
      <w:proofErr w:type="spellStart"/>
      <w:r>
        <w:rPr>
          <w:rFonts w:ascii="Bookman Old Style" w:hAnsi="Bookman Old Style"/>
          <w:sz w:val="22"/>
          <w:szCs w:val="22"/>
        </w:rPr>
        <w:t>Жатай</w:t>
      </w:r>
      <w:proofErr w:type="spellEnd"/>
      <w:r>
        <w:rPr>
          <w:rFonts w:ascii="Bookman Old Style" w:hAnsi="Bookman Old Style"/>
          <w:sz w:val="22"/>
          <w:szCs w:val="22"/>
        </w:rPr>
        <w:t>. Карта (план) объекта землеустройства площадью 301,7 га</w:t>
      </w:r>
      <w:proofErr w:type="gramStart"/>
      <w:r>
        <w:rPr>
          <w:rFonts w:ascii="Bookman Old Style" w:hAnsi="Bookman Old Style"/>
          <w:sz w:val="22"/>
          <w:szCs w:val="22"/>
        </w:rPr>
        <w:t>.</w:t>
      </w:r>
      <w:proofErr w:type="gramEnd"/>
      <w:r>
        <w:rPr>
          <w:rFonts w:ascii="Bookman Old Style" w:hAnsi="Bookman Old Style"/>
          <w:sz w:val="22"/>
          <w:szCs w:val="22"/>
        </w:rPr>
        <w:t xml:space="preserve"> </w:t>
      </w:r>
      <w:proofErr w:type="gramStart"/>
      <w:r>
        <w:rPr>
          <w:rFonts w:ascii="Bookman Old Style" w:hAnsi="Bookman Old Style"/>
          <w:sz w:val="22"/>
          <w:szCs w:val="22"/>
        </w:rPr>
        <w:t>с</w:t>
      </w:r>
      <w:proofErr w:type="gramEnd"/>
      <w:r>
        <w:rPr>
          <w:rFonts w:ascii="Bookman Old Style" w:hAnsi="Bookman Old Style"/>
          <w:sz w:val="22"/>
          <w:szCs w:val="22"/>
        </w:rPr>
        <w:t xml:space="preserve">дана на хранение в государственный фонд данных.  </w:t>
      </w:r>
    </w:p>
    <w:p w:rsidR="003A3484" w:rsidRDefault="003A3484" w:rsidP="003A3484">
      <w:pPr>
        <w:ind w:left="426" w:firstLine="709"/>
        <w:jc w:val="both"/>
        <w:rPr>
          <w:rFonts w:ascii="Bookman Old Style" w:hAnsi="Bookman Old Style"/>
          <w:sz w:val="22"/>
          <w:szCs w:val="22"/>
        </w:rPr>
      </w:pPr>
      <w:r>
        <w:rPr>
          <w:rFonts w:ascii="Bookman Old Style" w:hAnsi="Bookman Old Style"/>
          <w:sz w:val="22"/>
          <w:szCs w:val="22"/>
        </w:rPr>
        <w:t>Таким образом, оценивая реализацию Программы на 2013-2016 гг. отметим необходимость расширения количества целевых показателей (индикаторов), что позволит проводить более подробный, перекрестный анализ проведенных мероприятий и предоставит дополнительные возможности планирования. Также, при формировании аналогичной Программы на последующий период, необходимо внести изменения в структуру и увязать исполнение задач программных мероприятий с расходными статьями бюджета.</w:t>
      </w:r>
    </w:p>
    <w:p w:rsidR="003A3484" w:rsidRPr="00945664" w:rsidRDefault="003A3484" w:rsidP="003A3484">
      <w:pPr>
        <w:ind w:left="426" w:firstLine="708"/>
        <w:jc w:val="both"/>
        <w:rPr>
          <w:rFonts w:ascii="Bookman Old Style" w:hAnsi="Bookman Old Style"/>
          <w:sz w:val="22"/>
          <w:szCs w:val="22"/>
        </w:rPr>
      </w:pPr>
      <w:r w:rsidRPr="00945664">
        <w:rPr>
          <w:rFonts w:ascii="Bookman Old Style" w:hAnsi="Bookman Old Style"/>
          <w:sz w:val="22"/>
          <w:szCs w:val="22"/>
        </w:rPr>
        <w:t>Основой в регулировании земельно-имущественных отношений являются нормы Гражданского кодекса РФ, Земельного кодекса РФ, Земельного кодекса РС (Я), нормативно-правовые акты ГО «</w:t>
      </w:r>
      <w:proofErr w:type="spellStart"/>
      <w:r w:rsidRPr="00945664">
        <w:rPr>
          <w:rFonts w:ascii="Bookman Old Style" w:hAnsi="Bookman Old Style"/>
          <w:sz w:val="22"/>
          <w:szCs w:val="22"/>
        </w:rPr>
        <w:t>Жатай</w:t>
      </w:r>
      <w:proofErr w:type="spellEnd"/>
      <w:r w:rsidRPr="00945664">
        <w:rPr>
          <w:rFonts w:ascii="Bookman Old Style" w:hAnsi="Bookman Old Style"/>
          <w:sz w:val="22"/>
          <w:szCs w:val="22"/>
        </w:rPr>
        <w:t xml:space="preserve">». Динамично развивающаяся нормативно-правовая база в области земельно-имущественных отношений служит материально-финансовой основой стабильного экономического развития и создает предпосылки к наращиванию промышленной базы, формированию инвестиционной привлекательности городского округа, созданию новых рабочих мест, привлечению трудовых ресурсов и, как следствие, улучшению социально-экономического уровня жителей п. </w:t>
      </w:r>
      <w:proofErr w:type="spellStart"/>
      <w:r w:rsidRPr="00945664">
        <w:rPr>
          <w:rFonts w:ascii="Bookman Old Style" w:hAnsi="Bookman Old Style"/>
          <w:sz w:val="22"/>
          <w:szCs w:val="22"/>
        </w:rPr>
        <w:t>Жатай</w:t>
      </w:r>
      <w:proofErr w:type="spellEnd"/>
      <w:r w:rsidRPr="00945664">
        <w:rPr>
          <w:rFonts w:ascii="Bookman Old Style" w:hAnsi="Bookman Old Style"/>
          <w:sz w:val="22"/>
          <w:szCs w:val="22"/>
        </w:rPr>
        <w:t>.</w:t>
      </w:r>
    </w:p>
    <w:p w:rsidR="003A3484" w:rsidRPr="00945664" w:rsidRDefault="003A3484" w:rsidP="003A3484">
      <w:pPr>
        <w:ind w:left="426" w:firstLine="708"/>
        <w:jc w:val="both"/>
        <w:rPr>
          <w:rFonts w:ascii="Bookman Old Style" w:hAnsi="Bookman Old Style"/>
          <w:sz w:val="22"/>
          <w:szCs w:val="22"/>
        </w:rPr>
      </w:pPr>
      <w:r w:rsidRPr="00945664">
        <w:rPr>
          <w:rFonts w:ascii="Bookman Old Style" w:hAnsi="Bookman Old Style"/>
          <w:sz w:val="22"/>
          <w:szCs w:val="22"/>
        </w:rPr>
        <w:t>Следует отметить, что действующее законодательство не может носить статичный характер и изменяется с развитием общественных отношений. Своевременное внесение изменений в нормативно-правовые акты Федерального, регионального, муниципального уровней позволяет более эффективно распоряжаться земельными ресурсами, в полной мере реализовать права граждан, юридических лиц в область землепользования, создает предпосылки формирования, как эффективного землепользователя, так и материально-финансовую основу деятельности и развития местного самоуправления. Кроме того, приобретенный опыт показывает, что принятие муниципальных нормативно-правовых актов  позволяет решать отдельные вопросы, не отрегулированные действующим Федеральным и региональным законодательством.</w:t>
      </w:r>
    </w:p>
    <w:p w:rsidR="003A3484" w:rsidRPr="00945664" w:rsidRDefault="003A3484" w:rsidP="003A3484">
      <w:pPr>
        <w:ind w:left="426" w:firstLine="708"/>
        <w:jc w:val="both"/>
        <w:rPr>
          <w:rFonts w:ascii="Bookman Old Style" w:hAnsi="Bookman Old Style"/>
          <w:sz w:val="22"/>
          <w:szCs w:val="22"/>
        </w:rPr>
      </w:pPr>
      <w:r w:rsidRPr="00945664">
        <w:rPr>
          <w:rFonts w:ascii="Bookman Old Style" w:hAnsi="Bookman Old Style"/>
          <w:sz w:val="22"/>
          <w:szCs w:val="22"/>
        </w:rPr>
        <w:t>В период с 2013 – 2016 гг. Окружным советом депутатов ГО «</w:t>
      </w:r>
      <w:proofErr w:type="spellStart"/>
      <w:r w:rsidRPr="00945664">
        <w:rPr>
          <w:rFonts w:ascii="Bookman Old Style" w:hAnsi="Bookman Old Style"/>
          <w:sz w:val="22"/>
          <w:szCs w:val="22"/>
        </w:rPr>
        <w:t>Жатай</w:t>
      </w:r>
      <w:proofErr w:type="spellEnd"/>
      <w:r w:rsidRPr="00945664">
        <w:rPr>
          <w:rFonts w:ascii="Bookman Old Style" w:hAnsi="Bookman Old Style"/>
          <w:sz w:val="22"/>
          <w:szCs w:val="22"/>
        </w:rPr>
        <w:t>», Главой ГО «</w:t>
      </w:r>
      <w:proofErr w:type="spellStart"/>
      <w:r w:rsidRPr="00945664">
        <w:rPr>
          <w:rFonts w:ascii="Bookman Old Style" w:hAnsi="Bookman Old Style"/>
          <w:sz w:val="22"/>
          <w:szCs w:val="22"/>
        </w:rPr>
        <w:t>Жатай</w:t>
      </w:r>
      <w:proofErr w:type="spellEnd"/>
      <w:r w:rsidRPr="00945664">
        <w:rPr>
          <w:rFonts w:ascii="Bookman Old Style" w:hAnsi="Bookman Old Style"/>
          <w:sz w:val="22"/>
          <w:szCs w:val="22"/>
        </w:rPr>
        <w:t>» принято 24 нормативно-правовых акты пролонгируемого срока действия в области земельных, имущественных отношений, подготовленных в рамках своих полномочий отделом имущественных и земельных отношений окружной администрации ГО «</w:t>
      </w:r>
      <w:proofErr w:type="spellStart"/>
      <w:r w:rsidRPr="00945664">
        <w:rPr>
          <w:rFonts w:ascii="Bookman Old Style" w:hAnsi="Bookman Old Style"/>
          <w:sz w:val="22"/>
          <w:szCs w:val="22"/>
        </w:rPr>
        <w:t>Жатай</w:t>
      </w:r>
      <w:proofErr w:type="spellEnd"/>
      <w:r w:rsidRPr="00945664">
        <w:rPr>
          <w:rFonts w:ascii="Bookman Old Style" w:hAnsi="Bookman Old Style"/>
          <w:sz w:val="22"/>
          <w:szCs w:val="22"/>
        </w:rPr>
        <w:t>».</w:t>
      </w:r>
    </w:p>
    <w:p w:rsidR="003A3484" w:rsidRDefault="003A3484" w:rsidP="003A3484">
      <w:pPr>
        <w:ind w:left="426" w:firstLine="709"/>
        <w:jc w:val="both"/>
        <w:rPr>
          <w:rFonts w:ascii="Bookman Old Style" w:hAnsi="Bookman Old Style"/>
          <w:sz w:val="22"/>
          <w:szCs w:val="22"/>
        </w:rPr>
      </w:pPr>
      <w:r>
        <w:rPr>
          <w:rFonts w:ascii="Bookman Old Style" w:hAnsi="Bookman Old Style"/>
          <w:sz w:val="22"/>
          <w:szCs w:val="22"/>
        </w:rPr>
        <w:t>Совершенствование, приведение в соответствие действующему законодательству нормативно-правовых актов в области управления муниципальной собственностью ГО «</w:t>
      </w:r>
      <w:proofErr w:type="spellStart"/>
      <w:r>
        <w:rPr>
          <w:rFonts w:ascii="Bookman Old Style" w:hAnsi="Bookman Old Style"/>
          <w:sz w:val="22"/>
          <w:szCs w:val="22"/>
        </w:rPr>
        <w:t>Жатай</w:t>
      </w:r>
      <w:proofErr w:type="spellEnd"/>
      <w:r>
        <w:rPr>
          <w:rFonts w:ascii="Bookman Old Style" w:hAnsi="Bookman Old Style"/>
          <w:sz w:val="22"/>
          <w:szCs w:val="22"/>
        </w:rPr>
        <w:t>» должно быть продолжено.</w:t>
      </w:r>
    </w:p>
    <w:p w:rsidR="003A3484" w:rsidRDefault="003A3484" w:rsidP="003A3484">
      <w:pPr>
        <w:ind w:left="426" w:firstLine="709"/>
        <w:jc w:val="both"/>
        <w:rPr>
          <w:rFonts w:ascii="Bookman Old Style" w:hAnsi="Bookman Old Style"/>
          <w:sz w:val="22"/>
          <w:szCs w:val="22"/>
        </w:rPr>
      </w:pPr>
    </w:p>
    <w:p w:rsidR="003A3484" w:rsidRPr="00055B69" w:rsidRDefault="003A3484" w:rsidP="003A3484">
      <w:pPr>
        <w:ind w:left="426"/>
        <w:jc w:val="center"/>
        <w:rPr>
          <w:rFonts w:ascii="Bookman Old Style" w:hAnsi="Bookman Old Style"/>
          <w:b/>
          <w:sz w:val="22"/>
          <w:szCs w:val="22"/>
        </w:rPr>
      </w:pPr>
      <w:r w:rsidRPr="00055B69">
        <w:rPr>
          <w:rFonts w:ascii="Bookman Old Style" w:hAnsi="Bookman Old Style"/>
          <w:b/>
          <w:sz w:val="22"/>
          <w:szCs w:val="22"/>
        </w:rPr>
        <w:t xml:space="preserve">2.2. </w:t>
      </w:r>
      <w:r w:rsidRPr="00055B69">
        <w:rPr>
          <w:rFonts w:ascii="Bookman Old Style" w:hAnsi="Bookman Old Style"/>
          <w:b/>
          <w:sz w:val="22"/>
          <w:szCs w:val="22"/>
          <w:lang w:val="en-US"/>
        </w:rPr>
        <w:t>SWOT</w:t>
      </w:r>
      <w:r w:rsidRPr="00055B69">
        <w:rPr>
          <w:rFonts w:ascii="Bookman Old Style" w:hAnsi="Bookman Old Style"/>
          <w:b/>
          <w:sz w:val="22"/>
          <w:szCs w:val="22"/>
        </w:rPr>
        <w:t>-анализ управления муниципальной собственностью</w:t>
      </w:r>
    </w:p>
    <w:p w:rsidR="003A3484" w:rsidRPr="00055B69" w:rsidRDefault="003A3484" w:rsidP="003A3484">
      <w:pPr>
        <w:ind w:left="426"/>
        <w:jc w:val="center"/>
        <w:rPr>
          <w:rFonts w:ascii="Bookman Old Style" w:hAnsi="Bookman Old Style"/>
          <w:b/>
          <w:sz w:val="22"/>
          <w:szCs w:val="22"/>
        </w:rPr>
      </w:pPr>
      <w:proofErr w:type="gramStart"/>
      <w:r w:rsidRPr="00055B69">
        <w:rPr>
          <w:rFonts w:ascii="Bookman Old Style" w:hAnsi="Bookman Old Style"/>
          <w:b/>
          <w:sz w:val="22"/>
          <w:szCs w:val="22"/>
        </w:rPr>
        <w:t xml:space="preserve">(в рамках итогов реализации муниципальной целевой программы </w:t>
      </w:r>
      <w:proofErr w:type="gramEnd"/>
    </w:p>
    <w:p w:rsidR="003A3484" w:rsidRPr="00055B69" w:rsidRDefault="003A3484" w:rsidP="003A3484">
      <w:pPr>
        <w:ind w:left="426"/>
        <w:jc w:val="center"/>
        <w:rPr>
          <w:rFonts w:ascii="Bookman Old Style" w:hAnsi="Bookman Old Style"/>
          <w:b/>
          <w:sz w:val="22"/>
          <w:szCs w:val="22"/>
        </w:rPr>
      </w:pPr>
      <w:r w:rsidRPr="00055B69">
        <w:rPr>
          <w:rFonts w:ascii="Bookman Old Style" w:hAnsi="Bookman Old Style"/>
          <w:b/>
          <w:sz w:val="22"/>
          <w:szCs w:val="22"/>
        </w:rPr>
        <w:t>"Управление собственностью ГО "</w:t>
      </w:r>
      <w:proofErr w:type="spellStart"/>
      <w:r w:rsidRPr="00055B69">
        <w:rPr>
          <w:rFonts w:ascii="Bookman Old Style" w:hAnsi="Bookman Old Style"/>
          <w:b/>
          <w:sz w:val="22"/>
          <w:szCs w:val="22"/>
        </w:rPr>
        <w:t>Жатай</w:t>
      </w:r>
      <w:proofErr w:type="spellEnd"/>
      <w:r w:rsidRPr="00055B69">
        <w:rPr>
          <w:rFonts w:ascii="Bookman Old Style" w:hAnsi="Bookman Old Style"/>
          <w:b/>
          <w:sz w:val="22"/>
          <w:szCs w:val="22"/>
        </w:rPr>
        <w:t>" РС (Я) на 2013-2016 гг.")</w:t>
      </w:r>
    </w:p>
    <w:p w:rsidR="003A3484" w:rsidRDefault="003A3484" w:rsidP="003A3484">
      <w:pPr>
        <w:ind w:left="426" w:firstLine="708"/>
        <w:jc w:val="both"/>
        <w:rPr>
          <w:rFonts w:ascii="Bookman Old Style" w:hAnsi="Bookman Old Style"/>
          <w:sz w:val="22"/>
          <w:szCs w:val="22"/>
        </w:rPr>
      </w:pPr>
    </w:p>
    <w:p w:rsidR="003A3484" w:rsidRDefault="003A3484" w:rsidP="003A3484">
      <w:pPr>
        <w:pStyle w:val="af8"/>
        <w:spacing w:before="0" w:beforeAutospacing="0" w:after="0" w:afterAutospacing="0"/>
        <w:ind w:left="426" w:firstLine="709"/>
        <w:jc w:val="both"/>
        <w:rPr>
          <w:rFonts w:ascii="Bookman Old Style" w:hAnsi="Bookman Old Style"/>
          <w:sz w:val="22"/>
          <w:szCs w:val="22"/>
        </w:rPr>
      </w:pPr>
      <w:r w:rsidRPr="000E5C02">
        <w:rPr>
          <w:rFonts w:ascii="Bookman Old Style" w:hAnsi="Bookman Old Style"/>
          <w:sz w:val="22"/>
          <w:szCs w:val="22"/>
        </w:rPr>
        <w:lastRenderedPageBreak/>
        <w:t>Ключевой проблемой развития экономической основы местного самоуправления является эффективное управление муниципальной собственностью, обеспечение на этой основе абсолютного и относительного роста неналоговых доходов, получаемых от ее использования. </w:t>
      </w:r>
    </w:p>
    <w:p w:rsidR="003A3484" w:rsidRDefault="003A3484" w:rsidP="003A3484">
      <w:pPr>
        <w:ind w:left="426" w:firstLine="708"/>
        <w:jc w:val="both"/>
        <w:rPr>
          <w:rFonts w:ascii="Bookman Old Style" w:hAnsi="Bookman Old Style"/>
          <w:sz w:val="22"/>
          <w:szCs w:val="22"/>
        </w:rPr>
      </w:pPr>
      <w:r w:rsidRPr="000E5C02">
        <w:rPr>
          <w:rFonts w:ascii="Bookman Old Style" w:hAnsi="Bookman Old Style"/>
          <w:sz w:val="22"/>
          <w:szCs w:val="22"/>
        </w:rPr>
        <w:t>Разработка мер, обеспечивающих такое управление, предполагает оценку современной практики</w:t>
      </w:r>
      <w:r>
        <w:rPr>
          <w:rFonts w:ascii="Bookman Old Style" w:hAnsi="Bookman Old Style"/>
          <w:sz w:val="22"/>
          <w:szCs w:val="22"/>
        </w:rPr>
        <w:t xml:space="preserve">, в частности, </w:t>
      </w:r>
      <w:r w:rsidRPr="000E5C02">
        <w:rPr>
          <w:rFonts w:ascii="Bookman Old Style" w:hAnsi="Bookman Old Style"/>
          <w:sz w:val="22"/>
          <w:szCs w:val="22"/>
        </w:rPr>
        <w:t>с использованием SWOT-анализа.</w:t>
      </w:r>
      <w:r>
        <w:rPr>
          <w:rFonts w:ascii="Bookman Old Style" w:hAnsi="Bookman Old Style"/>
          <w:sz w:val="22"/>
          <w:szCs w:val="22"/>
        </w:rPr>
        <w:t xml:space="preserve"> Его результаты применительно к итогам реализации муниципальной целевой программы "Управление собственностью ГО "</w:t>
      </w:r>
      <w:proofErr w:type="spellStart"/>
      <w:r>
        <w:rPr>
          <w:rFonts w:ascii="Bookman Old Style" w:hAnsi="Bookman Old Style"/>
          <w:sz w:val="22"/>
          <w:szCs w:val="22"/>
        </w:rPr>
        <w:t>Жатай</w:t>
      </w:r>
      <w:proofErr w:type="spellEnd"/>
      <w:r>
        <w:rPr>
          <w:rFonts w:ascii="Bookman Old Style" w:hAnsi="Bookman Old Style"/>
          <w:sz w:val="22"/>
          <w:szCs w:val="22"/>
        </w:rPr>
        <w:t>" РС (Я) на 2013-2016 гг." могут быть представлены следующим образом.</w:t>
      </w:r>
    </w:p>
    <w:p w:rsidR="003A3484" w:rsidRDefault="003A3484" w:rsidP="003A3484">
      <w:pPr>
        <w:ind w:left="426" w:firstLine="708"/>
        <w:jc w:val="both"/>
        <w:rPr>
          <w:rFonts w:ascii="Bookman Old Style" w:hAnsi="Bookman Old Style"/>
          <w:b/>
          <w:sz w:val="22"/>
          <w:szCs w:val="22"/>
        </w:rPr>
      </w:pPr>
    </w:p>
    <w:p w:rsidR="003A3484" w:rsidRDefault="003A3484" w:rsidP="003A3484">
      <w:pPr>
        <w:ind w:left="426" w:firstLine="708"/>
        <w:jc w:val="both"/>
        <w:rPr>
          <w:rFonts w:ascii="Bookman Old Style" w:hAnsi="Bookman Old Style"/>
          <w:b/>
          <w:sz w:val="22"/>
          <w:szCs w:val="22"/>
        </w:rPr>
      </w:pPr>
    </w:p>
    <w:p w:rsidR="003A3484" w:rsidRDefault="003A3484" w:rsidP="003A3484">
      <w:pPr>
        <w:ind w:left="426" w:firstLine="708"/>
        <w:jc w:val="both"/>
        <w:rPr>
          <w:rFonts w:ascii="Bookman Old Style" w:hAnsi="Bookman Old Style"/>
          <w:b/>
          <w:sz w:val="22"/>
          <w:szCs w:val="22"/>
        </w:rPr>
      </w:pPr>
      <w:r w:rsidRPr="00CC50D6">
        <w:rPr>
          <w:rFonts w:ascii="Bookman Old Style" w:hAnsi="Bookman Old Style"/>
          <w:b/>
          <w:sz w:val="22"/>
          <w:szCs w:val="22"/>
        </w:rPr>
        <w:t>Сильные стороны.</w:t>
      </w:r>
    </w:p>
    <w:p w:rsidR="003A3484" w:rsidRDefault="003A3484" w:rsidP="003A3484">
      <w:pPr>
        <w:ind w:left="426"/>
        <w:jc w:val="center"/>
        <w:rPr>
          <w:rFonts w:ascii="Bookman Old Style" w:hAnsi="Bookman Old Style"/>
          <w:sz w:val="22"/>
          <w:szCs w:val="22"/>
        </w:rPr>
      </w:pPr>
      <w:r>
        <w:rPr>
          <w:rFonts w:ascii="Bookman Old Style" w:hAnsi="Bookman Old Style"/>
          <w:sz w:val="22"/>
          <w:szCs w:val="22"/>
        </w:rPr>
        <w:t>О</w:t>
      </w:r>
      <w:r w:rsidRPr="000E5C02">
        <w:rPr>
          <w:rFonts w:ascii="Bookman Old Style" w:hAnsi="Bookman Old Style"/>
          <w:sz w:val="22"/>
          <w:szCs w:val="22"/>
        </w:rPr>
        <w:t>бъем поступлений в местный бюджет от аренды</w:t>
      </w:r>
      <w:r>
        <w:rPr>
          <w:rFonts w:ascii="Bookman Old Style" w:hAnsi="Bookman Old Style"/>
          <w:sz w:val="22"/>
          <w:szCs w:val="22"/>
        </w:rPr>
        <w:t xml:space="preserve"> муниципального имущества, земельных участков,</w:t>
      </w:r>
      <w:r w:rsidRPr="000E5C02">
        <w:rPr>
          <w:rFonts w:ascii="Bookman Old Style" w:hAnsi="Bookman Old Style"/>
          <w:sz w:val="22"/>
          <w:szCs w:val="22"/>
        </w:rPr>
        <w:t xml:space="preserve"> </w:t>
      </w:r>
      <w:r>
        <w:rPr>
          <w:rFonts w:ascii="Bookman Old Style" w:hAnsi="Bookman Old Style"/>
          <w:sz w:val="22"/>
          <w:szCs w:val="22"/>
        </w:rPr>
        <w:t>уплаты налога на имущество физических лиц, земельного налога, продажи земельных участков.</w:t>
      </w:r>
    </w:p>
    <w:p w:rsidR="003A3484" w:rsidRDefault="003A3484" w:rsidP="003A3484">
      <w:pPr>
        <w:pStyle w:val="af8"/>
        <w:spacing w:before="0" w:beforeAutospacing="0" w:after="0" w:afterAutospacing="0"/>
        <w:ind w:left="426" w:firstLine="709"/>
        <w:jc w:val="right"/>
        <w:rPr>
          <w:rFonts w:ascii="Bookman Old Style" w:hAnsi="Bookman Old Style"/>
          <w:sz w:val="22"/>
          <w:szCs w:val="22"/>
        </w:rPr>
      </w:pPr>
      <w:r>
        <w:rPr>
          <w:rFonts w:ascii="Bookman Old Style" w:hAnsi="Bookman Old Style"/>
          <w:sz w:val="22"/>
          <w:szCs w:val="22"/>
        </w:rPr>
        <w:t>Таблица 2</w:t>
      </w:r>
    </w:p>
    <w:p w:rsidR="003A3484" w:rsidRDefault="003A3484" w:rsidP="003A3484">
      <w:pPr>
        <w:pStyle w:val="af8"/>
        <w:spacing w:before="0" w:beforeAutospacing="0" w:after="0" w:afterAutospacing="0"/>
        <w:ind w:left="426" w:firstLine="709"/>
        <w:jc w:val="right"/>
        <w:rPr>
          <w:rFonts w:ascii="Bookman Old Style" w:hAnsi="Bookman Old Style"/>
          <w:sz w:val="22"/>
          <w:szCs w:val="22"/>
        </w:rPr>
      </w:pPr>
      <w:r>
        <w:rPr>
          <w:rFonts w:ascii="Bookman Old Style" w:hAnsi="Bookman Old Style"/>
          <w:sz w:val="22"/>
          <w:szCs w:val="22"/>
        </w:rPr>
        <w:t>тыс. руб.</w:t>
      </w:r>
    </w:p>
    <w:tbl>
      <w:tblPr>
        <w:tblW w:w="10631" w:type="dxa"/>
        <w:tblInd w:w="534" w:type="dxa"/>
        <w:tblLook w:val="04A0"/>
      </w:tblPr>
      <w:tblGrid>
        <w:gridCol w:w="2551"/>
        <w:gridCol w:w="992"/>
        <w:gridCol w:w="992"/>
        <w:gridCol w:w="992"/>
        <w:gridCol w:w="993"/>
        <w:gridCol w:w="992"/>
        <w:gridCol w:w="1134"/>
        <w:gridCol w:w="992"/>
        <w:gridCol w:w="993"/>
      </w:tblGrid>
      <w:tr w:rsidR="003A3484" w:rsidRPr="0034214E" w:rsidTr="0079001D">
        <w:trPr>
          <w:trHeight w:val="300"/>
        </w:trPr>
        <w:tc>
          <w:tcPr>
            <w:tcW w:w="2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Вид дохода</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2013</w:t>
            </w:r>
          </w:p>
        </w:tc>
        <w:tc>
          <w:tcPr>
            <w:tcW w:w="1985" w:type="dxa"/>
            <w:gridSpan w:val="2"/>
            <w:tcBorders>
              <w:top w:val="single" w:sz="4" w:space="0" w:color="auto"/>
              <w:left w:val="single" w:sz="4" w:space="0" w:color="auto"/>
              <w:bottom w:val="single" w:sz="4" w:space="0" w:color="auto"/>
              <w:right w:val="nil"/>
            </w:tcBorders>
            <w:shd w:val="clear" w:color="auto" w:fill="auto"/>
            <w:vAlign w:val="bottom"/>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2014</w:t>
            </w:r>
          </w:p>
        </w:tc>
        <w:tc>
          <w:tcPr>
            <w:tcW w:w="2126" w:type="dxa"/>
            <w:gridSpan w:val="2"/>
            <w:tcBorders>
              <w:top w:val="single" w:sz="4" w:space="0" w:color="auto"/>
              <w:left w:val="single" w:sz="4" w:space="0" w:color="auto"/>
              <w:bottom w:val="single" w:sz="4" w:space="0" w:color="auto"/>
              <w:right w:val="nil"/>
            </w:tcBorders>
            <w:shd w:val="clear" w:color="auto" w:fill="auto"/>
            <w:noWrap/>
            <w:vAlign w:val="bottom"/>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2015</w:t>
            </w:r>
          </w:p>
        </w:tc>
        <w:tc>
          <w:tcPr>
            <w:tcW w:w="198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2016</w:t>
            </w:r>
          </w:p>
        </w:tc>
      </w:tr>
      <w:tr w:rsidR="003A3484" w:rsidRPr="0034214E" w:rsidTr="0079001D">
        <w:trPr>
          <w:trHeight w:val="630"/>
        </w:trPr>
        <w:tc>
          <w:tcPr>
            <w:tcW w:w="2551" w:type="dxa"/>
            <w:vMerge/>
            <w:tcBorders>
              <w:top w:val="single" w:sz="4" w:space="0" w:color="auto"/>
              <w:left w:val="single" w:sz="4" w:space="0" w:color="auto"/>
              <w:bottom w:val="single" w:sz="4" w:space="0" w:color="000000"/>
              <w:right w:val="single" w:sz="4" w:space="0" w:color="auto"/>
            </w:tcBorders>
            <w:vAlign w:val="center"/>
            <w:hideMark/>
          </w:tcPr>
          <w:p w:rsidR="003A3484" w:rsidRPr="0034214E" w:rsidRDefault="003A3484" w:rsidP="0079001D">
            <w:pPr>
              <w:rPr>
                <w:rFonts w:ascii="Arial" w:hAnsi="Arial" w:cs="Arial"/>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3484" w:rsidRPr="0034214E" w:rsidRDefault="003A3484" w:rsidP="0079001D">
            <w:pPr>
              <w:ind w:left="-44" w:firstLine="44"/>
              <w:jc w:val="center"/>
              <w:rPr>
                <w:rFonts w:ascii="Arial" w:hAnsi="Arial" w:cs="Arial"/>
                <w:color w:val="000000"/>
                <w:sz w:val="18"/>
                <w:szCs w:val="18"/>
              </w:rPr>
            </w:pPr>
            <w:r w:rsidRPr="0034214E">
              <w:rPr>
                <w:rFonts w:ascii="Arial" w:hAnsi="Arial" w:cs="Arial"/>
                <w:color w:val="000000"/>
                <w:sz w:val="18"/>
                <w:szCs w:val="18"/>
              </w:rPr>
              <w:t>план</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факт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план</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факт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план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факт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план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факт          (9 мес.)</w:t>
            </w:r>
          </w:p>
        </w:tc>
      </w:tr>
      <w:tr w:rsidR="003A3484" w:rsidRPr="0034214E" w:rsidTr="0079001D">
        <w:trPr>
          <w:trHeight w:val="660"/>
        </w:trPr>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484" w:rsidRPr="0034214E" w:rsidRDefault="003A3484" w:rsidP="0079001D">
            <w:pPr>
              <w:rPr>
                <w:rFonts w:ascii="Arial" w:hAnsi="Arial" w:cs="Arial"/>
                <w:color w:val="000000"/>
                <w:sz w:val="18"/>
                <w:szCs w:val="18"/>
              </w:rPr>
            </w:pPr>
            <w:r w:rsidRPr="0034214E">
              <w:rPr>
                <w:rFonts w:ascii="Arial" w:hAnsi="Arial" w:cs="Arial"/>
                <w:color w:val="000000"/>
                <w:sz w:val="18"/>
                <w:szCs w:val="18"/>
              </w:rPr>
              <w:t xml:space="preserve">Арендная плата </w:t>
            </w:r>
            <w:r>
              <w:rPr>
                <w:rFonts w:ascii="Arial" w:hAnsi="Arial" w:cs="Arial"/>
                <w:color w:val="000000"/>
                <w:sz w:val="18"/>
                <w:szCs w:val="18"/>
              </w:rPr>
              <w:t xml:space="preserve">за муниципальное </w:t>
            </w:r>
            <w:r w:rsidRPr="0034214E">
              <w:rPr>
                <w:rFonts w:ascii="Arial" w:hAnsi="Arial" w:cs="Arial"/>
                <w:color w:val="000000"/>
                <w:sz w:val="18"/>
                <w:szCs w:val="18"/>
              </w:rPr>
              <w:t>имущест</w:t>
            </w:r>
            <w:r>
              <w:rPr>
                <w:rFonts w:ascii="Arial" w:hAnsi="Arial" w:cs="Arial"/>
                <w:color w:val="000000"/>
                <w:sz w:val="18"/>
                <w:szCs w:val="18"/>
              </w:rPr>
              <w:t>во</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2 650,00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2 995,17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3 006,20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4 137,40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3 370,00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5 030,00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4 108,00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3 062,87  </w:t>
            </w:r>
          </w:p>
        </w:tc>
      </w:tr>
      <w:tr w:rsidR="003A3484" w:rsidRPr="0034214E" w:rsidTr="0079001D">
        <w:trPr>
          <w:trHeight w:val="645"/>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3A3484" w:rsidRPr="0034214E" w:rsidRDefault="003A3484" w:rsidP="0079001D">
            <w:pPr>
              <w:rPr>
                <w:rFonts w:ascii="Arial" w:hAnsi="Arial" w:cs="Arial"/>
                <w:color w:val="000000"/>
                <w:sz w:val="18"/>
                <w:szCs w:val="18"/>
              </w:rPr>
            </w:pPr>
            <w:r w:rsidRPr="0034214E">
              <w:rPr>
                <w:rFonts w:ascii="Arial" w:hAnsi="Arial" w:cs="Arial"/>
                <w:color w:val="000000"/>
                <w:sz w:val="18"/>
                <w:szCs w:val="18"/>
              </w:rPr>
              <w:t>Налог на имущество физ</w:t>
            </w:r>
            <w:r>
              <w:rPr>
                <w:rFonts w:ascii="Arial" w:hAnsi="Arial" w:cs="Arial"/>
                <w:color w:val="000000"/>
                <w:sz w:val="18"/>
                <w:szCs w:val="18"/>
              </w:rPr>
              <w:t>ических</w:t>
            </w:r>
            <w:r w:rsidRPr="0034214E">
              <w:rPr>
                <w:rFonts w:ascii="Arial" w:hAnsi="Arial" w:cs="Arial"/>
                <w:color w:val="000000"/>
                <w:sz w:val="18"/>
                <w:szCs w:val="18"/>
              </w:rPr>
              <w:t xml:space="preserve"> лиц</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800,00  </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1 489,36  </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1 000,00  </w:t>
            </w:r>
          </w:p>
        </w:tc>
        <w:tc>
          <w:tcPr>
            <w:tcW w:w="993"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1 219,72  </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870,00  </w:t>
            </w:r>
          </w:p>
        </w:tc>
        <w:tc>
          <w:tcPr>
            <w:tcW w:w="1134"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1 969,45  </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1 300,00  </w:t>
            </w:r>
          </w:p>
        </w:tc>
        <w:tc>
          <w:tcPr>
            <w:tcW w:w="993"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217,94  </w:t>
            </w:r>
          </w:p>
        </w:tc>
      </w:tr>
      <w:tr w:rsidR="003A3484" w:rsidRPr="0034214E" w:rsidTr="0079001D">
        <w:trPr>
          <w:trHeight w:val="555"/>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3A3484" w:rsidRPr="0034214E" w:rsidRDefault="003A3484" w:rsidP="0079001D">
            <w:pPr>
              <w:rPr>
                <w:rFonts w:ascii="Arial" w:hAnsi="Arial" w:cs="Arial"/>
                <w:color w:val="000000"/>
                <w:sz w:val="18"/>
                <w:szCs w:val="18"/>
              </w:rPr>
            </w:pPr>
            <w:r w:rsidRPr="0034214E">
              <w:rPr>
                <w:rFonts w:ascii="Arial" w:hAnsi="Arial" w:cs="Arial"/>
                <w:color w:val="000000"/>
                <w:sz w:val="18"/>
                <w:szCs w:val="18"/>
              </w:rPr>
              <w:t>Земельный налог</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1 330,00  </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1 287,34  </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1 350,00  </w:t>
            </w:r>
          </w:p>
        </w:tc>
        <w:tc>
          <w:tcPr>
            <w:tcW w:w="993"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4 145,73  </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1 470,00  </w:t>
            </w:r>
          </w:p>
        </w:tc>
        <w:tc>
          <w:tcPr>
            <w:tcW w:w="1134"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9 649,88  </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5 720,00  </w:t>
            </w:r>
          </w:p>
        </w:tc>
        <w:tc>
          <w:tcPr>
            <w:tcW w:w="993"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3 154,33  </w:t>
            </w:r>
          </w:p>
        </w:tc>
      </w:tr>
      <w:tr w:rsidR="003A3484" w:rsidRPr="0034214E" w:rsidTr="0079001D">
        <w:trPr>
          <w:trHeight w:val="600"/>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3A3484" w:rsidRPr="0034214E" w:rsidRDefault="003A3484" w:rsidP="0079001D">
            <w:pPr>
              <w:rPr>
                <w:rFonts w:ascii="Arial" w:hAnsi="Arial" w:cs="Arial"/>
                <w:color w:val="000000"/>
                <w:sz w:val="18"/>
                <w:szCs w:val="18"/>
              </w:rPr>
            </w:pPr>
            <w:r w:rsidRPr="0034214E">
              <w:rPr>
                <w:rFonts w:ascii="Arial" w:hAnsi="Arial" w:cs="Arial"/>
                <w:color w:val="000000"/>
                <w:sz w:val="18"/>
                <w:szCs w:val="18"/>
              </w:rPr>
              <w:t>Продажа земе</w:t>
            </w:r>
            <w:r>
              <w:rPr>
                <w:rFonts w:ascii="Arial" w:hAnsi="Arial" w:cs="Arial"/>
                <w:color w:val="000000"/>
                <w:sz w:val="18"/>
                <w:szCs w:val="18"/>
              </w:rPr>
              <w:t>льных участков</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620,00  </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590,00  </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350,00  </w:t>
            </w:r>
          </w:p>
        </w:tc>
        <w:tc>
          <w:tcPr>
            <w:tcW w:w="993"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845,43  </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370,00  </w:t>
            </w:r>
          </w:p>
        </w:tc>
        <w:tc>
          <w:tcPr>
            <w:tcW w:w="1134"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922,99  </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500,00  </w:t>
            </w:r>
          </w:p>
        </w:tc>
        <w:tc>
          <w:tcPr>
            <w:tcW w:w="993"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417,49  </w:t>
            </w:r>
          </w:p>
        </w:tc>
      </w:tr>
      <w:tr w:rsidR="003A3484" w:rsidRPr="0034214E" w:rsidTr="0079001D">
        <w:trPr>
          <w:trHeight w:val="585"/>
        </w:trPr>
        <w:tc>
          <w:tcPr>
            <w:tcW w:w="2551" w:type="dxa"/>
            <w:tcBorders>
              <w:top w:val="nil"/>
              <w:left w:val="single" w:sz="4" w:space="0" w:color="auto"/>
              <w:bottom w:val="single" w:sz="4" w:space="0" w:color="auto"/>
              <w:right w:val="single" w:sz="4" w:space="0" w:color="auto"/>
            </w:tcBorders>
            <w:shd w:val="clear" w:color="auto" w:fill="auto"/>
            <w:vAlign w:val="center"/>
            <w:hideMark/>
          </w:tcPr>
          <w:p w:rsidR="003A3484" w:rsidRPr="0034214E" w:rsidRDefault="003A3484" w:rsidP="0079001D">
            <w:pPr>
              <w:rPr>
                <w:rFonts w:ascii="Arial" w:hAnsi="Arial" w:cs="Arial"/>
                <w:color w:val="000000"/>
                <w:sz w:val="18"/>
                <w:szCs w:val="18"/>
              </w:rPr>
            </w:pPr>
            <w:r w:rsidRPr="0034214E">
              <w:rPr>
                <w:rFonts w:ascii="Arial" w:hAnsi="Arial" w:cs="Arial"/>
                <w:color w:val="000000"/>
                <w:sz w:val="18"/>
                <w:szCs w:val="18"/>
              </w:rPr>
              <w:t xml:space="preserve">Арендная плата </w:t>
            </w:r>
            <w:r>
              <w:rPr>
                <w:rFonts w:ascii="Arial" w:hAnsi="Arial" w:cs="Arial"/>
                <w:color w:val="000000"/>
                <w:sz w:val="18"/>
                <w:szCs w:val="18"/>
              </w:rPr>
              <w:t xml:space="preserve">за </w:t>
            </w:r>
            <w:r w:rsidRPr="0034214E">
              <w:rPr>
                <w:rFonts w:ascii="Arial" w:hAnsi="Arial" w:cs="Arial"/>
                <w:color w:val="000000"/>
                <w:sz w:val="18"/>
                <w:szCs w:val="18"/>
              </w:rPr>
              <w:t>земл</w:t>
            </w:r>
            <w:r>
              <w:rPr>
                <w:rFonts w:ascii="Arial" w:hAnsi="Arial" w:cs="Arial"/>
                <w:color w:val="000000"/>
                <w:sz w:val="18"/>
                <w:szCs w:val="18"/>
              </w:rPr>
              <w:t>ю</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2 310,00  </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2 851,95  </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3 012,50  </w:t>
            </w:r>
          </w:p>
        </w:tc>
        <w:tc>
          <w:tcPr>
            <w:tcW w:w="993"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3 511,74  </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2 870,00  </w:t>
            </w:r>
          </w:p>
        </w:tc>
        <w:tc>
          <w:tcPr>
            <w:tcW w:w="1134"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3 858,02  </w:t>
            </w:r>
          </w:p>
        </w:tc>
        <w:tc>
          <w:tcPr>
            <w:tcW w:w="992"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3 500,10  </w:t>
            </w:r>
          </w:p>
        </w:tc>
        <w:tc>
          <w:tcPr>
            <w:tcW w:w="993" w:type="dxa"/>
            <w:tcBorders>
              <w:top w:val="nil"/>
              <w:left w:val="nil"/>
              <w:bottom w:val="single" w:sz="4" w:space="0" w:color="auto"/>
              <w:right w:val="single" w:sz="4" w:space="0" w:color="auto"/>
            </w:tcBorders>
            <w:shd w:val="clear" w:color="auto" w:fill="auto"/>
            <w:noWrap/>
            <w:vAlign w:val="center"/>
            <w:hideMark/>
          </w:tcPr>
          <w:p w:rsidR="003A3484" w:rsidRPr="0034214E" w:rsidRDefault="003A3484" w:rsidP="0079001D">
            <w:pPr>
              <w:jc w:val="center"/>
              <w:rPr>
                <w:rFonts w:ascii="Arial" w:hAnsi="Arial" w:cs="Arial"/>
                <w:color w:val="000000"/>
                <w:sz w:val="18"/>
                <w:szCs w:val="18"/>
              </w:rPr>
            </w:pPr>
            <w:r w:rsidRPr="0034214E">
              <w:rPr>
                <w:rFonts w:ascii="Arial" w:hAnsi="Arial" w:cs="Arial"/>
                <w:color w:val="000000"/>
                <w:sz w:val="18"/>
                <w:szCs w:val="18"/>
              </w:rPr>
              <w:t xml:space="preserve">4 095,70  </w:t>
            </w:r>
          </w:p>
        </w:tc>
      </w:tr>
    </w:tbl>
    <w:p w:rsidR="003A3484" w:rsidRDefault="003A3484" w:rsidP="003A3484">
      <w:pPr>
        <w:ind w:left="426" w:firstLine="708"/>
        <w:jc w:val="both"/>
        <w:rPr>
          <w:rFonts w:ascii="Bookman Old Style" w:hAnsi="Bookman Old Style" w:cs="Bookman Old Style"/>
          <w:sz w:val="22"/>
          <w:szCs w:val="22"/>
        </w:rPr>
      </w:pPr>
    </w:p>
    <w:p w:rsidR="003A3484" w:rsidRDefault="003A3484" w:rsidP="003A3484">
      <w:pPr>
        <w:ind w:left="426"/>
        <w:jc w:val="center"/>
        <w:rPr>
          <w:rFonts w:ascii="Bookman Old Style" w:hAnsi="Bookman Old Style" w:cs="Bookman Old Style"/>
          <w:sz w:val="22"/>
          <w:szCs w:val="22"/>
        </w:rPr>
      </w:pPr>
      <w:r>
        <w:rPr>
          <w:rFonts w:ascii="Bookman Old Style" w:hAnsi="Bookman Old Style" w:cs="Bookman Old Style"/>
          <w:sz w:val="22"/>
          <w:szCs w:val="22"/>
        </w:rPr>
        <w:t>Распределение долей видов дохода, указанных в табл. 2.</w:t>
      </w:r>
    </w:p>
    <w:p w:rsidR="003A3484" w:rsidRDefault="003A3484" w:rsidP="003A3484">
      <w:pPr>
        <w:ind w:left="426" w:firstLine="708"/>
        <w:jc w:val="both"/>
        <w:rPr>
          <w:rFonts w:ascii="Bookman Old Style" w:hAnsi="Bookman Old Style" w:cs="Bookman Old Style"/>
          <w:sz w:val="22"/>
          <w:szCs w:val="22"/>
        </w:rPr>
      </w:pPr>
    </w:p>
    <w:p w:rsidR="003A3484" w:rsidRDefault="003A3484" w:rsidP="003A3484">
      <w:pPr>
        <w:ind w:left="426" w:firstLine="708"/>
        <w:jc w:val="both"/>
        <w:rPr>
          <w:rFonts w:ascii="Bookman Old Style" w:hAnsi="Bookman Old Style" w:cs="Bookman Old Style"/>
          <w:sz w:val="22"/>
          <w:szCs w:val="22"/>
        </w:rPr>
      </w:pPr>
      <w:r>
        <w:rPr>
          <w:rFonts w:ascii="Bookman Old Style" w:hAnsi="Bookman Old Style" w:cs="Bookman Old Style"/>
          <w:sz w:val="22"/>
          <w:szCs w:val="22"/>
        </w:rPr>
        <w:t xml:space="preserve">                                                                                                                        Рис. 1</w:t>
      </w:r>
    </w:p>
    <w:p w:rsidR="003A3484" w:rsidRDefault="003A3484" w:rsidP="003A3484">
      <w:pPr>
        <w:ind w:left="426" w:firstLine="708"/>
        <w:jc w:val="both"/>
        <w:rPr>
          <w:rFonts w:ascii="Bookman Old Style" w:hAnsi="Bookman Old Style" w:cs="Bookman Old Style"/>
          <w:sz w:val="22"/>
          <w:szCs w:val="22"/>
        </w:rPr>
      </w:pPr>
      <w:r>
        <w:rPr>
          <w:rFonts w:ascii="Bookman Old Style" w:hAnsi="Bookman Old Style" w:cs="Bookman Old Style"/>
          <w:sz w:val="22"/>
          <w:szCs w:val="22"/>
        </w:rPr>
        <w:t xml:space="preserve">                                                                                                                тыс. руб.; %</w:t>
      </w:r>
    </w:p>
    <w:p w:rsidR="003A3484" w:rsidRDefault="003A3484" w:rsidP="003A3484">
      <w:pPr>
        <w:ind w:left="426" w:firstLine="708"/>
        <w:jc w:val="both"/>
        <w:rPr>
          <w:rFonts w:ascii="Bookman Old Style" w:hAnsi="Bookman Old Style" w:cs="Bookman Old Style"/>
          <w:sz w:val="22"/>
          <w:szCs w:val="22"/>
        </w:rPr>
      </w:pPr>
      <w:r>
        <w:rPr>
          <w:rFonts w:ascii="Bookman Old Style" w:hAnsi="Bookman Old Style" w:cs="Bookman Old Style"/>
          <w:noProof/>
          <w:sz w:val="22"/>
          <w:szCs w:val="22"/>
        </w:rPr>
        <w:drawing>
          <wp:anchor distT="0" distB="0" distL="114300" distR="114300" simplePos="0" relativeHeight="251661312" behindDoc="1" locked="0" layoutInCell="1" allowOverlap="1">
            <wp:simplePos x="0" y="0"/>
            <wp:positionH relativeFrom="column">
              <wp:posOffset>345241</wp:posOffset>
            </wp:positionH>
            <wp:positionV relativeFrom="paragraph">
              <wp:posOffset>35161</wp:posOffset>
            </wp:positionV>
            <wp:extent cx="6629890" cy="2961404"/>
            <wp:effectExtent l="13136" t="5951" r="4789" b="0"/>
            <wp:wrapNone/>
            <wp:docPr id="13"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3A3484" w:rsidRDefault="003A3484" w:rsidP="003A3484">
      <w:pPr>
        <w:jc w:val="both"/>
        <w:rPr>
          <w:rFonts w:ascii="Bookman Old Style" w:hAnsi="Bookman Old Style" w:cs="Bookman Old Style"/>
          <w:sz w:val="22"/>
          <w:szCs w:val="22"/>
        </w:rPr>
      </w:pPr>
    </w:p>
    <w:p w:rsidR="003A3484" w:rsidRDefault="003A3484" w:rsidP="003A3484">
      <w:pPr>
        <w:jc w:val="both"/>
        <w:rPr>
          <w:rFonts w:ascii="Bookman Old Style" w:hAnsi="Bookman Old Style" w:cs="Bookman Old Style"/>
          <w:sz w:val="22"/>
          <w:szCs w:val="22"/>
        </w:rPr>
      </w:pPr>
    </w:p>
    <w:p w:rsidR="003A3484" w:rsidRDefault="003A3484" w:rsidP="003A3484">
      <w:pPr>
        <w:widowControl w:val="0"/>
        <w:adjustRightInd w:val="0"/>
        <w:ind w:left="426" w:firstLine="709"/>
        <w:jc w:val="both"/>
        <w:outlineLvl w:val="1"/>
        <w:rPr>
          <w:rFonts w:ascii="Bookman Old Style" w:hAnsi="Bookman Old Style"/>
          <w:sz w:val="22"/>
          <w:szCs w:val="22"/>
        </w:rPr>
      </w:pPr>
    </w:p>
    <w:p w:rsidR="003A3484" w:rsidRPr="00AE0DAD" w:rsidRDefault="003A3484" w:rsidP="003A3484">
      <w:pPr>
        <w:widowControl w:val="0"/>
        <w:adjustRightInd w:val="0"/>
        <w:jc w:val="both"/>
        <w:outlineLvl w:val="1"/>
        <w:rPr>
          <w:rFonts w:ascii="Bookman Old Style" w:hAnsi="Bookman Old Style"/>
          <w:sz w:val="24"/>
          <w:szCs w:val="24"/>
        </w:rPr>
      </w:pPr>
      <w:r>
        <w:rPr>
          <w:rFonts w:ascii="Bookman Old Style" w:hAnsi="Bookman Old Style"/>
          <w:sz w:val="22"/>
          <w:szCs w:val="22"/>
        </w:rPr>
        <w:t xml:space="preserve">                                                                              </w:t>
      </w:r>
      <w:r>
        <w:rPr>
          <w:rFonts w:ascii="Bookman Old Style" w:hAnsi="Bookman Old Style"/>
          <w:sz w:val="24"/>
          <w:szCs w:val="24"/>
        </w:rPr>
        <w:t>5</w:t>
      </w:r>
    </w:p>
    <w:p w:rsidR="003A3484" w:rsidRDefault="003A3484" w:rsidP="003A3484">
      <w:pPr>
        <w:widowControl w:val="0"/>
        <w:adjustRightInd w:val="0"/>
        <w:ind w:left="426" w:firstLine="709"/>
        <w:jc w:val="both"/>
        <w:outlineLvl w:val="1"/>
        <w:rPr>
          <w:rFonts w:ascii="Bookman Old Style" w:hAnsi="Bookman Old Style"/>
          <w:sz w:val="24"/>
          <w:szCs w:val="24"/>
        </w:rPr>
      </w:pPr>
      <w:r>
        <w:rPr>
          <w:rFonts w:ascii="Bookman Old Style" w:hAnsi="Bookman Old Style"/>
          <w:sz w:val="22"/>
          <w:szCs w:val="22"/>
        </w:rPr>
        <w:t xml:space="preserve">                                                                                         </w:t>
      </w:r>
      <w:r>
        <w:rPr>
          <w:rFonts w:ascii="Bookman Old Style" w:hAnsi="Bookman Old Style"/>
          <w:sz w:val="24"/>
          <w:szCs w:val="24"/>
        </w:rPr>
        <w:t>1</w:t>
      </w:r>
    </w:p>
    <w:p w:rsidR="003A3484" w:rsidRDefault="003A3484" w:rsidP="003A3484">
      <w:pPr>
        <w:widowControl w:val="0"/>
        <w:adjustRightInd w:val="0"/>
        <w:jc w:val="both"/>
        <w:outlineLvl w:val="1"/>
        <w:rPr>
          <w:rFonts w:ascii="Bookman Old Style" w:hAnsi="Bookman Old Style"/>
          <w:sz w:val="24"/>
          <w:szCs w:val="24"/>
        </w:rPr>
      </w:pPr>
      <w:r>
        <w:rPr>
          <w:rFonts w:ascii="Bookman Old Style" w:hAnsi="Bookman Old Style"/>
          <w:sz w:val="24"/>
          <w:szCs w:val="24"/>
        </w:rPr>
        <w:t xml:space="preserve">           </w:t>
      </w:r>
    </w:p>
    <w:p w:rsidR="003A3484" w:rsidRDefault="003A3484" w:rsidP="003A3484">
      <w:pPr>
        <w:widowControl w:val="0"/>
        <w:adjustRightInd w:val="0"/>
        <w:jc w:val="both"/>
        <w:outlineLvl w:val="1"/>
        <w:rPr>
          <w:rFonts w:ascii="Bookman Old Style" w:hAnsi="Bookman Old Style"/>
          <w:sz w:val="24"/>
          <w:szCs w:val="24"/>
        </w:rPr>
      </w:pPr>
      <w:r>
        <w:rPr>
          <w:rFonts w:ascii="Bookman Old Style" w:hAnsi="Bookman Old Style"/>
          <w:sz w:val="24"/>
          <w:szCs w:val="24"/>
        </w:rPr>
        <w:t xml:space="preserve">                                                   4</w:t>
      </w:r>
    </w:p>
    <w:p w:rsidR="003A3484" w:rsidRDefault="003A3484" w:rsidP="003A3484">
      <w:pPr>
        <w:widowControl w:val="0"/>
        <w:adjustRightInd w:val="0"/>
        <w:ind w:left="426" w:firstLine="709"/>
        <w:jc w:val="both"/>
        <w:outlineLvl w:val="1"/>
        <w:rPr>
          <w:rFonts w:ascii="Bookman Old Style" w:hAnsi="Bookman Old Style"/>
          <w:sz w:val="24"/>
          <w:szCs w:val="24"/>
        </w:rPr>
      </w:pPr>
    </w:p>
    <w:p w:rsidR="003A3484" w:rsidRDefault="003A3484" w:rsidP="003A3484">
      <w:pPr>
        <w:widowControl w:val="0"/>
        <w:adjustRightInd w:val="0"/>
        <w:ind w:left="426" w:firstLine="709"/>
        <w:jc w:val="both"/>
        <w:outlineLvl w:val="1"/>
        <w:rPr>
          <w:rFonts w:ascii="Bookman Old Style" w:hAnsi="Bookman Old Style"/>
          <w:sz w:val="24"/>
          <w:szCs w:val="24"/>
        </w:rPr>
      </w:pPr>
    </w:p>
    <w:p w:rsidR="003A3484" w:rsidRDefault="003A3484" w:rsidP="003A3484">
      <w:pPr>
        <w:widowControl w:val="0"/>
        <w:adjustRightInd w:val="0"/>
        <w:ind w:left="426" w:firstLine="709"/>
        <w:jc w:val="both"/>
        <w:outlineLvl w:val="1"/>
        <w:rPr>
          <w:rFonts w:ascii="Bookman Old Style" w:hAnsi="Bookman Old Style"/>
          <w:sz w:val="24"/>
          <w:szCs w:val="24"/>
        </w:rPr>
      </w:pPr>
      <w:r>
        <w:rPr>
          <w:rFonts w:ascii="Bookman Old Style" w:hAnsi="Bookman Old Style"/>
          <w:sz w:val="24"/>
          <w:szCs w:val="24"/>
        </w:rPr>
        <w:t xml:space="preserve">                                                                            2</w:t>
      </w:r>
    </w:p>
    <w:p w:rsidR="003A3484" w:rsidRDefault="003A3484" w:rsidP="003A3484">
      <w:pPr>
        <w:widowControl w:val="0"/>
        <w:adjustRightInd w:val="0"/>
        <w:ind w:left="426" w:firstLine="709"/>
        <w:jc w:val="both"/>
        <w:outlineLvl w:val="1"/>
        <w:rPr>
          <w:rFonts w:ascii="Bookman Old Style" w:hAnsi="Bookman Old Style"/>
          <w:sz w:val="24"/>
          <w:szCs w:val="24"/>
        </w:rPr>
      </w:pPr>
      <w:r>
        <w:rPr>
          <w:rFonts w:ascii="Bookman Old Style" w:hAnsi="Bookman Old Style"/>
          <w:sz w:val="24"/>
          <w:szCs w:val="24"/>
        </w:rPr>
        <w:t xml:space="preserve">                                               3</w:t>
      </w:r>
    </w:p>
    <w:p w:rsidR="003A3484" w:rsidRPr="00AE0DAD" w:rsidRDefault="003A3484" w:rsidP="003A3484">
      <w:pPr>
        <w:widowControl w:val="0"/>
        <w:adjustRightInd w:val="0"/>
        <w:ind w:left="426" w:firstLine="709"/>
        <w:jc w:val="both"/>
        <w:outlineLvl w:val="1"/>
        <w:rPr>
          <w:rFonts w:ascii="Bookman Old Style" w:hAnsi="Bookman Old Style"/>
          <w:sz w:val="24"/>
          <w:szCs w:val="24"/>
        </w:rPr>
      </w:pPr>
      <w:r>
        <w:rPr>
          <w:rFonts w:ascii="Bookman Old Style" w:hAnsi="Bookman Old Style"/>
          <w:sz w:val="24"/>
          <w:szCs w:val="24"/>
        </w:rPr>
        <w:t xml:space="preserve">                                                </w:t>
      </w:r>
    </w:p>
    <w:p w:rsidR="003A3484" w:rsidRDefault="003A3484" w:rsidP="003A3484">
      <w:pPr>
        <w:widowControl w:val="0"/>
        <w:adjustRightInd w:val="0"/>
        <w:ind w:left="426" w:firstLine="709"/>
        <w:jc w:val="both"/>
        <w:outlineLvl w:val="1"/>
        <w:rPr>
          <w:rFonts w:ascii="Bookman Old Style" w:hAnsi="Bookman Old Style"/>
          <w:sz w:val="22"/>
          <w:szCs w:val="22"/>
        </w:rPr>
      </w:pPr>
    </w:p>
    <w:p w:rsidR="003A3484" w:rsidRDefault="003A3484" w:rsidP="003A3484">
      <w:pPr>
        <w:widowControl w:val="0"/>
        <w:adjustRightInd w:val="0"/>
        <w:ind w:left="426" w:firstLine="709"/>
        <w:jc w:val="both"/>
        <w:outlineLvl w:val="1"/>
        <w:rPr>
          <w:rFonts w:ascii="Bookman Old Style" w:hAnsi="Bookman Old Style"/>
          <w:sz w:val="22"/>
          <w:szCs w:val="22"/>
        </w:rPr>
      </w:pPr>
    </w:p>
    <w:p w:rsidR="003A3484" w:rsidRDefault="003A3484" w:rsidP="003A3484">
      <w:pPr>
        <w:widowControl w:val="0"/>
        <w:adjustRightInd w:val="0"/>
        <w:ind w:left="426" w:firstLine="709"/>
        <w:jc w:val="both"/>
        <w:outlineLvl w:val="1"/>
        <w:rPr>
          <w:rFonts w:ascii="Bookman Old Style" w:hAnsi="Bookman Old Style"/>
          <w:sz w:val="22"/>
          <w:szCs w:val="22"/>
        </w:rPr>
      </w:pPr>
    </w:p>
    <w:p w:rsidR="003A3484" w:rsidRDefault="003A3484" w:rsidP="003A3484">
      <w:pPr>
        <w:widowControl w:val="0"/>
        <w:adjustRightInd w:val="0"/>
        <w:ind w:left="426" w:firstLine="709"/>
        <w:jc w:val="both"/>
        <w:outlineLvl w:val="1"/>
        <w:rPr>
          <w:rFonts w:ascii="Bookman Old Style" w:hAnsi="Bookman Old Style"/>
          <w:sz w:val="22"/>
          <w:szCs w:val="22"/>
        </w:rPr>
      </w:pPr>
    </w:p>
    <w:p w:rsidR="003A3484" w:rsidRDefault="003A3484" w:rsidP="003A3484">
      <w:pPr>
        <w:widowControl w:val="0"/>
        <w:adjustRightInd w:val="0"/>
        <w:ind w:left="426" w:firstLine="709"/>
        <w:jc w:val="both"/>
        <w:outlineLvl w:val="1"/>
        <w:rPr>
          <w:rFonts w:ascii="Bookman Old Style" w:hAnsi="Bookman Old Style"/>
          <w:sz w:val="22"/>
          <w:szCs w:val="22"/>
        </w:rPr>
      </w:pPr>
    </w:p>
    <w:p w:rsidR="003A3484" w:rsidRDefault="003A3484" w:rsidP="003A3484">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1. Арендная плата за землю;</w:t>
      </w:r>
    </w:p>
    <w:p w:rsidR="003A3484" w:rsidRDefault="003A3484" w:rsidP="003A3484">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2. Плата за аренду муниципального имущества (не жилых помещений);</w:t>
      </w:r>
    </w:p>
    <w:p w:rsidR="003A3484" w:rsidRDefault="003A3484" w:rsidP="003A3484">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3. Доход от продажи земельных участков;</w:t>
      </w:r>
    </w:p>
    <w:p w:rsidR="003A3484" w:rsidRDefault="003A3484" w:rsidP="003A3484">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4. Земельный налог;</w:t>
      </w:r>
    </w:p>
    <w:p w:rsidR="003A3484" w:rsidRDefault="003A3484" w:rsidP="003A3484">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lastRenderedPageBreak/>
        <w:t>5. Налог на имущество физических лиц.</w:t>
      </w:r>
    </w:p>
    <w:p w:rsidR="003A3484" w:rsidRDefault="003A3484" w:rsidP="003A3484">
      <w:pPr>
        <w:rPr>
          <w:rFonts w:ascii="Arial" w:hAnsi="Arial" w:cs="Arial"/>
          <w:sz w:val="16"/>
          <w:szCs w:val="16"/>
        </w:rPr>
      </w:pPr>
    </w:p>
    <w:p w:rsidR="003A3484" w:rsidRDefault="003A3484" w:rsidP="003A3484">
      <w:pPr>
        <w:ind w:left="426" w:firstLine="708"/>
        <w:jc w:val="both"/>
        <w:rPr>
          <w:rFonts w:ascii="Bookman Old Style" w:hAnsi="Bookman Old Style" w:cs="Arial"/>
          <w:sz w:val="22"/>
          <w:szCs w:val="22"/>
        </w:rPr>
      </w:pPr>
      <w:r>
        <w:rPr>
          <w:rFonts w:ascii="Bookman Old Style" w:hAnsi="Bookman Old Style" w:cs="Arial"/>
          <w:sz w:val="22"/>
          <w:szCs w:val="22"/>
        </w:rPr>
        <w:t>1. В период реализации Программы (2013-2015 гг.) наблюдался рост площадей нежилых помещений – объектов муниципального имущества, арендуемых юридическими лицами и индивидуальными предпринимателями (табл. 3)</w:t>
      </w:r>
    </w:p>
    <w:p w:rsidR="003A3484" w:rsidRDefault="003A3484" w:rsidP="003A3484">
      <w:pPr>
        <w:ind w:left="426" w:firstLine="708"/>
        <w:jc w:val="both"/>
        <w:rPr>
          <w:rFonts w:ascii="Bookman Old Style" w:hAnsi="Bookman Old Style" w:cs="Arial"/>
          <w:sz w:val="22"/>
          <w:szCs w:val="22"/>
        </w:rPr>
      </w:pPr>
    </w:p>
    <w:p w:rsidR="003A3484" w:rsidRDefault="003A3484" w:rsidP="003A3484">
      <w:pPr>
        <w:ind w:left="426" w:firstLine="708"/>
        <w:jc w:val="right"/>
        <w:rPr>
          <w:rFonts w:ascii="Bookman Old Style" w:hAnsi="Bookman Old Style" w:cs="Arial"/>
          <w:sz w:val="22"/>
          <w:szCs w:val="22"/>
        </w:rPr>
      </w:pPr>
      <w:r>
        <w:rPr>
          <w:rFonts w:ascii="Bookman Old Style" w:hAnsi="Bookman Old Style" w:cs="Arial"/>
          <w:sz w:val="22"/>
          <w:szCs w:val="22"/>
        </w:rPr>
        <w:t>Таблица 3</w:t>
      </w: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1985"/>
        <w:gridCol w:w="1984"/>
        <w:gridCol w:w="1843"/>
        <w:gridCol w:w="1843"/>
      </w:tblGrid>
      <w:tr w:rsidR="003A3484" w:rsidRPr="006D383D" w:rsidTr="0079001D">
        <w:tc>
          <w:tcPr>
            <w:tcW w:w="2976" w:type="dxa"/>
          </w:tcPr>
          <w:p w:rsidR="003A3484" w:rsidRPr="006D383D" w:rsidRDefault="003A3484" w:rsidP="0079001D">
            <w:pPr>
              <w:ind w:left="-108"/>
              <w:jc w:val="both"/>
              <w:rPr>
                <w:rFonts w:ascii="Bookman Old Style" w:hAnsi="Bookman Old Style" w:cs="Arial"/>
                <w:sz w:val="22"/>
                <w:szCs w:val="22"/>
              </w:rPr>
            </w:pPr>
            <w:r w:rsidRPr="006D383D">
              <w:rPr>
                <w:rFonts w:ascii="Bookman Old Style" w:hAnsi="Bookman Old Style" w:cs="Arial"/>
                <w:sz w:val="22"/>
                <w:szCs w:val="22"/>
              </w:rPr>
              <w:t xml:space="preserve">      </w:t>
            </w:r>
          </w:p>
        </w:tc>
        <w:tc>
          <w:tcPr>
            <w:tcW w:w="1985" w:type="dxa"/>
          </w:tcPr>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2013</w:t>
            </w:r>
          </w:p>
        </w:tc>
        <w:tc>
          <w:tcPr>
            <w:tcW w:w="1984" w:type="dxa"/>
          </w:tcPr>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2014</w:t>
            </w:r>
          </w:p>
        </w:tc>
        <w:tc>
          <w:tcPr>
            <w:tcW w:w="1843" w:type="dxa"/>
          </w:tcPr>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2015</w:t>
            </w:r>
          </w:p>
        </w:tc>
        <w:tc>
          <w:tcPr>
            <w:tcW w:w="1843" w:type="dxa"/>
          </w:tcPr>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2016</w:t>
            </w:r>
          </w:p>
        </w:tc>
      </w:tr>
      <w:tr w:rsidR="003A3484" w:rsidRPr="006D383D" w:rsidTr="0079001D">
        <w:tc>
          <w:tcPr>
            <w:tcW w:w="2976" w:type="dxa"/>
          </w:tcPr>
          <w:p w:rsidR="003A3484" w:rsidRPr="006D383D" w:rsidRDefault="003A3484" w:rsidP="0079001D">
            <w:pPr>
              <w:jc w:val="both"/>
              <w:rPr>
                <w:rFonts w:ascii="Bookman Old Style" w:hAnsi="Bookman Old Style" w:cs="Arial"/>
                <w:sz w:val="22"/>
                <w:szCs w:val="22"/>
              </w:rPr>
            </w:pPr>
            <w:r w:rsidRPr="006D383D">
              <w:rPr>
                <w:rFonts w:ascii="Bookman Old Style" w:hAnsi="Bookman Old Style" w:cs="Arial"/>
                <w:sz w:val="22"/>
                <w:szCs w:val="22"/>
              </w:rPr>
              <w:t>Площадь арендуемых помещений, кв.м.</w:t>
            </w:r>
          </w:p>
        </w:tc>
        <w:tc>
          <w:tcPr>
            <w:tcW w:w="1985" w:type="dxa"/>
          </w:tcPr>
          <w:p w:rsidR="003A3484" w:rsidRPr="006D383D" w:rsidRDefault="003A3484" w:rsidP="0079001D">
            <w:pPr>
              <w:jc w:val="center"/>
              <w:rPr>
                <w:rFonts w:ascii="Bookman Old Style" w:hAnsi="Bookman Old Style" w:cs="Arial"/>
                <w:sz w:val="22"/>
                <w:szCs w:val="22"/>
              </w:rPr>
            </w:pPr>
          </w:p>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1 317,2</w:t>
            </w:r>
          </w:p>
        </w:tc>
        <w:tc>
          <w:tcPr>
            <w:tcW w:w="1984" w:type="dxa"/>
          </w:tcPr>
          <w:p w:rsidR="003A3484" w:rsidRPr="006D383D" w:rsidRDefault="003A3484" w:rsidP="0079001D">
            <w:pPr>
              <w:jc w:val="center"/>
              <w:rPr>
                <w:rFonts w:ascii="Bookman Old Style" w:hAnsi="Bookman Old Style" w:cs="Arial"/>
                <w:sz w:val="22"/>
                <w:szCs w:val="22"/>
              </w:rPr>
            </w:pPr>
          </w:p>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1 589,2</w:t>
            </w:r>
          </w:p>
        </w:tc>
        <w:tc>
          <w:tcPr>
            <w:tcW w:w="1843" w:type="dxa"/>
          </w:tcPr>
          <w:p w:rsidR="003A3484" w:rsidRPr="006D383D" w:rsidRDefault="003A3484" w:rsidP="0079001D">
            <w:pPr>
              <w:jc w:val="center"/>
              <w:rPr>
                <w:rFonts w:ascii="Bookman Old Style" w:hAnsi="Bookman Old Style" w:cs="Arial"/>
                <w:sz w:val="22"/>
                <w:szCs w:val="22"/>
              </w:rPr>
            </w:pPr>
          </w:p>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1 724,8</w:t>
            </w:r>
          </w:p>
        </w:tc>
        <w:tc>
          <w:tcPr>
            <w:tcW w:w="1843" w:type="dxa"/>
          </w:tcPr>
          <w:p w:rsidR="003A3484" w:rsidRPr="006D383D" w:rsidRDefault="003A3484" w:rsidP="0079001D">
            <w:pPr>
              <w:jc w:val="center"/>
              <w:rPr>
                <w:rFonts w:ascii="Bookman Old Style" w:hAnsi="Bookman Old Style" w:cs="Arial"/>
                <w:sz w:val="22"/>
                <w:szCs w:val="22"/>
              </w:rPr>
            </w:pPr>
          </w:p>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1 724,8</w:t>
            </w:r>
          </w:p>
        </w:tc>
      </w:tr>
    </w:tbl>
    <w:p w:rsidR="003A3484" w:rsidRDefault="003A3484" w:rsidP="003A3484">
      <w:pPr>
        <w:ind w:left="426" w:firstLine="708"/>
        <w:jc w:val="both"/>
        <w:rPr>
          <w:rFonts w:ascii="Bookman Old Style" w:hAnsi="Bookman Old Style" w:cs="Arial"/>
          <w:sz w:val="22"/>
          <w:szCs w:val="22"/>
        </w:rPr>
      </w:pPr>
    </w:p>
    <w:p w:rsidR="003A3484" w:rsidRDefault="003A3484" w:rsidP="003A3484">
      <w:pPr>
        <w:ind w:left="426" w:firstLine="708"/>
        <w:jc w:val="both"/>
        <w:rPr>
          <w:rFonts w:ascii="Bookman Old Style" w:hAnsi="Bookman Old Style" w:cs="Arial"/>
          <w:sz w:val="22"/>
          <w:szCs w:val="22"/>
        </w:rPr>
      </w:pPr>
      <w:r>
        <w:rPr>
          <w:rFonts w:ascii="Bookman Old Style" w:hAnsi="Bookman Old Style" w:cs="Arial"/>
          <w:sz w:val="22"/>
          <w:szCs w:val="22"/>
        </w:rPr>
        <w:t xml:space="preserve">К 2016 г. резервы площадей нежилых помещений, пригодных для сдачи в аренду практически исчерпаны. Помимо указанных в табл. 2, на праве безвозмездного пользования учреждениям, службам федерального подчинения предоставлено 11 помещений общей площадью 1 302,4 кв.м. </w:t>
      </w:r>
    </w:p>
    <w:p w:rsidR="003A3484" w:rsidRDefault="003A3484" w:rsidP="003A3484">
      <w:pPr>
        <w:ind w:left="426" w:firstLine="708"/>
        <w:jc w:val="both"/>
        <w:rPr>
          <w:rFonts w:ascii="Bookman Old Style" w:hAnsi="Bookman Old Style" w:cs="Arial"/>
          <w:sz w:val="22"/>
          <w:szCs w:val="22"/>
        </w:rPr>
      </w:pPr>
      <w:r>
        <w:rPr>
          <w:rFonts w:ascii="Bookman Old Style" w:hAnsi="Bookman Old Style" w:cs="Arial"/>
          <w:sz w:val="22"/>
          <w:szCs w:val="22"/>
        </w:rPr>
        <w:t xml:space="preserve">Вместе с тем отметим рост дохода от поступлений арендной платы за муниципальное имущество (табл. 2, рис. 2, рис. 3) с 2 852 тыс. руб. в 2013 г. до 3 858 тыс. руб. в 2015 г. </w:t>
      </w:r>
    </w:p>
    <w:p w:rsidR="003A3484" w:rsidRDefault="003A3484" w:rsidP="003A3484">
      <w:pPr>
        <w:ind w:left="426" w:firstLine="708"/>
        <w:jc w:val="both"/>
        <w:rPr>
          <w:rFonts w:ascii="Bookman Old Style" w:hAnsi="Bookman Old Style" w:cs="Arial"/>
          <w:sz w:val="22"/>
          <w:szCs w:val="22"/>
        </w:rPr>
      </w:pPr>
    </w:p>
    <w:p w:rsidR="003A3484" w:rsidRDefault="003A3484" w:rsidP="003A3484">
      <w:pPr>
        <w:ind w:left="426" w:firstLine="708"/>
        <w:jc w:val="both"/>
        <w:rPr>
          <w:rFonts w:ascii="Bookman Old Style" w:hAnsi="Bookman Old Style" w:cs="Arial"/>
          <w:sz w:val="22"/>
          <w:szCs w:val="22"/>
        </w:rPr>
      </w:pPr>
      <w:r>
        <w:rPr>
          <w:rFonts w:ascii="Bookman Old Style" w:hAnsi="Bookman Old Style" w:cs="Arial"/>
          <w:sz w:val="22"/>
          <w:szCs w:val="22"/>
        </w:rPr>
        <w:t xml:space="preserve">                                              Рис. 2                                                              Рис. 3</w:t>
      </w:r>
    </w:p>
    <w:p w:rsidR="003A3484" w:rsidRDefault="003A3484" w:rsidP="003A3484">
      <w:pPr>
        <w:ind w:left="426"/>
        <w:jc w:val="both"/>
        <w:rPr>
          <w:noProof/>
        </w:rPr>
      </w:pPr>
      <w:r>
        <w:rPr>
          <w:noProof/>
        </w:rPr>
        <w:drawing>
          <wp:anchor distT="0" distB="0" distL="114300" distR="114300" simplePos="0" relativeHeight="251660288" behindDoc="0" locked="0" layoutInCell="1" allowOverlap="1">
            <wp:simplePos x="0" y="0"/>
            <wp:positionH relativeFrom="column">
              <wp:posOffset>308561</wp:posOffset>
            </wp:positionH>
            <wp:positionV relativeFrom="paragraph">
              <wp:posOffset>44180</wp:posOffset>
            </wp:positionV>
            <wp:extent cx="3314138" cy="2166255"/>
            <wp:effectExtent l="8841" t="4810" r="4421" b="0"/>
            <wp:wrapSquare wrapText="right"/>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Pr>
          <w:noProof/>
        </w:rPr>
        <w:drawing>
          <wp:inline distT="0" distB="0" distL="0" distR="0">
            <wp:extent cx="3169936" cy="2198568"/>
            <wp:effectExtent l="8456" t="4882" r="4228"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A3484" w:rsidRDefault="003A3484" w:rsidP="003A3484">
      <w:pPr>
        <w:ind w:left="426"/>
        <w:jc w:val="both"/>
        <w:rPr>
          <w:noProof/>
        </w:rPr>
      </w:pPr>
    </w:p>
    <w:p w:rsidR="003A3484" w:rsidRDefault="003A3484" w:rsidP="003A3484">
      <w:pPr>
        <w:ind w:left="426" w:firstLine="708"/>
        <w:rPr>
          <w:rFonts w:ascii="Bookman Old Style" w:hAnsi="Bookman Old Style" w:cs="Arial"/>
          <w:sz w:val="22"/>
          <w:szCs w:val="22"/>
        </w:rPr>
      </w:pPr>
      <w:r>
        <w:rPr>
          <w:rFonts w:ascii="Bookman Old Style" w:hAnsi="Bookman Old Style" w:cs="Arial"/>
          <w:sz w:val="22"/>
          <w:szCs w:val="22"/>
        </w:rPr>
        <w:t>Относительно невысокие значения показателей 2016 г. объясняются тем, что данные приведены на 01.09.2016 г.</w:t>
      </w:r>
    </w:p>
    <w:p w:rsidR="003A3484" w:rsidRDefault="003A3484" w:rsidP="003A3484">
      <w:pPr>
        <w:ind w:left="426" w:firstLine="708"/>
        <w:jc w:val="both"/>
        <w:rPr>
          <w:rFonts w:ascii="Bookman Old Style" w:hAnsi="Bookman Old Style" w:cs="Arial"/>
          <w:sz w:val="22"/>
          <w:szCs w:val="22"/>
        </w:rPr>
      </w:pPr>
      <w:r>
        <w:rPr>
          <w:rFonts w:ascii="Bookman Old Style" w:hAnsi="Bookman Old Style" w:cs="Arial"/>
          <w:sz w:val="22"/>
          <w:szCs w:val="22"/>
        </w:rPr>
        <w:t>Как видно, поступления в бюджет городского округа от сдачи муниципального имущества в аренду систематически повышались, их размер в 2015 г. превысил уровень  2013 г. в 1,7 раза.  Диаграмма собираемость арендной платы демонстрирует похожий тренд, что демонстрирует высокую эффективность функции контроля использования публичной собственности.</w:t>
      </w:r>
    </w:p>
    <w:p w:rsidR="003A3484" w:rsidRDefault="003A3484" w:rsidP="003A3484">
      <w:pPr>
        <w:ind w:left="426" w:firstLine="708"/>
        <w:jc w:val="both"/>
        <w:rPr>
          <w:rFonts w:ascii="Bookman Old Style" w:hAnsi="Bookman Old Style" w:cs="Arial"/>
          <w:sz w:val="22"/>
          <w:szCs w:val="22"/>
        </w:rPr>
      </w:pPr>
    </w:p>
    <w:p w:rsidR="003A3484" w:rsidRDefault="003A3484" w:rsidP="003A3484">
      <w:pPr>
        <w:ind w:left="426" w:firstLine="708"/>
        <w:jc w:val="both"/>
        <w:rPr>
          <w:rFonts w:ascii="Bookman Old Style" w:hAnsi="Bookman Old Style" w:cs="Arial"/>
          <w:sz w:val="22"/>
          <w:szCs w:val="22"/>
        </w:rPr>
      </w:pPr>
      <w:r>
        <w:rPr>
          <w:rFonts w:ascii="Bookman Old Style" w:hAnsi="Bookman Old Style" w:cs="Arial"/>
          <w:sz w:val="22"/>
          <w:szCs w:val="22"/>
        </w:rPr>
        <w:t>2. Достаточно оптимистично выглядят данные по поступлению в местный бюджет средств по земельному налогу (табл. 2, рис. 4, рис. 5).</w:t>
      </w:r>
    </w:p>
    <w:p w:rsidR="003A3484" w:rsidRDefault="003A3484" w:rsidP="003A3484">
      <w:pPr>
        <w:ind w:left="426" w:firstLine="708"/>
        <w:jc w:val="both"/>
        <w:rPr>
          <w:rFonts w:ascii="Bookman Old Style" w:hAnsi="Bookman Old Style" w:cs="Arial"/>
          <w:sz w:val="22"/>
          <w:szCs w:val="22"/>
        </w:rPr>
      </w:pPr>
      <w:r>
        <w:rPr>
          <w:rFonts w:ascii="Bookman Old Style" w:hAnsi="Bookman Old Style" w:cs="Arial"/>
          <w:sz w:val="22"/>
          <w:szCs w:val="22"/>
        </w:rPr>
        <w:t xml:space="preserve">Не смотря на снижение количества земельных участков, предоставляемых гражданам в той или иной форме (безвозмездная передача в собственность, договор купли-продажи) в собственность (табл. 4), наблюдается устойчивый рост доходов городского округа по земельному налогу. </w:t>
      </w:r>
    </w:p>
    <w:p w:rsidR="003A3484" w:rsidRDefault="003A3484" w:rsidP="003A3484">
      <w:pPr>
        <w:ind w:left="426" w:firstLine="708"/>
        <w:jc w:val="right"/>
        <w:rPr>
          <w:rFonts w:ascii="Bookman Old Style" w:hAnsi="Bookman Old Style" w:cs="Arial"/>
          <w:sz w:val="22"/>
          <w:szCs w:val="22"/>
        </w:rPr>
      </w:pPr>
      <w:r>
        <w:rPr>
          <w:rFonts w:ascii="Bookman Old Style" w:hAnsi="Bookman Old Style" w:cs="Arial"/>
          <w:sz w:val="22"/>
          <w:szCs w:val="22"/>
        </w:rPr>
        <w:t>Таблица 4</w:t>
      </w:r>
    </w:p>
    <w:tbl>
      <w:tblPr>
        <w:tblW w:w="105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1145"/>
        <w:gridCol w:w="1134"/>
        <w:gridCol w:w="1134"/>
        <w:gridCol w:w="1134"/>
      </w:tblGrid>
      <w:tr w:rsidR="003A3484" w:rsidRPr="006D383D" w:rsidTr="0079001D">
        <w:tc>
          <w:tcPr>
            <w:tcW w:w="5953" w:type="dxa"/>
          </w:tcPr>
          <w:p w:rsidR="003A3484" w:rsidRPr="006D383D" w:rsidRDefault="003A3484" w:rsidP="0079001D">
            <w:pPr>
              <w:jc w:val="both"/>
              <w:rPr>
                <w:rFonts w:ascii="Bookman Old Style" w:hAnsi="Bookman Old Style" w:cs="Arial"/>
                <w:sz w:val="22"/>
                <w:szCs w:val="22"/>
              </w:rPr>
            </w:pPr>
          </w:p>
        </w:tc>
        <w:tc>
          <w:tcPr>
            <w:tcW w:w="1145" w:type="dxa"/>
          </w:tcPr>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2013</w:t>
            </w:r>
          </w:p>
        </w:tc>
        <w:tc>
          <w:tcPr>
            <w:tcW w:w="1134" w:type="dxa"/>
          </w:tcPr>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2014</w:t>
            </w:r>
          </w:p>
        </w:tc>
        <w:tc>
          <w:tcPr>
            <w:tcW w:w="1134" w:type="dxa"/>
          </w:tcPr>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2015</w:t>
            </w:r>
          </w:p>
        </w:tc>
        <w:tc>
          <w:tcPr>
            <w:tcW w:w="1134" w:type="dxa"/>
          </w:tcPr>
          <w:p w:rsidR="003A3484" w:rsidRPr="006D383D" w:rsidRDefault="003A3484" w:rsidP="0079001D">
            <w:pPr>
              <w:jc w:val="center"/>
              <w:rPr>
                <w:rFonts w:ascii="Bookman Old Style" w:hAnsi="Bookman Old Style" w:cs="Arial"/>
              </w:rPr>
            </w:pPr>
            <w:r w:rsidRPr="006D383D">
              <w:rPr>
                <w:rFonts w:ascii="Bookman Old Style" w:hAnsi="Bookman Old Style" w:cs="Arial"/>
              </w:rPr>
              <w:t>2016,</w:t>
            </w:r>
          </w:p>
          <w:p w:rsidR="003A3484" w:rsidRPr="006D383D" w:rsidRDefault="003A3484" w:rsidP="0079001D">
            <w:pPr>
              <w:jc w:val="center"/>
              <w:rPr>
                <w:rFonts w:ascii="Bookman Old Style" w:hAnsi="Bookman Old Style" w:cs="Arial"/>
              </w:rPr>
            </w:pPr>
            <w:r w:rsidRPr="006D383D">
              <w:rPr>
                <w:rFonts w:ascii="Bookman Old Style" w:hAnsi="Bookman Old Style" w:cs="Arial"/>
              </w:rPr>
              <w:t xml:space="preserve"> 9 мес.</w:t>
            </w:r>
          </w:p>
        </w:tc>
      </w:tr>
      <w:tr w:rsidR="003A3484" w:rsidRPr="006D383D" w:rsidTr="0079001D">
        <w:trPr>
          <w:trHeight w:val="603"/>
        </w:trPr>
        <w:tc>
          <w:tcPr>
            <w:tcW w:w="5953" w:type="dxa"/>
          </w:tcPr>
          <w:p w:rsidR="003A3484" w:rsidRPr="006D383D" w:rsidRDefault="003A3484" w:rsidP="0079001D">
            <w:pPr>
              <w:jc w:val="both"/>
              <w:rPr>
                <w:rFonts w:ascii="Bookman Old Style" w:hAnsi="Bookman Old Style" w:cs="Arial"/>
                <w:sz w:val="22"/>
                <w:szCs w:val="22"/>
              </w:rPr>
            </w:pPr>
            <w:r w:rsidRPr="006D383D">
              <w:rPr>
                <w:rFonts w:ascii="Bookman Old Style" w:hAnsi="Bookman Old Style" w:cs="Arial"/>
                <w:sz w:val="22"/>
                <w:szCs w:val="22"/>
              </w:rPr>
              <w:t xml:space="preserve">Количество земельных участков, </w:t>
            </w:r>
          </w:p>
          <w:p w:rsidR="003A3484" w:rsidRPr="006D383D" w:rsidRDefault="003A3484" w:rsidP="0079001D">
            <w:pPr>
              <w:jc w:val="both"/>
              <w:rPr>
                <w:rFonts w:ascii="Bookman Old Style" w:hAnsi="Bookman Old Style" w:cs="Arial"/>
                <w:sz w:val="22"/>
                <w:szCs w:val="22"/>
              </w:rPr>
            </w:pPr>
            <w:proofErr w:type="gramStart"/>
            <w:r w:rsidRPr="006D383D">
              <w:rPr>
                <w:rFonts w:ascii="Bookman Old Style" w:hAnsi="Bookman Old Style" w:cs="Arial"/>
                <w:sz w:val="22"/>
                <w:szCs w:val="22"/>
              </w:rPr>
              <w:t>предоставленных</w:t>
            </w:r>
            <w:proofErr w:type="gramEnd"/>
            <w:r w:rsidRPr="006D383D">
              <w:rPr>
                <w:rFonts w:ascii="Bookman Old Style" w:hAnsi="Bookman Old Style" w:cs="Arial"/>
                <w:sz w:val="22"/>
                <w:szCs w:val="22"/>
              </w:rPr>
              <w:t xml:space="preserve"> на праве собственности</w:t>
            </w:r>
          </w:p>
        </w:tc>
        <w:tc>
          <w:tcPr>
            <w:tcW w:w="1145" w:type="dxa"/>
          </w:tcPr>
          <w:p w:rsidR="003A3484" w:rsidRPr="006D383D" w:rsidRDefault="003A3484" w:rsidP="0079001D">
            <w:pPr>
              <w:jc w:val="center"/>
              <w:rPr>
                <w:rFonts w:ascii="Bookman Old Style" w:hAnsi="Bookman Old Style" w:cs="Arial"/>
                <w:sz w:val="22"/>
                <w:szCs w:val="22"/>
              </w:rPr>
            </w:pPr>
          </w:p>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172</w:t>
            </w:r>
          </w:p>
        </w:tc>
        <w:tc>
          <w:tcPr>
            <w:tcW w:w="1134" w:type="dxa"/>
          </w:tcPr>
          <w:p w:rsidR="003A3484" w:rsidRPr="006D383D" w:rsidRDefault="003A3484" w:rsidP="0079001D">
            <w:pPr>
              <w:jc w:val="center"/>
              <w:rPr>
                <w:rFonts w:ascii="Bookman Old Style" w:hAnsi="Bookman Old Style" w:cs="Arial"/>
                <w:sz w:val="22"/>
                <w:szCs w:val="22"/>
              </w:rPr>
            </w:pPr>
          </w:p>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123</w:t>
            </w:r>
          </w:p>
        </w:tc>
        <w:tc>
          <w:tcPr>
            <w:tcW w:w="1134" w:type="dxa"/>
          </w:tcPr>
          <w:p w:rsidR="003A3484" w:rsidRPr="006D383D" w:rsidRDefault="003A3484" w:rsidP="0079001D">
            <w:pPr>
              <w:jc w:val="center"/>
              <w:rPr>
                <w:rFonts w:ascii="Bookman Old Style" w:hAnsi="Bookman Old Style" w:cs="Arial"/>
                <w:sz w:val="22"/>
                <w:szCs w:val="22"/>
              </w:rPr>
            </w:pPr>
          </w:p>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107</w:t>
            </w:r>
          </w:p>
        </w:tc>
        <w:tc>
          <w:tcPr>
            <w:tcW w:w="1134" w:type="dxa"/>
          </w:tcPr>
          <w:p w:rsidR="003A3484" w:rsidRPr="006D383D" w:rsidRDefault="003A3484" w:rsidP="0079001D">
            <w:pPr>
              <w:jc w:val="center"/>
              <w:rPr>
                <w:rFonts w:ascii="Bookman Old Style" w:hAnsi="Bookman Old Style" w:cs="Arial"/>
                <w:sz w:val="22"/>
                <w:szCs w:val="22"/>
              </w:rPr>
            </w:pPr>
          </w:p>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24</w:t>
            </w:r>
          </w:p>
        </w:tc>
      </w:tr>
    </w:tbl>
    <w:p w:rsidR="003A3484" w:rsidRDefault="003A3484" w:rsidP="003A3484">
      <w:pPr>
        <w:ind w:left="426" w:firstLine="708"/>
        <w:jc w:val="both"/>
        <w:rPr>
          <w:rFonts w:ascii="Bookman Old Style" w:hAnsi="Bookman Old Style" w:cs="Arial"/>
          <w:sz w:val="22"/>
          <w:szCs w:val="22"/>
        </w:rPr>
      </w:pPr>
    </w:p>
    <w:p w:rsidR="003A3484" w:rsidRDefault="003A3484" w:rsidP="003A3484">
      <w:pPr>
        <w:ind w:left="426" w:firstLine="708"/>
        <w:jc w:val="both"/>
        <w:rPr>
          <w:rFonts w:ascii="Bookman Old Style" w:hAnsi="Bookman Old Style" w:cs="Arial"/>
          <w:sz w:val="22"/>
          <w:szCs w:val="22"/>
        </w:rPr>
      </w:pPr>
      <w:r>
        <w:rPr>
          <w:rFonts w:ascii="Bookman Old Style" w:hAnsi="Bookman Old Style" w:cs="Arial"/>
          <w:sz w:val="22"/>
          <w:szCs w:val="22"/>
        </w:rPr>
        <w:t xml:space="preserve">                                               Рис. 4                                                                Рис. 5</w:t>
      </w:r>
    </w:p>
    <w:p w:rsidR="003A3484" w:rsidRDefault="003A3484" w:rsidP="003A3484">
      <w:pPr>
        <w:jc w:val="both"/>
        <w:rPr>
          <w:rFonts w:ascii="Bookman Old Style" w:hAnsi="Bookman Old Style" w:cs="Arial"/>
          <w:sz w:val="22"/>
          <w:szCs w:val="22"/>
        </w:rPr>
      </w:pPr>
      <w:r>
        <w:rPr>
          <w:rFonts w:ascii="Bookman Old Style" w:hAnsi="Bookman Old Style" w:cs="Arial"/>
          <w:sz w:val="22"/>
          <w:szCs w:val="22"/>
        </w:rPr>
        <w:lastRenderedPageBreak/>
        <w:t xml:space="preserve">      </w:t>
      </w:r>
      <w:r>
        <w:rPr>
          <w:rFonts w:ascii="Bookman Old Style" w:hAnsi="Bookman Old Style"/>
          <w:noProof/>
          <w:sz w:val="22"/>
          <w:szCs w:val="22"/>
        </w:rPr>
        <w:drawing>
          <wp:inline distT="0" distB="0" distL="0" distR="0">
            <wp:extent cx="3372450" cy="1973110"/>
            <wp:effectExtent l="11354" t="5196" r="7096" b="1624"/>
            <wp:docPr id="10"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ascii="Bookman Old Style" w:hAnsi="Bookman Old Style"/>
          <w:noProof/>
          <w:sz w:val="22"/>
          <w:szCs w:val="22"/>
        </w:rPr>
        <w:t xml:space="preserve"> </w:t>
      </w:r>
      <w:r>
        <w:rPr>
          <w:rFonts w:ascii="Bookman Old Style" w:hAnsi="Bookman Old Style"/>
          <w:noProof/>
          <w:sz w:val="22"/>
          <w:szCs w:val="22"/>
        </w:rPr>
        <w:drawing>
          <wp:inline distT="0" distB="0" distL="0" distR="0">
            <wp:extent cx="3167840" cy="1974487"/>
            <wp:effectExtent l="12898" t="5123" r="8867" b="320"/>
            <wp:docPr id="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A3484" w:rsidRDefault="003A3484" w:rsidP="003A3484">
      <w:pPr>
        <w:ind w:left="426" w:firstLine="708"/>
        <w:jc w:val="both"/>
        <w:rPr>
          <w:rFonts w:ascii="Bookman Old Style" w:hAnsi="Bookman Old Style" w:cs="Arial"/>
          <w:sz w:val="22"/>
          <w:szCs w:val="22"/>
        </w:rPr>
      </w:pPr>
    </w:p>
    <w:p w:rsidR="003A3484" w:rsidRDefault="003A3484" w:rsidP="003A3484">
      <w:pPr>
        <w:adjustRightInd w:val="0"/>
        <w:ind w:left="426" w:firstLine="708"/>
        <w:jc w:val="both"/>
        <w:rPr>
          <w:rFonts w:ascii="Bookman Old Style" w:hAnsi="Bookman Old Style" w:cs="Bookman Old Style"/>
          <w:sz w:val="22"/>
          <w:szCs w:val="22"/>
        </w:rPr>
      </w:pPr>
      <w:r>
        <w:rPr>
          <w:rFonts w:ascii="Bookman Old Style" w:hAnsi="Bookman Old Style" w:cs="Arial"/>
          <w:sz w:val="22"/>
          <w:szCs w:val="22"/>
        </w:rPr>
        <w:t>Относительно невысокие значения показателей 2016 г. объясняются тем, что данные приведены на 01.09.2016 г., в то время как обязанность по погашению налоговых платежей для физических лиц определена</w:t>
      </w:r>
      <w:r>
        <w:rPr>
          <w:rFonts w:ascii="Bookman Old Style" w:hAnsi="Bookman Old Style" w:cs="Bookman Old Style"/>
          <w:sz w:val="22"/>
          <w:szCs w:val="22"/>
        </w:rPr>
        <w:t xml:space="preserve"> сроком не позднее 1 декабря года, следующего за истекшим налоговым периодом.</w:t>
      </w:r>
      <w:r w:rsidRPr="00066D12">
        <w:rPr>
          <w:rFonts w:ascii="Bookman Old Style" w:hAnsi="Bookman Old Style" w:cs="Bookman Old Style"/>
          <w:sz w:val="22"/>
          <w:szCs w:val="22"/>
        </w:rPr>
        <w:t xml:space="preserve"> </w:t>
      </w:r>
    </w:p>
    <w:p w:rsidR="003A3484" w:rsidRDefault="003A3484" w:rsidP="003A3484">
      <w:pPr>
        <w:adjustRightInd w:val="0"/>
        <w:ind w:left="426" w:firstLine="708"/>
        <w:jc w:val="both"/>
        <w:rPr>
          <w:rFonts w:ascii="Bookman Old Style" w:hAnsi="Bookman Old Style" w:cs="Bookman Old Style"/>
          <w:sz w:val="22"/>
          <w:szCs w:val="22"/>
        </w:rPr>
      </w:pPr>
      <w:proofErr w:type="gramStart"/>
      <w:r>
        <w:rPr>
          <w:rFonts w:ascii="Bookman Old Style" w:hAnsi="Bookman Old Style" w:cs="Bookman Old Style"/>
          <w:sz w:val="22"/>
          <w:szCs w:val="22"/>
        </w:rPr>
        <w:t>Рост количества эффективных землевладельцев, определение налоговой базы, как кадастровой стоимости земельного участка, обязанность органов региональной власти по пересмотру кадастровой стоимости земель в соответствии с их разрешенным видом использования, установленная действующим законодательством с периодичностью: не чаще чем раз в три года, но не реже чем раз в пять лет позволяют рассчитывать на дальнейший рост поступлений в местный бюджет средств от земельного</w:t>
      </w:r>
      <w:proofErr w:type="gramEnd"/>
      <w:r>
        <w:rPr>
          <w:rFonts w:ascii="Bookman Old Style" w:hAnsi="Bookman Old Style" w:cs="Bookman Old Style"/>
          <w:sz w:val="22"/>
          <w:szCs w:val="22"/>
        </w:rPr>
        <w:t xml:space="preserve"> налога. Низкий показатель 2013 г. связан с тем, что кадастровая стоимость земельных участков в составе земель населенных пунктов (база налогообложения) на территории РС (Я) была актуализирована, а ее новые величины утверждены Постановлением Правительства РС (Я) №374 от 15.11.2013 г. и введена в действие с 01.01.2014 г. Резкий скачок показателей в 2015 г. </w:t>
      </w:r>
      <w:proofErr w:type="gramStart"/>
      <w:r>
        <w:rPr>
          <w:rFonts w:ascii="Bookman Old Style" w:hAnsi="Bookman Old Style" w:cs="Bookman Old Style"/>
          <w:sz w:val="22"/>
          <w:szCs w:val="22"/>
        </w:rPr>
        <w:t>вероятно</w:t>
      </w:r>
      <w:proofErr w:type="gramEnd"/>
      <w:r>
        <w:rPr>
          <w:rFonts w:ascii="Bookman Old Style" w:hAnsi="Bookman Old Style" w:cs="Bookman Old Style"/>
          <w:sz w:val="22"/>
          <w:szCs w:val="22"/>
        </w:rPr>
        <w:t xml:space="preserve"> может быть расценен как «нагонная волна» пересчета налоговой базы контролирующими органами, уплата задолженности по земельному налогу крупными предприятиями и не может быть </w:t>
      </w:r>
      <w:proofErr w:type="gramStart"/>
      <w:r>
        <w:rPr>
          <w:rFonts w:ascii="Bookman Old Style" w:hAnsi="Bookman Old Style" w:cs="Bookman Old Style"/>
          <w:sz w:val="22"/>
          <w:szCs w:val="22"/>
        </w:rPr>
        <w:t>принят</w:t>
      </w:r>
      <w:proofErr w:type="gramEnd"/>
      <w:r>
        <w:rPr>
          <w:rFonts w:ascii="Bookman Old Style" w:hAnsi="Bookman Old Style" w:cs="Bookman Old Style"/>
          <w:sz w:val="22"/>
          <w:szCs w:val="22"/>
        </w:rPr>
        <w:t xml:space="preserve"> как обоснованная тенденция.</w:t>
      </w:r>
    </w:p>
    <w:p w:rsidR="003A3484" w:rsidRDefault="003A3484" w:rsidP="003A3484">
      <w:pPr>
        <w:adjustRightInd w:val="0"/>
        <w:ind w:left="426" w:firstLine="708"/>
        <w:jc w:val="both"/>
        <w:rPr>
          <w:rFonts w:ascii="Bookman Old Style" w:hAnsi="Bookman Old Style" w:cs="Bookman Old Style"/>
          <w:sz w:val="22"/>
          <w:szCs w:val="22"/>
        </w:rPr>
      </w:pPr>
    </w:p>
    <w:p w:rsidR="003A3484" w:rsidRDefault="003A3484" w:rsidP="003A3484">
      <w:pPr>
        <w:adjustRightInd w:val="0"/>
        <w:ind w:left="426" w:firstLine="708"/>
        <w:jc w:val="both"/>
        <w:rPr>
          <w:rFonts w:ascii="Bookman Old Style" w:hAnsi="Bookman Old Style" w:cs="Bookman Old Style"/>
          <w:sz w:val="22"/>
          <w:szCs w:val="22"/>
        </w:rPr>
      </w:pPr>
      <w:r>
        <w:rPr>
          <w:rFonts w:ascii="Bookman Old Style" w:hAnsi="Bookman Old Style" w:cs="Bookman Old Style"/>
          <w:sz w:val="22"/>
          <w:szCs w:val="22"/>
        </w:rPr>
        <w:t>3. Данные по поступлению в местный бюджет средств с налога на имущество физических лиц менее эффектны как в абсолютных (тыс. руб.), так и в относительных</w:t>
      </w:r>
      <w:proofErr w:type="gramStart"/>
      <w:r>
        <w:rPr>
          <w:rFonts w:ascii="Bookman Old Style" w:hAnsi="Bookman Old Style" w:cs="Bookman Old Style"/>
          <w:sz w:val="22"/>
          <w:szCs w:val="22"/>
        </w:rPr>
        <w:t xml:space="preserve"> (%) </w:t>
      </w:r>
      <w:proofErr w:type="gramEnd"/>
      <w:r>
        <w:rPr>
          <w:rFonts w:ascii="Bookman Old Style" w:hAnsi="Bookman Old Style" w:cs="Bookman Old Style"/>
          <w:sz w:val="22"/>
          <w:szCs w:val="22"/>
        </w:rPr>
        <w:t>показателях, хотя в целом демонстрируют тенденцию роста (табл. 2, рис. 6, рис. 7).</w:t>
      </w:r>
    </w:p>
    <w:p w:rsidR="003A3484" w:rsidRDefault="003A3484" w:rsidP="003A3484">
      <w:pPr>
        <w:adjustRightInd w:val="0"/>
        <w:ind w:left="426" w:firstLine="708"/>
        <w:jc w:val="both"/>
        <w:rPr>
          <w:rFonts w:ascii="Bookman Old Style" w:hAnsi="Bookman Old Style" w:cs="Bookman Old Style"/>
          <w:sz w:val="22"/>
          <w:szCs w:val="22"/>
        </w:rPr>
      </w:pPr>
    </w:p>
    <w:p w:rsidR="003A3484" w:rsidRDefault="003A3484" w:rsidP="003A3484">
      <w:pPr>
        <w:jc w:val="both"/>
        <w:rPr>
          <w:rFonts w:ascii="Bookman Old Style" w:hAnsi="Bookman Old Style" w:cs="Arial"/>
          <w:sz w:val="22"/>
          <w:szCs w:val="22"/>
        </w:rPr>
      </w:pPr>
      <w:r>
        <w:rPr>
          <w:rFonts w:ascii="Bookman Old Style" w:hAnsi="Bookman Old Style" w:cs="Arial"/>
          <w:sz w:val="22"/>
          <w:szCs w:val="22"/>
        </w:rPr>
        <w:t xml:space="preserve">                                                               Рис. 6                                                                 Рис. 7 </w:t>
      </w:r>
    </w:p>
    <w:p w:rsidR="003A3484" w:rsidRDefault="003A3484" w:rsidP="003A3484">
      <w:pPr>
        <w:jc w:val="both"/>
        <w:rPr>
          <w:rFonts w:ascii="Bookman Old Style" w:hAnsi="Bookman Old Style" w:cs="Arial"/>
          <w:sz w:val="22"/>
          <w:szCs w:val="22"/>
        </w:rPr>
      </w:pPr>
      <w:r>
        <w:rPr>
          <w:rFonts w:ascii="Bookman Old Style" w:hAnsi="Bookman Old Style" w:cs="Arial"/>
          <w:sz w:val="22"/>
          <w:szCs w:val="22"/>
        </w:rPr>
        <w:t xml:space="preserve">      </w:t>
      </w:r>
      <w:r>
        <w:rPr>
          <w:rFonts w:ascii="Bookman Old Style" w:hAnsi="Bookman Old Style"/>
          <w:noProof/>
          <w:sz w:val="22"/>
          <w:szCs w:val="22"/>
        </w:rPr>
        <w:drawing>
          <wp:inline distT="0" distB="0" distL="0" distR="0">
            <wp:extent cx="3349302" cy="2226309"/>
            <wp:effectExtent l="12313" t="5716" r="7695" b="0"/>
            <wp:docPr id="4"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rFonts w:ascii="Bookman Old Style" w:hAnsi="Bookman Old Style"/>
          <w:noProof/>
          <w:sz w:val="22"/>
          <w:szCs w:val="22"/>
        </w:rPr>
        <w:t xml:space="preserve"> </w:t>
      </w:r>
      <w:r>
        <w:rPr>
          <w:rFonts w:ascii="Bookman Old Style" w:hAnsi="Bookman Old Style"/>
          <w:noProof/>
          <w:sz w:val="22"/>
          <w:szCs w:val="22"/>
        </w:rPr>
        <w:drawing>
          <wp:inline distT="0" distB="0" distL="0" distR="0">
            <wp:extent cx="3223793" cy="2234049"/>
            <wp:effectExtent l="11361" t="4961" r="4616" b="0"/>
            <wp:docPr id="5"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A3484" w:rsidRDefault="003A3484" w:rsidP="003A3484">
      <w:pPr>
        <w:ind w:left="426" w:firstLine="708"/>
        <w:jc w:val="both"/>
        <w:rPr>
          <w:rFonts w:ascii="Bookman Old Style" w:hAnsi="Bookman Old Style" w:cs="Arial"/>
          <w:sz w:val="22"/>
          <w:szCs w:val="22"/>
        </w:rPr>
      </w:pPr>
    </w:p>
    <w:p w:rsidR="003A3484" w:rsidRDefault="003A3484" w:rsidP="003A3484">
      <w:pPr>
        <w:ind w:left="426" w:firstLine="708"/>
        <w:jc w:val="both"/>
        <w:rPr>
          <w:rFonts w:ascii="Bookman Old Style" w:hAnsi="Bookman Old Style" w:cs="Bookman Old Style"/>
          <w:sz w:val="22"/>
          <w:szCs w:val="22"/>
        </w:rPr>
      </w:pPr>
      <w:r>
        <w:rPr>
          <w:rFonts w:ascii="Bookman Old Style" w:hAnsi="Bookman Old Style" w:cs="Arial"/>
          <w:sz w:val="22"/>
          <w:szCs w:val="22"/>
        </w:rPr>
        <w:t>Относительно невысокие значения показателей 2016 г. объясняются тем, что данные приведены на 01.09.2016 г., в то время как обязанность по погашению налоговых платежей для физических лиц определена</w:t>
      </w:r>
      <w:r>
        <w:rPr>
          <w:rFonts w:ascii="Bookman Old Style" w:hAnsi="Bookman Old Style" w:cs="Bookman Old Style"/>
          <w:sz w:val="22"/>
          <w:szCs w:val="22"/>
        </w:rPr>
        <w:t xml:space="preserve"> сроком не позднее 1 декабря года, следующего за истекшим налоговым периодом.</w:t>
      </w:r>
    </w:p>
    <w:p w:rsidR="003A3484" w:rsidRDefault="003A3484" w:rsidP="003A3484">
      <w:pPr>
        <w:ind w:left="426" w:firstLine="708"/>
        <w:jc w:val="both"/>
        <w:rPr>
          <w:rFonts w:ascii="Bookman Old Style" w:hAnsi="Bookman Old Style" w:cs="Bookman Old Style"/>
          <w:sz w:val="22"/>
          <w:szCs w:val="22"/>
        </w:rPr>
      </w:pPr>
      <w:r>
        <w:rPr>
          <w:rFonts w:ascii="Bookman Old Style" w:hAnsi="Bookman Old Style" w:cs="Bookman Old Style"/>
          <w:sz w:val="22"/>
          <w:szCs w:val="22"/>
        </w:rPr>
        <w:t>«Провал» 2014 г. может быть объяснен как утерей контроля налоговых поступлений, так и периодическим снижением платежеспособности собственников.</w:t>
      </w:r>
    </w:p>
    <w:p w:rsidR="003A3484" w:rsidRDefault="003A3484" w:rsidP="003A3484">
      <w:pPr>
        <w:ind w:left="426" w:firstLine="708"/>
        <w:jc w:val="both"/>
        <w:rPr>
          <w:rFonts w:ascii="Bookman Old Style" w:hAnsi="Bookman Old Style" w:cs="Bookman Old Style"/>
          <w:sz w:val="22"/>
          <w:szCs w:val="22"/>
        </w:rPr>
      </w:pPr>
      <w:r>
        <w:rPr>
          <w:rFonts w:ascii="Bookman Old Style" w:hAnsi="Bookman Old Style" w:cs="Bookman Old Style"/>
          <w:sz w:val="22"/>
          <w:szCs w:val="22"/>
        </w:rPr>
        <w:t xml:space="preserve">Как продемонстрировано в табл. 1, в 2013 г. на праве муниципальной собственности зарегистрировано 19 объектов строительства, из них - 18  жилых помещений, в 2014 г.  – 201 жилое помещение, в 2015 г. – 102 объекта, из них – 95 жилых помещений, на 01.10.2016 г. – 133 объекта, из них -129 жилых помещений. Такой объем регистрации права </w:t>
      </w:r>
      <w:r>
        <w:rPr>
          <w:rFonts w:ascii="Bookman Old Style" w:hAnsi="Bookman Old Style" w:cs="Bookman Old Style"/>
          <w:sz w:val="22"/>
          <w:szCs w:val="22"/>
        </w:rPr>
        <w:lastRenderedPageBreak/>
        <w:t xml:space="preserve">муниципальной собственности на жилые помещения связан со строительством квартала многоквартирных жилых домов (МКД) с применением </w:t>
      </w:r>
      <w:proofErr w:type="spellStart"/>
      <w:r>
        <w:rPr>
          <w:rFonts w:ascii="Bookman Old Style" w:hAnsi="Bookman Old Style" w:cs="Bookman Old Style"/>
          <w:sz w:val="22"/>
          <w:szCs w:val="22"/>
        </w:rPr>
        <w:t>энергоэффективных</w:t>
      </w:r>
      <w:proofErr w:type="spellEnd"/>
      <w:r>
        <w:rPr>
          <w:rFonts w:ascii="Bookman Old Style" w:hAnsi="Bookman Old Style" w:cs="Bookman Old Style"/>
          <w:sz w:val="22"/>
          <w:szCs w:val="22"/>
        </w:rPr>
        <w:t xml:space="preserve"> технологий и значительным объемом работ по технической инвентаризации, кадастровому учету помещений, земельных участков.  В настоящее время большая часть жилых помещений передана гражданам по договорам мены (105), социального найма. Происходит формирование собственников жилых помещений из граждан, приватизирующих вновь приобретенные, так и используемые жилые помещени</w:t>
      </w:r>
      <w:proofErr w:type="gramStart"/>
      <w:r>
        <w:rPr>
          <w:rFonts w:ascii="Bookman Old Style" w:hAnsi="Bookman Old Style" w:cs="Bookman Old Style"/>
          <w:sz w:val="22"/>
          <w:szCs w:val="22"/>
        </w:rPr>
        <w:t>я(</w:t>
      </w:r>
      <w:proofErr w:type="gramEnd"/>
      <w:r>
        <w:rPr>
          <w:rFonts w:ascii="Bookman Old Style" w:hAnsi="Bookman Old Style" w:cs="Bookman Old Style"/>
          <w:sz w:val="22"/>
          <w:szCs w:val="22"/>
        </w:rPr>
        <w:t xml:space="preserve"> в период с 2013 г. по 2016 г. 9 мес. -128). Одновременно с переселением производится снос ветхого и аварийного жилого фонда. Так, к настоящему времени, произведен снос 42х аварийных зданий. На зачищенных площадках произведены и планируются к проведению кадастровые работы по учету в ГКН земельных участков для строительства МКД в рамках генерального плана развития п. </w:t>
      </w:r>
      <w:proofErr w:type="spellStart"/>
      <w:r>
        <w:rPr>
          <w:rFonts w:ascii="Bookman Old Style" w:hAnsi="Bookman Old Style" w:cs="Bookman Old Style"/>
          <w:sz w:val="22"/>
          <w:szCs w:val="22"/>
        </w:rPr>
        <w:t>Жатай</w:t>
      </w:r>
      <w:proofErr w:type="spellEnd"/>
      <w:r>
        <w:rPr>
          <w:rFonts w:ascii="Bookman Old Style" w:hAnsi="Bookman Old Style" w:cs="Bookman Old Style"/>
          <w:sz w:val="22"/>
          <w:szCs w:val="22"/>
        </w:rPr>
        <w:t>.</w:t>
      </w:r>
    </w:p>
    <w:p w:rsidR="003A3484" w:rsidRDefault="003A3484" w:rsidP="003A3484">
      <w:pPr>
        <w:ind w:left="426" w:firstLine="708"/>
        <w:jc w:val="both"/>
        <w:rPr>
          <w:rFonts w:ascii="Bookman Old Style" w:hAnsi="Bookman Old Style" w:cs="Bookman Old Style"/>
          <w:sz w:val="22"/>
          <w:szCs w:val="22"/>
        </w:rPr>
      </w:pPr>
    </w:p>
    <w:p w:rsidR="003A3484" w:rsidRDefault="003A3484" w:rsidP="003A3484">
      <w:pPr>
        <w:ind w:left="426" w:firstLine="708"/>
        <w:jc w:val="both"/>
        <w:rPr>
          <w:rFonts w:ascii="Bookman Old Style" w:hAnsi="Bookman Old Style" w:cs="Arial"/>
          <w:sz w:val="22"/>
          <w:szCs w:val="22"/>
        </w:rPr>
      </w:pPr>
      <w:r>
        <w:rPr>
          <w:rFonts w:ascii="Bookman Old Style" w:hAnsi="Bookman Old Style" w:cs="Arial"/>
          <w:sz w:val="22"/>
          <w:szCs w:val="22"/>
        </w:rPr>
        <w:t>4. Данные по поступлению в местный бюджет средств от арендной платы за землю (табл. 2, рис. 8, рис. 9).</w:t>
      </w:r>
    </w:p>
    <w:p w:rsidR="003A3484" w:rsidRDefault="003A3484" w:rsidP="003A3484">
      <w:pPr>
        <w:ind w:left="426" w:firstLine="708"/>
        <w:jc w:val="both"/>
        <w:rPr>
          <w:rFonts w:ascii="Bookman Old Style" w:hAnsi="Bookman Old Style" w:cs="Arial"/>
          <w:sz w:val="22"/>
          <w:szCs w:val="22"/>
        </w:rPr>
      </w:pPr>
      <w:r>
        <w:rPr>
          <w:rFonts w:ascii="Bookman Old Style" w:hAnsi="Bookman Old Style" w:cs="Arial"/>
          <w:sz w:val="22"/>
          <w:szCs w:val="22"/>
        </w:rPr>
        <w:t>При общем снижении количества земельных участков, предоставляемых гражданам на праве аренды (табл. 5), наблюдается достаточно устойчивый рост доходов городского округа от поступлений арендной платы за землю.</w:t>
      </w:r>
    </w:p>
    <w:p w:rsidR="003A3484" w:rsidRDefault="003A3484" w:rsidP="003A3484">
      <w:pPr>
        <w:ind w:left="426" w:firstLine="708"/>
        <w:jc w:val="right"/>
        <w:rPr>
          <w:rFonts w:ascii="Bookman Old Style" w:hAnsi="Bookman Old Style" w:cs="Arial"/>
          <w:sz w:val="22"/>
          <w:szCs w:val="22"/>
        </w:rPr>
      </w:pPr>
      <w:r>
        <w:rPr>
          <w:rFonts w:ascii="Bookman Old Style" w:hAnsi="Bookman Old Style" w:cs="Arial"/>
          <w:sz w:val="22"/>
          <w:szCs w:val="22"/>
        </w:rPr>
        <w:t>Таблица 5</w:t>
      </w:r>
    </w:p>
    <w:tbl>
      <w:tblPr>
        <w:tblW w:w="105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1145"/>
        <w:gridCol w:w="1134"/>
        <w:gridCol w:w="1134"/>
        <w:gridCol w:w="1134"/>
      </w:tblGrid>
      <w:tr w:rsidR="003A3484" w:rsidRPr="006D383D" w:rsidTr="0079001D">
        <w:tc>
          <w:tcPr>
            <w:tcW w:w="5953" w:type="dxa"/>
          </w:tcPr>
          <w:p w:rsidR="003A3484" w:rsidRPr="006D383D" w:rsidRDefault="003A3484" w:rsidP="0079001D">
            <w:pPr>
              <w:jc w:val="both"/>
              <w:rPr>
                <w:rFonts w:ascii="Bookman Old Style" w:hAnsi="Bookman Old Style" w:cs="Arial"/>
                <w:sz w:val="22"/>
                <w:szCs w:val="22"/>
              </w:rPr>
            </w:pPr>
          </w:p>
        </w:tc>
        <w:tc>
          <w:tcPr>
            <w:tcW w:w="1145" w:type="dxa"/>
          </w:tcPr>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2013</w:t>
            </w:r>
          </w:p>
        </w:tc>
        <w:tc>
          <w:tcPr>
            <w:tcW w:w="1134" w:type="dxa"/>
          </w:tcPr>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2014</w:t>
            </w:r>
          </w:p>
        </w:tc>
        <w:tc>
          <w:tcPr>
            <w:tcW w:w="1134" w:type="dxa"/>
          </w:tcPr>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2015</w:t>
            </w:r>
          </w:p>
        </w:tc>
        <w:tc>
          <w:tcPr>
            <w:tcW w:w="1134" w:type="dxa"/>
          </w:tcPr>
          <w:p w:rsidR="003A3484" w:rsidRPr="006D383D" w:rsidRDefault="003A3484" w:rsidP="0079001D">
            <w:pPr>
              <w:jc w:val="center"/>
              <w:rPr>
                <w:rFonts w:ascii="Bookman Old Style" w:hAnsi="Bookman Old Style" w:cs="Arial"/>
              </w:rPr>
            </w:pPr>
            <w:r w:rsidRPr="006D383D">
              <w:rPr>
                <w:rFonts w:ascii="Bookman Old Style" w:hAnsi="Bookman Old Style" w:cs="Arial"/>
              </w:rPr>
              <w:t>2016,</w:t>
            </w:r>
          </w:p>
          <w:p w:rsidR="003A3484" w:rsidRPr="006D383D" w:rsidRDefault="003A3484" w:rsidP="0079001D">
            <w:pPr>
              <w:jc w:val="center"/>
              <w:rPr>
                <w:rFonts w:ascii="Bookman Old Style" w:hAnsi="Bookman Old Style" w:cs="Arial"/>
              </w:rPr>
            </w:pPr>
            <w:r w:rsidRPr="006D383D">
              <w:rPr>
                <w:rFonts w:ascii="Bookman Old Style" w:hAnsi="Bookman Old Style" w:cs="Arial"/>
              </w:rPr>
              <w:t xml:space="preserve"> 9 мес.</w:t>
            </w:r>
          </w:p>
        </w:tc>
      </w:tr>
      <w:tr w:rsidR="003A3484" w:rsidRPr="006D383D" w:rsidTr="0079001D">
        <w:trPr>
          <w:trHeight w:val="603"/>
        </w:trPr>
        <w:tc>
          <w:tcPr>
            <w:tcW w:w="5953" w:type="dxa"/>
          </w:tcPr>
          <w:p w:rsidR="003A3484" w:rsidRPr="006D383D" w:rsidRDefault="003A3484" w:rsidP="0079001D">
            <w:pPr>
              <w:jc w:val="both"/>
              <w:rPr>
                <w:rFonts w:ascii="Bookman Old Style" w:hAnsi="Bookman Old Style" w:cs="Arial"/>
                <w:sz w:val="22"/>
                <w:szCs w:val="22"/>
              </w:rPr>
            </w:pPr>
            <w:r w:rsidRPr="006D383D">
              <w:rPr>
                <w:rFonts w:ascii="Bookman Old Style" w:hAnsi="Bookman Old Style" w:cs="Arial"/>
                <w:sz w:val="22"/>
                <w:szCs w:val="22"/>
              </w:rPr>
              <w:t xml:space="preserve">Количество земельных участков, </w:t>
            </w:r>
          </w:p>
          <w:p w:rsidR="003A3484" w:rsidRPr="006D383D" w:rsidRDefault="003A3484" w:rsidP="0079001D">
            <w:pPr>
              <w:jc w:val="both"/>
              <w:rPr>
                <w:rFonts w:ascii="Bookman Old Style" w:hAnsi="Bookman Old Style" w:cs="Arial"/>
                <w:sz w:val="22"/>
                <w:szCs w:val="22"/>
              </w:rPr>
            </w:pPr>
            <w:proofErr w:type="gramStart"/>
            <w:r w:rsidRPr="006D383D">
              <w:rPr>
                <w:rFonts w:ascii="Bookman Old Style" w:hAnsi="Bookman Old Style" w:cs="Arial"/>
                <w:sz w:val="22"/>
                <w:szCs w:val="22"/>
              </w:rPr>
              <w:t>предоставленных</w:t>
            </w:r>
            <w:proofErr w:type="gramEnd"/>
            <w:r w:rsidRPr="006D383D">
              <w:rPr>
                <w:rFonts w:ascii="Bookman Old Style" w:hAnsi="Bookman Old Style" w:cs="Arial"/>
                <w:sz w:val="22"/>
                <w:szCs w:val="22"/>
              </w:rPr>
              <w:t xml:space="preserve"> на праве аренды</w:t>
            </w:r>
          </w:p>
        </w:tc>
        <w:tc>
          <w:tcPr>
            <w:tcW w:w="1145" w:type="dxa"/>
          </w:tcPr>
          <w:p w:rsidR="003A3484" w:rsidRPr="006D383D" w:rsidRDefault="003A3484" w:rsidP="0079001D">
            <w:pPr>
              <w:jc w:val="center"/>
              <w:rPr>
                <w:rFonts w:ascii="Bookman Old Style" w:hAnsi="Bookman Old Style" w:cs="Arial"/>
                <w:sz w:val="22"/>
                <w:szCs w:val="22"/>
              </w:rPr>
            </w:pPr>
          </w:p>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127</w:t>
            </w:r>
          </w:p>
        </w:tc>
        <w:tc>
          <w:tcPr>
            <w:tcW w:w="1134" w:type="dxa"/>
          </w:tcPr>
          <w:p w:rsidR="003A3484" w:rsidRPr="006D383D" w:rsidRDefault="003A3484" w:rsidP="0079001D">
            <w:pPr>
              <w:jc w:val="center"/>
              <w:rPr>
                <w:rFonts w:ascii="Bookman Old Style" w:hAnsi="Bookman Old Style" w:cs="Arial"/>
                <w:sz w:val="22"/>
                <w:szCs w:val="22"/>
              </w:rPr>
            </w:pPr>
          </w:p>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194</w:t>
            </w:r>
          </w:p>
        </w:tc>
        <w:tc>
          <w:tcPr>
            <w:tcW w:w="1134" w:type="dxa"/>
          </w:tcPr>
          <w:p w:rsidR="003A3484" w:rsidRPr="006D383D" w:rsidRDefault="003A3484" w:rsidP="0079001D">
            <w:pPr>
              <w:jc w:val="center"/>
              <w:rPr>
                <w:rFonts w:ascii="Bookman Old Style" w:hAnsi="Bookman Old Style" w:cs="Arial"/>
                <w:sz w:val="22"/>
                <w:szCs w:val="22"/>
              </w:rPr>
            </w:pPr>
          </w:p>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113</w:t>
            </w:r>
          </w:p>
        </w:tc>
        <w:tc>
          <w:tcPr>
            <w:tcW w:w="1134" w:type="dxa"/>
          </w:tcPr>
          <w:p w:rsidR="003A3484" w:rsidRPr="006D383D" w:rsidRDefault="003A3484" w:rsidP="0079001D">
            <w:pPr>
              <w:jc w:val="center"/>
              <w:rPr>
                <w:rFonts w:ascii="Bookman Old Style" w:hAnsi="Bookman Old Style" w:cs="Arial"/>
                <w:sz w:val="22"/>
                <w:szCs w:val="22"/>
              </w:rPr>
            </w:pPr>
          </w:p>
          <w:p w:rsidR="003A3484" w:rsidRPr="006D383D" w:rsidRDefault="003A3484" w:rsidP="0079001D">
            <w:pPr>
              <w:jc w:val="center"/>
              <w:rPr>
                <w:rFonts w:ascii="Bookman Old Style" w:hAnsi="Bookman Old Style" w:cs="Arial"/>
                <w:sz w:val="22"/>
                <w:szCs w:val="22"/>
              </w:rPr>
            </w:pPr>
            <w:r w:rsidRPr="006D383D">
              <w:rPr>
                <w:rFonts w:ascii="Bookman Old Style" w:hAnsi="Bookman Old Style" w:cs="Arial"/>
                <w:sz w:val="22"/>
                <w:szCs w:val="22"/>
              </w:rPr>
              <w:t>20</w:t>
            </w:r>
          </w:p>
        </w:tc>
      </w:tr>
    </w:tbl>
    <w:p w:rsidR="003A3484" w:rsidRDefault="003A3484" w:rsidP="003A3484">
      <w:pPr>
        <w:ind w:left="426" w:firstLine="708"/>
        <w:jc w:val="both"/>
        <w:rPr>
          <w:rFonts w:ascii="Bookman Old Style" w:hAnsi="Bookman Old Style" w:cs="Bookman Old Style"/>
          <w:sz w:val="22"/>
          <w:szCs w:val="22"/>
        </w:rPr>
      </w:pPr>
    </w:p>
    <w:p w:rsidR="003A3484" w:rsidRDefault="003A3484" w:rsidP="003A3484">
      <w:pPr>
        <w:tabs>
          <w:tab w:val="left" w:pos="4398"/>
          <w:tab w:val="left" w:pos="9717"/>
        </w:tabs>
        <w:ind w:left="426" w:firstLine="708"/>
        <w:jc w:val="both"/>
        <w:rPr>
          <w:rFonts w:ascii="Bookman Old Style" w:hAnsi="Bookman Old Style" w:cs="Bookman Old Style"/>
          <w:sz w:val="22"/>
          <w:szCs w:val="22"/>
        </w:rPr>
      </w:pPr>
      <w:r>
        <w:rPr>
          <w:rFonts w:ascii="Bookman Old Style" w:hAnsi="Bookman Old Style" w:cs="Bookman Old Style"/>
          <w:sz w:val="22"/>
          <w:szCs w:val="22"/>
        </w:rPr>
        <w:tab/>
        <w:t>Рис. 8</w:t>
      </w:r>
      <w:r>
        <w:rPr>
          <w:rFonts w:ascii="Bookman Old Style" w:hAnsi="Bookman Old Style" w:cs="Bookman Old Style"/>
          <w:sz w:val="22"/>
          <w:szCs w:val="22"/>
        </w:rPr>
        <w:tab/>
        <w:t>Рис. 9</w:t>
      </w:r>
    </w:p>
    <w:p w:rsidR="003A3484" w:rsidRDefault="003A3484" w:rsidP="003A3484">
      <w:pPr>
        <w:jc w:val="both"/>
        <w:rPr>
          <w:rFonts w:ascii="Bookman Old Style" w:hAnsi="Bookman Old Style" w:cs="Bookman Old Style"/>
          <w:sz w:val="22"/>
          <w:szCs w:val="22"/>
        </w:rPr>
      </w:pPr>
      <w:r>
        <w:rPr>
          <w:rFonts w:ascii="Bookman Old Style" w:hAnsi="Bookman Old Style" w:cs="Bookman Old Style"/>
          <w:sz w:val="22"/>
          <w:szCs w:val="22"/>
        </w:rPr>
        <w:t xml:space="preserve">      </w:t>
      </w:r>
      <w:r>
        <w:rPr>
          <w:noProof/>
        </w:rPr>
        <w:drawing>
          <wp:inline distT="0" distB="0" distL="0" distR="0">
            <wp:extent cx="3211533" cy="2234180"/>
            <wp:effectExtent l="9511" t="4830" r="4756"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t xml:space="preserve"> </w:t>
      </w:r>
      <w:r>
        <w:rPr>
          <w:noProof/>
        </w:rPr>
        <w:drawing>
          <wp:inline distT="0" distB="0" distL="0" distR="0">
            <wp:extent cx="3301065" cy="2240629"/>
            <wp:effectExtent l="10916" t="6001" r="7164" b="0"/>
            <wp:docPr id="7"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A3484" w:rsidRDefault="003A3484" w:rsidP="003A3484">
      <w:pPr>
        <w:ind w:left="426" w:firstLine="708"/>
        <w:jc w:val="both"/>
        <w:rPr>
          <w:rFonts w:ascii="Bookman Old Style" w:hAnsi="Bookman Old Style" w:cs="Bookman Old Style"/>
          <w:sz w:val="22"/>
          <w:szCs w:val="22"/>
        </w:rPr>
      </w:pPr>
    </w:p>
    <w:p w:rsidR="003A3484" w:rsidRDefault="003A3484" w:rsidP="003A3484">
      <w:pPr>
        <w:adjustRightInd w:val="0"/>
        <w:ind w:left="426" w:firstLine="708"/>
        <w:jc w:val="both"/>
        <w:outlineLvl w:val="0"/>
        <w:rPr>
          <w:rFonts w:ascii="Bookman Old Style" w:hAnsi="Bookman Old Style" w:cs="Bookman Old Style"/>
          <w:sz w:val="22"/>
          <w:szCs w:val="22"/>
        </w:rPr>
      </w:pPr>
      <w:r>
        <w:rPr>
          <w:rFonts w:ascii="Bookman Old Style" w:hAnsi="Bookman Old Style" w:cs="Arial"/>
          <w:sz w:val="22"/>
          <w:szCs w:val="22"/>
        </w:rPr>
        <w:t xml:space="preserve">В дальнейшем, тенденция повышения доходов от арендных платежей продолжится. Это связано с изменениями, в Земельный кодекс РФ, введенными </w:t>
      </w:r>
      <w:r>
        <w:rPr>
          <w:rFonts w:ascii="Bookman Old Style" w:hAnsi="Bookman Old Style" w:cs="Bookman Old Style"/>
          <w:sz w:val="22"/>
          <w:szCs w:val="22"/>
        </w:rPr>
        <w:t xml:space="preserve">Федеральный </w:t>
      </w:r>
      <w:hyperlink r:id="rId27" w:history="1">
        <w:r w:rsidRPr="00FD3BFD">
          <w:rPr>
            <w:rFonts w:ascii="Bookman Old Style" w:hAnsi="Bookman Old Style" w:cs="Bookman Old Style"/>
            <w:sz w:val="22"/>
            <w:szCs w:val="22"/>
          </w:rPr>
          <w:t>закон</w:t>
        </w:r>
      </w:hyperlink>
      <w:r>
        <w:rPr>
          <w:rFonts w:ascii="Bookman Old Style" w:hAnsi="Bookman Old Style" w:cs="Bookman Old Style"/>
          <w:sz w:val="22"/>
          <w:szCs w:val="22"/>
        </w:rPr>
        <w:t xml:space="preserve">ом  от 23.06.2014 N 171-ФЗ в части порядка предоставления земельных участков. </w:t>
      </w:r>
    </w:p>
    <w:p w:rsidR="003A3484" w:rsidRDefault="003A3484" w:rsidP="003A3484">
      <w:pPr>
        <w:adjustRightInd w:val="0"/>
        <w:ind w:left="426" w:firstLine="708"/>
        <w:jc w:val="both"/>
        <w:rPr>
          <w:rFonts w:ascii="Bookman Old Style" w:hAnsi="Bookman Old Style" w:cs="Bookman Old Style"/>
          <w:sz w:val="22"/>
          <w:szCs w:val="22"/>
        </w:rPr>
      </w:pPr>
      <w:r>
        <w:rPr>
          <w:rFonts w:ascii="Bookman Old Style" w:hAnsi="Bookman Old Style" w:cs="Bookman Old Style"/>
          <w:sz w:val="22"/>
          <w:szCs w:val="22"/>
        </w:rPr>
        <w:t>Федеральный закон от 25.10.2001 N 137-ФЗ «О введении в действие Земельного кодекса Российской Федерации" определяет полномочия органов местного самоуправления в части распоряжения земельными участками, находящимися в муниципальной собственности, а так же земельными участками государственная собственность на которые не разграничена. Ставки арендной платы утверждаются органом представительной власти ОМС – Окружным Советом депутатов ГО «</w:t>
      </w:r>
      <w:proofErr w:type="spellStart"/>
      <w:r>
        <w:rPr>
          <w:rFonts w:ascii="Bookman Old Style" w:hAnsi="Bookman Old Style" w:cs="Bookman Old Style"/>
          <w:sz w:val="22"/>
          <w:szCs w:val="22"/>
        </w:rPr>
        <w:t>Жатай</w:t>
      </w:r>
      <w:proofErr w:type="spellEnd"/>
      <w:r>
        <w:rPr>
          <w:rFonts w:ascii="Bookman Old Style" w:hAnsi="Bookman Old Style" w:cs="Bookman Old Style"/>
          <w:sz w:val="22"/>
          <w:szCs w:val="22"/>
        </w:rPr>
        <w:t>» по представлению Окружной Администрации ГО «</w:t>
      </w:r>
      <w:proofErr w:type="spellStart"/>
      <w:r>
        <w:rPr>
          <w:rFonts w:ascii="Bookman Old Style" w:hAnsi="Bookman Old Style" w:cs="Bookman Old Style"/>
          <w:sz w:val="22"/>
          <w:szCs w:val="22"/>
        </w:rPr>
        <w:t>Жатай</w:t>
      </w:r>
      <w:proofErr w:type="spellEnd"/>
      <w:r>
        <w:rPr>
          <w:rFonts w:ascii="Bookman Old Style" w:hAnsi="Bookman Old Style" w:cs="Bookman Old Style"/>
          <w:sz w:val="22"/>
          <w:szCs w:val="22"/>
        </w:rPr>
        <w:t>». Таким образом, ОА ГО «</w:t>
      </w:r>
      <w:proofErr w:type="spellStart"/>
      <w:r>
        <w:rPr>
          <w:rFonts w:ascii="Bookman Old Style" w:hAnsi="Bookman Old Style" w:cs="Bookman Old Style"/>
          <w:sz w:val="22"/>
          <w:szCs w:val="22"/>
        </w:rPr>
        <w:t>Жатай</w:t>
      </w:r>
      <w:proofErr w:type="spellEnd"/>
      <w:r>
        <w:rPr>
          <w:rFonts w:ascii="Bookman Old Style" w:hAnsi="Bookman Old Style" w:cs="Bookman Old Style"/>
          <w:sz w:val="22"/>
          <w:szCs w:val="22"/>
        </w:rPr>
        <w:t>» выступает в качестве регулятора и контролера за поступлениями платежей от аренды земли.</w:t>
      </w:r>
    </w:p>
    <w:p w:rsidR="003A3484" w:rsidRDefault="003A3484" w:rsidP="003A3484">
      <w:pPr>
        <w:adjustRightInd w:val="0"/>
        <w:ind w:left="426" w:firstLine="540"/>
        <w:jc w:val="both"/>
        <w:outlineLvl w:val="0"/>
        <w:rPr>
          <w:rFonts w:ascii="Bookman Old Style" w:hAnsi="Bookman Old Style" w:cs="Bookman Old Style"/>
          <w:sz w:val="22"/>
          <w:szCs w:val="22"/>
        </w:rPr>
      </w:pPr>
    </w:p>
    <w:p w:rsidR="003A3484" w:rsidRDefault="003A3484" w:rsidP="003A3484">
      <w:pPr>
        <w:ind w:left="426" w:firstLine="708"/>
        <w:jc w:val="both"/>
        <w:rPr>
          <w:rFonts w:ascii="Bookman Old Style" w:hAnsi="Bookman Old Style" w:cs="Arial"/>
          <w:sz w:val="22"/>
          <w:szCs w:val="22"/>
        </w:rPr>
      </w:pPr>
      <w:r>
        <w:rPr>
          <w:rFonts w:ascii="Bookman Old Style" w:hAnsi="Bookman Old Style" w:cs="Arial"/>
          <w:sz w:val="22"/>
          <w:szCs w:val="22"/>
        </w:rPr>
        <w:t>5. Рост неналоговых доходов приведен в табл. 6.</w:t>
      </w:r>
    </w:p>
    <w:p w:rsidR="003A3484" w:rsidRDefault="003A3484" w:rsidP="003A3484">
      <w:pPr>
        <w:ind w:left="426" w:firstLine="708"/>
        <w:jc w:val="center"/>
        <w:rPr>
          <w:rFonts w:ascii="Bookman Old Style" w:hAnsi="Bookman Old Style" w:cs="Arial"/>
          <w:sz w:val="22"/>
          <w:szCs w:val="22"/>
        </w:rPr>
      </w:pPr>
      <w:r>
        <w:rPr>
          <w:rFonts w:ascii="Bookman Old Style" w:hAnsi="Bookman Old Style" w:cs="Arial"/>
          <w:sz w:val="22"/>
          <w:szCs w:val="22"/>
        </w:rPr>
        <w:t xml:space="preserve">                                                                                                                      Таблица 6       </w:t>
      </w:r>
    </w:p>
    <w:tbl>
      <w:tblPr>
        <w:tblW w:w="10431" w:type="dxa"/>
        <w:tblInd w:w="534" w:type="dxa"/>
        <w:tblLayout w:type="fixed"/>
        <w:tblLook w:val="04A0"/>
      </w:tblPr>
      <w:tblGrid>
        <w:gridCol w:w="1559"/>
        <w:gridCol w:w="1134"/>
        <w:gridCol w:w="1134"/>
        <w:gridCol w:w="1134"/>
        <w:gridCol w:w="1134"/>
        <w:gridCol w:w="1134"/>
        <w:gridCol w:w="1162"/>
        <w:gridCol w:w="1020"/>
        <w:gridCol w:w="1020"/>
      </w:tblGrid>
      <w:tr w:rsidR="003A3484" w:rsidRPr="00E44DE5" w:rsidTr="0079001D">
        <w:trPr>
          <w:trHeight w:val="255"/>
        </w:trPr>
        <w:tc>
          <w:tcPr>
            <w:tcW w:w="1559" w:type="dxa"/>
            <w:tcBorders>
              <w:top w:val="nil"/>
              <w:left w:val="nil"/>
              <w:bottom w:val="nil"/>
              <w:right w:val="nil"/>
            </w:tcBorders>
            <w:shd w:val="clear" w:color="auto" w:fill="auto"/>
            <w:noWrap/>
            <w:vAlign w:val="bottom"/>
            <w:hideMark/>
          </w:tcPr>
          <w:p w:rsidR="003A3484" w:rsidRPr="00E44DE5" w:rsidRDefault="003A3484" w:rsidP="0079001D">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3A3484" w:rsidRPr="00E44DE5" w:rsidRDefault="003A3484" w:rsidP="0079001D">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3A3484" w:rsidRPr="00E44DE5" w:rsidRDefault="003A3484" w:rsidP="0079001D">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3A3484" w:rsidRPr="00E44DE5" w:rsidRDefault="003A3484" w:rsidP="0079001D">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3A3484" w:rsidRPr="00E44DE5" w:rsidRDefault="003A3484" w:rsidP="0079001D">
            <w:pPr>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hideMark/>
          </w:tcPr>
          <w:p w:rsidR="003A3484" w:rsidRPr="00E44DE5" w:rsidRDefault="003A3484" w:rsidP="0079001D">
            <w:pPr>
              <w:rPr>
                <w:rFonts w:ascii="Arial" w:hAnsi="Arial" w:cs="Arial"/>
                <w:color w:val="000000"/>
                <w:sz w:val="16"/>
                <w:szCs w:val="16"/>
              </w:rPr>
            </w:pPr>
          </w:p>
        </w:tc>
        <w:tc>
          <w:tcPr>
            <w:tcW w:w="1162" w:type="dxa"/>
            <w:tcBorders>
              <w:top w:val="nil"/>
              <w:left w:val="nil"/>
              <w:bottom w:val="nil"/>
              <w:right w:val="nil"/>
            </w:tcBorders>
            <w:shd w:val="clear" w:color="auto" w:fill="auto"/>
            <w:noWrap/>
            <w:vAlign w:val="bottom"/>
            <w:hideMark/>
          </w:tcPr>
          <w:p w:rsidR="003A3484" w:rsidRPr="00E44DE5" w:rsidRDefault="003A3484" w:rsidP="0079001D">
            <w:pPr>
              <w:rPr>
                <w:rFonts w:ascii="Arial" w:hAnsi="Arial" w:cs="Arial"/>
                <w:color w:val="000000"/>
                <w:sz w:val="16"/>
                <w:szCs w:val="16"/>
              </w:rPr>
            </w:pPr>
          </w:p>
        </w:tc>
        <w:tc>
          <w:tcPr>
            <w:tcW w:w="2040" w:type="dxa"/>
            <w:gridSpan w:val="2"/>
            <w:tcBorders>
              <w:top w:val="nil"/>
              <w:left w:val="nil"/>
              <w:bottom w:val="single" w:sz="4" w:space="0" w:color="auto"/>
              <w:right w:val="nil"/>
            </w:tcBorders>
            <w:shd w:val="clear" w:color="auto" w:fill="auto"/>
            <w:noWrap/>
            <w:vAlign w:val="bottom"/>
            <w:hideMark/>
          </w:tcPr>
          <w:p w:rsidR="003A3484" w:rsidRPr="00E44DE5" w:rsidRDefault="003A3484" w:rsidP="0079001D">
            <w:pPr>
              <w:jc w:val="right"/>
              <w:rPr>
                <w:rFonts w:ascii="Bookman Old Style" w:hAnsi="Bookman Old Style" w:cs="Arial"/>
                <w:color w:val="000000"/>
                <w:sz w:val="22"/>
                <w:szCs w:val="22"/>
              </w:rPr>
            </w:pPr>
            <w:r w:rsidRPr="00E44DE5">
              <w:rPr>
                <w:rFonts w:ascii="Bookman Old Style" w:hAnsi="Bookman Old Style" w:cs="Arial"/>
                <w:color w:val="000000"/>
                <w:sz w:val="22"/>
                <w:szCs w:val="22"/>
              </w:rPr>
              <w:t>тыс. руб.</w:t>
            </w:r>
          </w:p>
        </w:tc>
      </w:tr>
      <w:tr w:rsidR="003A3484" w:rsidRPr="00E44DE5" w:rsidTr="0079001D">
        <w:trPr>
          <w:trHeight w:val="300"/>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3484" w:rsidRPr="00E44DE5" w:rsidRDefault="003A3484" w:rsidP="0079001D">
            <w:pPr>
              <w:jc w:val="center"/>
              <w:rPr>
                <w:rFonts w:ascii="Bookman Old Style" w:hAnsi="Bookman Old Style" w:cs="Arial"/>
                <w:color w:val="000000"/>
              </w:rPr>
            </w:pPr>
            <w:r w:rsidRPr="00E44DE5">
              <w:rPr>
                <w:rFonts w:ascii="Bookman Old Style" w:hAnsi="Bookman Old Style" w:cs="Arial"/>
                <w:color w:val="000000"/>
              </w:rPr>
              <w:t>Вид дохода</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3484" w:rsidRPr="00E44DE5" w:rsidRDefault="003A3484" w:rsidP="0079001D">
            <w:pPr>
              <w:jc w:val="center"/>
              <w:rPr>
                <w:rFonts w:ascii="Bookman Old Style" w:hAnsi="Bookman Old Style" w:cs="Arial"/>
                <w:color w:val="000000"/>
              </w:rPr>
            </w:pPr>
            <w:r w:rsidRPr="00E44DE5">
              <w:rPr>
                <w:rFonts w:ascii="Bookman Old Style" w:hAnsi="Bookman Old Style" w:cs="Arial"/>
                <w:color w:val="000000"/>
              </w:rPr>
              <w:t>2013</w:t>
            </w:r>
          </w:p>
        </w:tc>
        <w:tc>
          <w:tcPr>
            <w:tcW w:w="2268" w:type="dxa"/>
            <w:gridSpan w:val="2"/>
            <w:tcBorders>
              <w:top w:val="single" w:sz="4" w:space="0" w:color="auto"/>
              <w:left w:val="nil"/>
              <w:bottom w:val="single" w:sz="4" w:space="0" w:color="auto"/>
              <w:right w:val="single" w:sz="4" w:space="0" w:color="000000"/>
            </w:tcBorders>
            <w:shd w:val="clear" w:color="auto" w:fill="auto"/>
            <w:vAlign w:val="bottom"/>
            <w:hideMark/>
          </w:tcPr>
          <w:p w:rsidR="003A3484" w:rsidRPr="00E44DE5" w:rsidRDefault="003A3484" w:rsidP="0079001D">
            <w:pPr>
              <w:jc w:val="center"/>
              <w:rPr>
                <w:rFonts w:ascii="Bookman Old Style" w:hAnsi="Bookman Old Style" w:cs="Arial"/>
                <w:color w:val="000000"/>
              </w:rPr>
            </w:pPr>
            <w:r w:rsidRPr="00E44DE5">
              <w:rPr>
                <w:rFonts w:ascii="Bookman Old Style" w:hAnsi="Bookman Old Style" w:cs="Arial"/>
                <w:color w:val="000000"/>
              </w:rPr>
              <w:t>2014</w:t>
            </w:r>
          </w:p>
        </w:tc>
        <w:tc>
          <w:tcPr>
            <w:tcW w:w="22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3484" w:rsidRPr="00E44DE5" w:rsidRDefault="003A3484" w:rsidP="0079001D">
            <w:pPr>
              <w:jc w:val="center"/>
              <w:rPr>
                <w:rFonts w:ascii="Bookman Old Style" w:hAnsi="Bookman Old Style" w:cs="Arial"/>
                <w:color w:val="000000"/>
              </w:rPr>
            </w:pPr>
            <w:r w:rsidRPr="00E44DE5">
              <w:rPr>
                <w:rFonts w:ascii="Bookman Old Style" w:hAnsi="Bookman Old Style" w:cs="Arial"/>
                <w:color w:val="000000"/>
              </w:rPr>
              <w:t>2015</w:t>
            </w:r>
          </w:p>
        </w:tc>
        <w:tc>
          <w:tcPr>
            <w:tcW w:w="204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A3484" w:rsidRPr="00E44DE5" w:rsidRDefault="003A3484" w:rsidP="0079001D">
            <w:pPr>
              <w:jc w:val="center"/>
              <w:rPr>
                <w:rFonts w:ascii="Bookman Old Style" w:hAnsi="Bookman Old Style" w:cs="Arial"/>
                <w:color w:val="000000"/>
              </w:rPr>
            </w:pPr>
            <w:r w:rsidRPr="00E44DE5">
              <w:rPr>
                <w:rFonts w:ascii="Bookman Old Style" w:hAnsi="Bookman Old Style" w:cs="Arial"/>
                <w:color w:val="000000"/>
              </w:rPr>
              <w:t>2016</w:t>
            </w:r>
          </w:p>
        </w:tc>
      </w:tr>
      <w:tr w:rsidR="003A3484" w:rsidRPr="00E44DE5" w:rsidTr="0079001D">
        <w:trPr>
          <w:trHeight w:val="630"/>
        </w:trPr>
        <w:tc>
          <w:tcPr>
            <w:tcW w:w="1559" w:type="dxa"/>
            <w:vMerge/>
            <w:tcBorders>
              <w:top w:val="single" w:sz="4" w:space="0" w:color="auto"/>
              <w:left w:val="single" w:sz="4" w:space="0" w:color="auto"/>
              <w:bottom w:val="single" w:sz="4" w:space="0" w:color="000000"/>
              <w:right w:val="single" w:sz="4" w:space="0" w:color="auto"/>
            </w:tcBorders>
            <w:vAlign w:val="center"/>
            <w:hideMark/>
          </w:tcPr>
          <w:p w:rsidR="003A3484" w:rsidRPr="00E44DE5" w:rsidRDefault="003A3484" w:rsidP="0079001D">
            <w:pPr>
              <w:rPr>
                <w:rFonts w:ascii="Bookman Old Style" w:hAnsi="Bookman Old Style" w:cs="Arial"/>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3A3484" w:rsidRPr="00E44DE5" w:rsidRDefault="003A3484" w:rsidP="0079001D">
            <w:pPr>
              <w:ind w:left="-108" w:right="-80"/>
              <w:jc w:val="center"/>
              <w:rPr>
                <w:rFonts w:ascii="Bookman Old Style" w:hAnsi="Bookman Old Style" w:cs="Arial"/>
                <w:color w:val="000000"/>
              </w:rPr>
            </w:pPr>
            <w:r w:rsidRPr="00E44DE5">
              <w:rPr>
                <w:rFonts w:ascii="Bookman Old Style" w:hAnsi="Bookman Old Style" w:cs="Arial"/>
                <w:color w:val="000000"/>
              </w:rPr>
              <w:t>план</w:t>
            </w:r>
          </w:p>
        </w:tc>
        <w:tc>
          <w:tcPr>
            <w:tcW w:w="1134" w:type="dxa"/>
            <w:tcBorders>
              <w:top w:val="nil"/>
              <w:left w:val="nil"/>
              <w:bottom w:val="single" w:sz="4" w:space="0" w:color="auto"/>
              <w:right w:val="single" w:sz="4" w:space="0" w:color="auto"/>
            </w:tcBorders>
            <w:shd w:val="clear" w:color="auto" w:fill="auto"/>
            <w:noWrap/>
            <w:vAlign w:val="center"/>
            <w:hideMark/>
          </w:tcPr>
          <w:p w:rsidR="003A3484" w:rsidRPr="00E44DE5" w:rsidRDefault="003A3484" w:rsidP="0079001D">
            <w:pPr>
              <w:ind w:left="-108" w:right="-108"/>
              <w:jc w:val="center"/>
              <w:rPr>
                <w:rFonts w:ascii="Bookman Old Style" w:hAnsi="Bookman Old Style" w:cs="Arial"/>
                <w:color w:val="000000"/>
              </w:rPr>
            </w:pPr>
            <w:r w:rsidRPr="00E44DE5">
              <w:rPr>
                <w:rFonts w:ascii="Bookman Old Style" w:hAnsi="Bookman Old Style" w:cs="Arial"/>
                <w:color w:val="000000"/>
              </w:rPr>
              <w:t>факт</w:t>
            </w:r>
          </w:p>
        </w:tc>
        <w:tc>
          <w:tcPr>
            <w:tcW w:w="1134" w:type="dxa"/>
            <w:tcBorders>
              <w:top w:val="nil"/>
              <w:left w:val="nil"/>
              <w:bottom w:val="single" w:sz="4" w:space="0" w:color="auto"/>
              <w:right w:val="single" w:sz="4" w:space="0" w:color="auto"/>
            </w:tcBorders>
            <w:shd w:val="clear" w:color="auto" w:fill="auto"/>
            <w:noWrap/>
            <w:vAlign w:val="center"/>
            <w:hideMark/>
          </w:tcPr>
          <w:p w:rsidR="003A3484" w:rsidRPr="00E44DE5" w:rsidRDefault="003A3484" w:rsidP="0079001D">
            <w:pPr>
              <w:jc w:val="center"/>
              <w:rPr>
                <w:rFonts w:ascii="Bookman Old Style" w:hAnsi="Bookman Old Style" w:cs="Arial"/>
                <w:color w:val="000000"/>
              </w:rPr>
            </w:pPr>
            <w:r w:rsidRPr="00E44DE5">
              <w:rPr>
                <w:rFonts w:ascii="Bookman Old Style" w:hAnsi="Bookman Old Style" w:cs="Arial"/>
                <w:color w:val="000000"/>
              </w:rPr>
              <w:t>план</w:t>
            </w:r>
          </w:p>
        </w:tc>
        <w:tc>
          <w:tcPr>
            <w:tcW w:w="1134" w:type="dxa"/>
            <w:tcBorders>
              <w:top w:val="nil"/>
              <w:left w:val="nil"/>
              <w:bottom w:val="single" w:sz="4" w:space="0" w:color="auto"/>
              <w:right w:val="single" w:sz="4" w:space="0" w:color="auto"/>
            </w:tcBorders>
            <w:shd w:val="clear" w:color="auto" w:fill="auto"/>
            <w:noWrap/>
            <w:vAlign w:val="center"/>
            <w:hideMark/>
          </w:tcPr>
          <w:p w:rsidR="003A3484" w:rsidRPr="00E44DE5" w:rsidRDefault="003A3484" w:rsidP="0079001D">
            <w:pPr>
              <w:jc w:val="center"/>
              <w:rPr>
                <w:rFonts w:ascii="Bookman Old Style" w:hAnsi="Bookman Old Style" w:cs="Arial"/>
                <w:color w:val="000000"/>
              </w:rPr>
            </w:pPr>
            <w:r w:rsidRPr="00E44DE5">
              <w:rPr>
                <w:rFonts w:ascii="Bookman Old Style" w:hAnsi="Bookman Old Style" w:cs="Arial"/>
                <w:color w:val="000000"/>
              </w:rPr>
              <w:t>факт</w:t>
            </w:r>
          </w:p>
        </w:tc>
        <w:tc>
          <w:tcPr>
            <w:tcW w:w="1134" w:type="dxa"/>
            <w:tcBorders>
              <w:top w:val="nil"/>
              <w:left w:val="nil"/>
              <w:bottom w:val="single" w:sz="4" w:space="0" w:color="auto"/>
              <w:right w:val="single" w:sz="4" w:space="0" w:color="auto"/>
            </w:tcBorders>
            <w:shd w:val="clear" w:color="auto" w:fill="auto"/>
            <w:noWrap/>
            <w:vAlign w:val="center"/>
            <w:hideMark/>
          </w:tcPr>
          <w:p w:rsidR="003A3484" w:rsidRPr="00E44DE5" w:rsidRDefault="003A3484" w:rsidP="0079001D">
            <w:pPr>
              <w:jc w:val="center"/>
              <w:rPr>
                <w:rFonts w:ascii="Bookman Old Style" w:hAnsi="Bookman Old Style" w:cs="Arial"/>
                <w:color w:val="000000"/>
              </w:rPr>
            </w:pPr>
            <w:r w:rsidRPr="00E44DE5">
              <w:rPr>
                <w:rFonts w:ascii="Bookman Old Style" w:hAnsi="Bookman Old Style" w:cs="Arial"/>
                <w:color w:val="000000"/>
              </w:rPr>
              <w:t>план</w:t>
            </w:r>
          </w:p>
        </w:tc>
        <w:tc>
          <w:tcPr>
            <w:tcW w:w="1162" w:type="dxa"/>
            <w:tcBorders>
              <w:top w:val="nil"/>
              <w:left w:val="nil"/>
              <w:bottom w:val="single" w:sz="4" w:space="0" w:color="auto"/>
              <w:right w:val="single" w:sz="4" w:space="0" w:color="auto"/>
            </w:tcBorders>
            <w:shd w:val="clear" w:color="auto" w:fill="auto"/>
            <w:noWrap/>
            <w:vAlign w:val="center"/>
            <w:hideMark/>
          </w:tcPr>
          <w:p w:rsidR="003A3484" w:rsidRPr="00E44DE5" w:rsidRDefault="003A3484" w:rsidP="0079001D">
            <w:pPr>
              <w:jc w:val="center"/>
              <w:rPr>
                <w:rFonts w:ascii="Bookman Old Style" w:hAnsi="Bookman Old Style" w:cs="Arial"/>
                <w:color w:val="000000"/>
              </w:rPr>
            </w:pPr>
            <w:r w:rsidRPr="00E44DE5">
              <w:rPr>
                <w:rFonts w:ascii="Bookman Old Style" w:hAnsi="Bookman Old Style" w:cs="Arial"/>
                <w:color w:val="000000"/>
              </w:rPr>
              <w:t>факт</w:t>
            </w:r>
          </w:p>
        </w:tc>
        <w:tc>
          <w:tcPr>
            <w:tcW w:w="1020" w:type="dxa"/>
            <w:tcBorders>
              <w:top w:val="nil"/>
              <w:left w:val="nil"/>
              <w:bottom w:val="single" w:sz="4" w:space="0" w:color="auto"/>
              <w:right w:val="single" w:sz="4" w:space="0" w:color="auto"/>
            </w:tcBorders>
            <w:shd w:val="clear" w:color="auto" w:fill="auto"/>
            <w:noWrap/>
            <w:vAlign w:val="center"/>
            <w:hideMark/>
          </w:tcPr>
          <w:p w:rsidR="003A3484" w:rsidRPr="00E44DE5" w:rsidRDefault="003A3484" w:rsidP="0079001D">
            <w:pPr>
              <w:jc w:val="center"/>
              <w:rPr>
                <w:rFonts w:ascii="Bookman Old Style" w:hAnsi="Bookman Old Style" w:cs="Arial"/>
                <w:color w:val="000000"/>
              </w:rPr>
            </w:pPr>
            <w:r w:rsidRPr="00E44DE5">
              <w:rPr>
                <w:rFonts w:ascii="Bookman Old Style" w:hAnsi="Bookman Old Style" w:cs="Arial"/>
                <w:color w:val="000000"/>
              </w:rPr>
              <w:t>план</w:t>
            </w:r>
          </w:p>
        </w:tc>
        <w:tc>
          <w:tcPr>
            <w:tcW w:w="1020" w:type="dxa"/>
            <w:tcBorders>
              <w:top w:val="nil"/>
              <w:left w:val="nil"/>
              <w:bottom w:val="single" w:sz="4" w:space="0" w:color="auto"/>
              <w:right w:val="single" w:sz="4" w:space="0" w:color="auto"/>
            </w:tcBorders>
            <w:shd w:val="clear" w:color="auto" w:fill="auto"/>
            <w:vAlign w:val="center"/>
            <w:hideMark/>
          </w:tcPr>
          <w:p w:rsidR="003A3484" w:rsidRPr="00E44DE5" w:rsidRDefault="003A3484" w:rsidP="0079001D">
            <w:pPr>
              <w:jc w:val="center"/>
              <w:rPr>
                <w:rFonts w:ascii="Bookman Old Style" w:hAnsi="Bookman Old Style" w:cs="Arial"/>
                <w:color w:val="000000"/>
              </w:rPr>
            </w:pPr>
            <w:r w:rsidRPr="00E44DE5">
              <w:rPr>
                <w:rFonts w:ascii="Bookman Old Style" w:hAnsi="Bookman Old Style" w:cs="Arial"/>
                <w:color w:val="000000"/>
              </w:rPr>
              <w:t>факт          (9 мес.)</w:t>
            </w:r>
          </w:p>
        </w:tc>
      </w:tr>
      <w:tr w:rsidR="003A3484" w:rsidRPr="00E44DE5" w:rsidTr="0079001D">
        <w:trPr>
          <w:trHeight w:val="690"/>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3A3484" w:rsidRPr="00E44DE5" w:rsidRDefault="003A3484" w:rsidP="0079001D">
            <w:pPr>
              <w:rPr>
                <w:rFonts w:ascii="Bookman Old Style" w:hAnsi="Bookman Old Style" w:cs="Arial"/>
                <w:color w:val="000000"/>
              </w:rPr>
            </w:pPr>
            <w:r w:rsidRPr="00E44DE5">
              <w:rPr>
                <w:rFonts w:ascii="Bookman Old Style" w:hAnsi="Bookman Old Style" w:cs="Arial"/>
                <w:color w:val="000000"/>
              </w:rPr>
              <w:lastRenderedPageBreak/>
              <w:t xml:space="preserve">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3A3484" w:rsidRPr="00E44DE5" w:rsidRDefault="003A3484" w:rsidP="0079001D">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6 430,00  </w:t>
            </w:r>
          </w:p>
        </w:tc>
        <w:tc>
          <w:tcPr>
            <w:tcW w:w="1134" w:type="dxa"/>
            <w:tcBorders>
              <w:top w:val="nil"/>
              <w:left w:val="nil"/>
              <w:bottom w:val="single" w:sz="4" w:space="0" w:color="auto"/>
              <w:right w:val="single" w:sz="4" w:space="0" w:color="auto"/>
            </w:tcBorders>
            <w:shd w:val="clear" w:color="auto" w:fill="auto"/>
            <w:noWrap/>
            <w:vAlign w:val="center"/>
            <w:hideMark/>
          </w:tcPr>
          <w:p w:rsidR="003A3484" w:rsidRPr="00E44DE5" w:rsidRDefault="003A3484" w:rsidP="0079001D">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7 095,32  </w:t>
            </w:r>
          </w:p>
        </w:tc>
        <w:tc>
          <w:tcPr>
            <w:tcW w:w="1134" w:type="dxa"/>
            <w:tcBorders>
              <w:top w:val="nil"/>
              <w:left w:val="nil"/>
              <w:bottom w:val="single" w:sz="4" w:space="0" w:color="auto"/>
              <w:right w:val="single" w:sz="4" w:space="0" w:color="auto"/>
            </w:tcBorders>
            <w:shd w:val="clear" w:color="auto" w:fill="auto"/>
            <w:noWrap/>
            <w:vAlign w:val="center"/>
            <w:hideMark/>
          </w:tcPr>
          <w:p w:rsidR="003A3484" w:rsidRPr="00E44DE5" w:rsidRDefault="003A3484" w:rsidP="0079001D">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7 055,20  </w:t>
            </w:r>
          </w:p>
        </w:tc>
        <w:tc>
          <w:tcPr>
            <w:tcW w:w="1134" w:type="dxa"/>
            <w:tcBorders>
              <w:top w:val="nil"/>
              <w:left w:val="nil"/>
              <w:bottom w:val="single" w:sz="4" w:space="0" w:color="auto"/>
              <w:right w:val="single" w:sz="4" w:space="0" w:color="auto"/>
            </w:tcBorders>
            <w:shd w:val="clear" w:color="auto" w:fill="auto"/>
            <w:noWrap/>
            <w:vAlign w:val="center"/>
            <w:hideMark/>
          </w:tcPr>
          <w:p w:rsidR="003A3484" w:rsidRPr="00E44DE5" w:rsidRDefault="003A3484" w:rsidP="0079001D">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9 281,29  </w:t>
            </w:r>
          </w:p>
        </w:tc>
        <w:tc>
          <w:tcPr>
            <w:tcW w:w="1134" w:type="dxa"/>
            <w:tcBorders>
              <w:top w:val="nil"/>
              <w:left w:val="nil"/>
              <w:bottom w:val="single" w:sz="4" w:space="0" w:color="auto"/>
              <w:right w:val="single" w:sz="4" w:space="0" w:color="auto"/>
            </w:tcBorders>
            <w:shd w:val="clear" w:color="auto" w:fill="auto"/>
            <w:noWrap/>
            <w:vAlign w:val="center"/>
            <w:hideMark/>
          </w:tcPr>
          <w:p w:rsidR="003A3484" w:rsidRPr="00E44DE5" w:rsidRDefault="003A3484" w:rsidP="0079001D">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7 293,90  </w:t>
            </w:r>
          </w:p>
        </w:tc>
        <w:tc>
          <w:tcPr>
            <w:tcW w:w="1162" w:type="dxa"/>
            <w:tcBorders>
              <w:top w:val="nil"/>
              <w:left w:val="nil"/>
              <w:bottom w:val="single" w:sz="4" w:space="0" w:color="auto"/>
              <w:right w:val="single" w:sz="4" w:space="0" w:color="auto"/>
            </w:tcBorders>
            <w:shd w:val="clear" w:color="auto" w:fill="auto"/>
            <w:noWrap/>
            <w:vAlign w:val="center"/>
            <w:hideMark/>
          </w:tcPr>
          <w:p w:rsidR="003A3484" w:rsidRPr="00E44DE5" w:rsidRDefault="003A3484" w:rsidP="0079001D">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10 532,79  </w:t>
            </w:r>
          </w:p>
        </w:tc>
        <w:tc>
          <w:tcPr>
            <w:tcW w:w="1020" w:type="dxa"/>
            <w:tcBorders>
              <w:top w:val="nil"/>
              <w:left w:val="nil"/>
              <w:bottom w:val="single" w:sz="4" w:space="0" w:color="auto"/>
              <w:right w:val="single" w:sz="4" w:space="0" w:color="auto"/>
            </w:tcBorders>
            <w:shd w:val="clear" w:color="auto" w:fill="auto"/>
            <w:noWrap/>
            <w:vAlign w:val="center"/>
            <w:hideMark/>
          </w:tcPr>
          <w:p w:rsidR="003A3484" w:rsidRPr="00E44DE5" w:rsidRDefault="003A3484" w:rsidP="0079001D">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9 004,60  </w:t>
            </w:r>
          </w:p>
        </w:tc>
        <w:tc>
          <w:tcPr>
            <w:tcW w:w="1020" w:type="dxa"/>
            <w:tcBorders>
              <w:top w:val="nil"/>
              <w:left w:val="nil"/>
              <w:bottom w:val="single" w:sz="4" w:space="0" w:color="auto"/>
              <w:right w:val="single" w:sz="4" w:space="0" w:color="auto"/>
            </w:tcBorders>
            <w:shd w:val="clear" w:color="auto" w:fill="auto"/>
            <w:noWrap/>
            <w:vAlign w:val="center"/>
            <w:hideMark/>
          </w:tcPr>
          <w:p w:rsidR="003A3484" w:rsidRPr="00E44DE5" w:rsidRDefault="003A3484" w:rsidP="0079001D">
            <w:pPr>
              <w:jc w:val="center"/>
              <w:rPr>
                <w:rFonts w:ascii="Bookman Old Style" w:hAnsi="Bookman Old Style" w:cs="Arial"/>
                <w:color w:val="000000"/>
                <w:sz w:val="18"/>
                <w:szCs w:val="18"/>
              </w:rPr>
            </w:pPr>
            <w:r w:rsidRPr="00E44DE5">
              <w:rPr>
                <w:rFonts w:ascii="Bookman Old Style" w:hAnsi="Bookman Old Style" w:cs="Arial"/>
                <w:color w:val="000000"/>
                <w:sz w:val="18"/>
                <w:szCs w:val="18"/>
              </w:rPr>
              <w:t xml:space="preserve">8 631,74  </w:t>
            </w:r>
          </w:p>
        </w:tc>
      </w:tr>
    </w:tbl>
    <w:p w:rsidR="003A3484" w:rsidRDefault="003A3484" w:rsidP="003A3484">
      <w:pPr>
        <w:ind w:left="426" w:firstLine="708"/>
        <w:jc w:val="both"/>
        <w:rPr>
          <w:rFonts w:ascii="Bookman Old Style" w:hAnsi="Bookman Old Style" w:cs="Arial"/>
          <w:sz w:val="22"/>
          <w:szCs w:val="22"/>
        </w:rPr>
      </w:pPr>
    </w:p>
    <w:p w:rsidR="003A3484" w:rsidRPr="007642A2" w:rsidRDefault="003A3484" w:rsidP="003A3484">
      <w:pPr>
        <w:ind w:left="426" w:firstLine="708"/>
        <w:jc w:val="both"/>
        <w:rPr>
          <w:rFonts w:ascii="Bookman Old Style" w:hAnsi="Bookman Old Style" w:cs="Arial"/>
          <w:sz w:val="22"/>
          <w:szCs w:val="22"/>
        </w:rPr>
      </w:pPr>
      <w:r>
        <w:rPr>
          <w:rFonts w:ascii="Bookman Old Style" w:hAnsi="Bookman Old Style" w:cs="Arial"/>
          <w:sz w:val="22"/>
          <w:szCs w:val="22"/>
        </w:rPr>
        <w:t>В</w:t>
      </w:r>
      <w:r w:rsidRPr="007642A2">
        <w:rPr>
          <w:rFonts w:ascii="Bookman Old Style" w:hAnsi="Bookman Old Style" w:cs="Arial"/>
          <w:sz w:val="22"/>
          <w:szCs w:val="22"/>
        </w:rPr>
        <w:t xml:space="preserve"> целом</w:t>
      </w:r>
      <w:r>
        <w:rPr>
          <w:rFonts w:ascii="Bookman Old Style" w:hAnsi="Bookman Old Style" w:cs="Arial"/>
          <w:sz w:val="22"/>
          <w:szCs w:val="22"/>
        </w:rPr>
        <w:t>,</w:t>
      </w:r>
      <w:r w:rsidRPr="007642A2">
        <w:rPr>
          <w:rFonts w:ascii="Bookman Old Style" w:hAnsi="Bookman Old Style" w:cs="Arial"/>
          <w:sz w:val="22"/>
          <w:szCs w:val="22"/>
        </w:rPr>
        <w:t xml:space="preserve"> по итогам 2015 г. </w:t>
      </w:r>
      <w:r>
        <w:rPr>
          <w:rFonts w:ascii="Bookman Old Style" w:hAnsi="Bookman Old Style" w:cs="Arial"/>
          <w:sz w:val="22"/>
          <w:szCs w:val="22"/>
        </w:rPr>
        <w:t>в</w:t>
      </w:r>
      <w:r w:rsidRPr="007642A2">
        <w:rPr>
          <w:rFonts w:ascii="Bookman Old Style" w:hAnsi="Bookman Old Style" w:cs="Arial"/>
          <w:sz w:val="22"/>
          <w:szCs w:val="22"/>
        </w:rPr>
        <w:t xml:space="preserve"> сравнени</w:t>
      </w:r>
      <w:r>
        <w:rPr>
          <w:rFonts w:ascii="Bookman Old Style" w:hAnsi="Bookman Old Style" w:cs="Arial"/>
          <w:sz w:val="22"/>
          <w:szCs w:val="22"/>
        </w:rPr>
        <w:t>и</w:t>
      </w:r>
      <w:r w:rsidRPr="007642A2">
        <w:rPr>
          <w:rFonts w:ascii="Bookman Old Style" w:hAnsi="Bookman Old Style" w:cs="Arial"/>
          <w:sz w:val="22"/>
          <w:szCs w:val="22"/>
        </w:rPr>
        <w:t xml:space="preserve"> с 2013 г.</w:t>
      </w:r>
      <w:r>
        <w:rPr>
          <w:rFonts w:ascii="Bookman Old Style" w:hAnsi="Bookman Old Style" w:cs="Arial"/>
          <w:sz w:val="22"/>
          <w:szCs w:val="22"/>
        </w:rPr>
        <w:t>,</w:t>
      </w:r>
      <w:r w:rsidRPr="007642A2">
        <w:rPr>
          <w:rFonts w:ascii="Bookman Old Style" w:hAnsi="Bookman Old Style" w:cs="Arial"/>
          <w:sz w:val="22"/>
          <w:szCs w:val="22"/>
        </w:rPr>
        <w:t xml:space="preserve"> неналоговые доходы возросли в 1,48 раза. При этом непосредственно в собственных доходах ГО «</w:t>
      </w:r>
      <w:proofErr w:type="spellStart"/>
      <w:r w:rsidRPr="007642A2">
        <w:rPr>
          <w:rFonts w:ascii="Bookman Old Style" w:hAnsi="Bookman Old Style" w:cs="Arial"/>
          <w:sz w:val="22"/>
          <w:szCs w:val="22"/>
        </w:rPr>
        <w:t>Жатай</w:t>
      </w:r>
      <w:proofErr w:type="spellEnd"/>
      <w:r w:rsidRPr="007642A2">
        <w:rPr>
          <w:rFonts w:ascii="Bookman Old Style" w:hAnsi="Bookman Old Style" w:cs="Arial"/>
          <w:sz w:val="22"/>
          <w:szCs w:val="22"/>
        </w:rPr>
        <w:t>» неналоговые доходы составляли в 20</w:t>
      </w:r>
      <w:r>
        <w:rPr>
          <w:rFonts w:ascii="Bookman Old Style" w:hAnsi="Bookman Old Style" w:cs="Arial"/>
          <w:sz w:val="22"/>
          <w:szCs w:val="22"/>
        </w:rPr>
        <w:t>13</w:t>
      </w:r>
      <w:r w:rsidRPr="007642A2">
        <w:rPr>
          <w:rFonts w:ascii="Bookman Old Style" w:hAnsi="Bookman Old Style" w:cs="Arial"/>
          <w:sz w:val="22"/>
          <w:szCs w:val="22"/>
        </w:rPr>
        <w:t xml:space="preserve"> г </w:t>
      </w:r>
      <w:r>
        <w:rPr>
          <w:rFonts w:ascii="Bookman Old Style" w:hAnsi="Bookman Old Style" w:cs="Arial"/>
          <w:sz w:val="22"/>
          <w:szCs w:val="22"/>
        </w:rPr>
        <w:t>–</w:t>
      </w:r>
      <w:r w:rsidRPr="007642A2">
        <w:rPr>
          <w:rFonts w:ascii="Bookman Old Style" w:hAnsi="Bookman Old Style" w:cs="Arial"/>
          <w:sz w:val="22"/>
          <w:szCs w:val="22"/>
        </w:rPr>
        <w:t xml:space="preserve"> </w:t>
      </w:r>
      <w:r>
        <w:rPr>
          <w:rFonts w:ascii="Bookman Old Style" w:hAnsi="Bookman Old Style" w:cs="Arial"/>
          <w:sz w:val="22"/>
          <w:szCs w:val="22"/>
        </w:rPr>
        <w:t>11,1</w:t>
      </w:r>
      <w:r w:rsidRPr="007642A2">
        <w:rPr>
          <w:rFonts w:ascii="Bookman Old Style" w:hAnsi="Bookman Old Style" w:cs="Arial"/>
          <w:sz w:val="22"/>
          <w:szCs w:val="22"/>
        </w:rPr>
        <w:t>%,</w:t>
      </w:r>
      <w:r>
        <w:rPr>
          <w:rFonts w:ascii="Bookman Old Style" w:hAnsi="Bookman Old Style" w:cs="Arial"/>
          <w:sz w:val="22"/>
          <w:szCs w:val="22"/>
        </w:rPr>
        <w:t xml:space="preserve"> в 2014 г. – 7,1%,</w:t>
      </w:r>
      <w:r w:rsidRPr="007642A2">
        <w:rPr>
          <w:rFonts w:ascii="Bookman Old Style" w:hAnsi="Bookman Old Style" w:cs="Arial"/>
          <w:sz w:val="22"/>
          <w:szCs w:val="22"/>
        </w:rPr>
        <w:t xml:space="preserve"> в 2015 -</w:t>
      </w:r>
      <w:r>
        <w:rPr>
          <w:rFonts w:ascii="Bookman Old Style" w:hAnsi="Bookman Old Style" w:cs="Arial"/>
          <w:sz w:val="22"/>
          <w:szCs w:val="22"/>
        </w:rPr>
        <w:t>11,8</w:t>
      </w:r>
      <w:r w:rsidRPr="007642A2">
        <w:rPr>
          <w:rFonts w:ascii="Bookman Old Style" w:hAnsi="Bookman Old Style" w:cs="Arial"/>
          <w:sz w:val="22"/>
          <w:szCs w:val="22"/>
        </w:rPr>
        <w:t xml:space="preserve"> %</w:t>
      </w:r>
      <w:r>
        <w:rPr>
          <w:rFonts w:ascii="Bookman Old Style" w:hAnsi="Bookman Old Style" w:cs="Arial"/>
          <w:sz w:val="22"/>
          <w:szCs w:val="22"/>
        </w:rPr>
        <w:t>, за 9 месяцев 2016 г. – 11,0%. Собственные доход,</w:t>
      </w:r>
      <w:r w:rsidRPr="00524FB4">
        <w:rPr>
          <w:rFonts w:ascii="Bookman Old Style" w:hAnsi="Bookman Old Style" w:cs="Arial"/>
          <w:sz w:val="22"/>
          <w:szCs w:val="22"/>
        </w:rPr>
        <w:t xml:space="preserve"> </w:t>
      </w:r>
      <w:r w:rsidRPr="007642A2">
        <w:rPr>
          <w:rFonts w:ascii="Bookman Old Style" w:hAnsi="Bookman Old Style" w:cs="Arial"/>
          <w:sz w:val="22"/>
          <w:szCs w:val="22"/>
        </w:rPr>
        <w:t xml:space="preserve">по итогам 2015 г. </w:t>
      </w:r>
      <w:r>
        <w:rPr>
          <w:rFonts w:ascii="Bookman Old Style" w:hAnsi="Bookman Old Style" w:cs="Arial"/>
          <w:sz w:val="22"/>
          <w:szCs w:val="22"/>
        </w:rPr>
        <w:t>в</w:t>
      </w:r>
      <w:r w:rsidRPr="007642A2">
        <w:rPr>
          <w:rFonts w:ascii="Bookman Old Style" w:hAnsi="Bookman Old Style" w:cs="Arial"/>
          <w:sz w:val="22"/>
          <w:szCs w:val="22"/>
        </w:rPr>
        <w:t xml:space="preserve"> сравнени</w:t>
      </w:r>
      <w:r>
        <w:rPr>
          <w:rFonts w:ascii="Bookman Old Style" w:hAnsi="Bookman Old Style" w:cs="Arial"/>
          <w:sz w:val="22"/>
          <w:szCs w:val="22"/>
        </w:rPr>
        <w:t>и</w:t>
      </w:r>
      <w:r w:rsidRPr="007642A2">
        <w:rPr>
          <w:rFonts w:ascii="Bookman Old Style" w:hAnsi="Bookman Old Style" w:cs="Arial"/>
          <w:sz w:val="22"/>
          <w:szCs w:val="22"/>
        </w:rPr>
        <w:t xml:space="preserve"> с 2013 г.</w:t>
      </w:r>
      <w:r>
        <w:rPr>
          <w:rFonts w:ascii="Bookman Old Style" w:hAnsi="Bookman Old Style" w:cs="Arial"/>
          <w:sz w:val="22"/>
          <w:szCs w:val="22"/>
        </w:rPr>
        <w:t xml:space="preserve">, выросли 1,39 раза. </w:t>
      </w:r>
    </w:p>
    <w:p w:rsidR="003A3484" w:rsidRDefault="003A3484" w:rsidP="003A3484">
      <w:pPr>
        <w:widowControl w:val="0"/>
        <w:adjustRightInd w:val="0"/>
        <w:ind w:left="426" w:firstLine="709"/>
        <w:jc w:val="both"/>
        <w:outlineLvl w:val="1"/>
        <w:rPr>
          <w:rFonts w:ascii="Bookman Old Style" w:hAnsi="Bookman Old Style"/>
          <w:sz w:val="22"/>
          <w:szCs w:val="22"/>
        </w:rPr>
      </w:pPr>
      <w:r>
        <w:rPr>
          <w:rFonts w:ascii="Bookman Old Style" w:hAnsi="Bookman Old Style"/>
          <w:sz w:val="22"/>
          <w:szCs w:val="22"/>
        </w:rPr>
        <w:t>Отметим, что все виды доходов, за исключением «земельного налога» имеют, пусть при некотором замедлении, но отчетливую тенденцию роста в перспективе.</w:t>
      </w:r>
    </w:p>
    <w:p w:rsidR="003A3484" w:rsidRDefault="003A3484" w:rsidP="003A3484">
      <w:pPr>
        <w:widowControl w:val="0"/>
        <w:adjustRightInd w:val="0"/>
        <w:ind w:left="426" w:firstLine="709"/>
        <w:jc w:val="both"/>
        <w:outlineLvl w:val="1"/>
        <w:rPr>
          <w:rFonts w:ascii="Bookman Old Style" w:hAnsi="Bookman Old Style"/>
          <w:sz w:val="22"/>
          <w:szCs w:val="22"/>
        </w:rPr>
      </w:pPr>
      <w:r>
        <w:rPr>
          <w:rFonts w:ascii="Bookman Old Style" w:hAnsi="Bookman Old Style" w:cs="Arial"/>
          <w:sz w:val="22"/>
          <w:szCs w:val="22"/>
        </w:rPr>
        <w:t>в собственных доходах Городского округа «</w:t>
      </w:r>
      <w:proofErr w:type="spellStart"/>
      <w:r>
        <w:rPr>
          <w:rFonts w:ascii="Bookman Old Style" w:hAnsi="Bookman Old Style" w:cs="Arial"/>
          <w:sz w:val="22"/>
          <w:szCs w:val="22"/>
        </w:rPr>
        <w:t>Жатай</w:t>
      </w:r>
      <w:proofErr w:type="spellEnd"/>
      <w:r>
        <w:rPr>
          <w:rFonts w:ascii="Bookman Old Style" w:hAnsi="Bookman Old Style" w:cs="Arial"/>
          <w:sz w:val="22"/>
          <w:szCs w:val="22"/>
        </w:rPr>
        <w:t>»</w:t>
      </w:r>
    </w:p>
    <w:p w:rsidR="003A3484" w:rsidRDefault="003A3484" w:rsidP="003A3484">
      <w:pPr>
        <w:pStyle w:val="Normal"/>
        <w:ind w:left="426" w:firstLine="708"/>
        <w:jc w:val="both"/>
        <w:rPr>
          <w:rFonts w:ascii="Bookman Old Style" w:hAnsi="Bookman Old Style"/>
          <w:sz w:val="22"/>
          <w:szCs w:val="22"/>
        </w:rPr>
      </w:pPr>
    </w:p>
    <w:p w:rsidR="003A3484" w:rsidRDefault="003A3484" w:rsidP="003A3484">
      <w:pPr>
        <w:pStyle w:val="Normal"/>
        <w:ind w:left="426" w:firstLine="708"/>
        <w:jc w:val="both"/>
        <w:rPr>
          <w:rFonts w:ascii="Bookman Old Style" w:hAnsi="Bookman Old Style" w:cs="Arial"/>
          <w:snapToGrid/>
          <w:sz w:val="22"/>
          <w:szCs w:val="22"/>
        </w:rPr>
      </w:pPr>
      <w:r>
        <w:rPr>
          <w:rFonts w:ascii="Bookman Old Style" w:hAnsi="Bookman Old Style"/>
          <w:sz w:val="22"/>
          <w:szCs w:val="22"/>
        </w:rPr>
        <w:t xml:space="preserve">6. Сформирован и перманентно актуализируется реестр муниципальной собственности городского округа. Выявлены объекты, подлежащие регистрации в муниципальную собственность. </w:t>
      </w:r>
      <w:r w:rsidRPr="00A7127E">
        <w:rPr>
          <w:rFonts w:ascii="Bookman Old Style" w:hAnsi="Bookman Old Style" w:cs="Arial"/>
          <w:snapToGrid/>
          <w:sz w:val="22"/>
          <w:szCs w:val="22"/>
        </w:rPr>
        <w:t xml:space="preserve">В рамках совершенствования учета муниципального имущества, межведомственного электронного взаимодействия, повышения качества, доступности, оперативности оказания муниципальных услуг в электронном виде </w:t>
      </w:r>
      <w:r>
        <w:rPr>
          <w:rFonts w:ascii="Bookman Old Style" w:hAnsi="Bookman Old Style" w:cs="Arial"/>
          <w:snapToGrid/>
          <w:sz w:val="22"/>
          <w:szCs w:val="22"/>
        </w:rPr>
        <w:t>используется</w:t>
      </w:r>
      <w:r w:rsidRPr="00A7127E">
        <w:rPr>
          <w:rFonts w:ascii="Bookman Old Style" w:hAnsi="Bookman Old Style" w:cs="Arial"/>
          <w:snapToGrid/>
          <w:sz w:val="22"/>
          <w:szCs w:val="22"/>
        </w:rPr>
        <w:t xml:space="preserve"> программный комплекс по управлению имуществом и земельными ресурсами «БАРС», установлен программный комплекс АРМ-СГД.</w:t>
      </w:r>
      <w:r>
        <w:rPr>
          <w:rFonts w:ascii="Bookman Old Style" w:hAnsi="Bookman Old Style" w:cs="Arial"/>
          <w:snapToGrid/>
          <w:sz w:val="22"/>
          <w:szCs w:val="22"/>
        </w:rPr>
        <w:t xml:space="preserve"> </w:t>
      </w:r>
    </w:p>
    <w:p w:rsidR="003A3484" w:rsidRDefault="003A3484" w:rsidP="003A3484">
      <w:pPr>
        <w:pStyle w:val="Normal"/>
        <w:ind w:left="426" w:firstLine="708"/>
        <w:jc w:val="both"/>
        <w:rPr>
          <w:rFonts w:ascii="Bookman Old Style" w:hAnsi="Bookman Old Style" w:cs="Arial"/>
          <w:snapToGrid/>
          <w:sz w:val="22"/>
          <w:szCs w:val="22"/>
        </w:rPr>
      </w:pPr>
    </w:p>
    <w:p w:rsidR="003A3484" w:rsidRDefault="003A3484" w:rsidP="003A3484">
      <w:pPr>
        <w:pStyle w:val="Normal"/>
        <w:ind w:left="426" w:firstLine="708"/>
        <w:jc w:val="both"/>
        <w:rPr>
          <w:rFonts w:ascii="Bookman Old Style" w:hAnsi="Bookman Old Style" w:cs="Arial"/>
          <w:snapToGrid/>
          <w:sz w:val="22"/>
          <w:szCs w:val="22"/>
        </w:rPr>
      </w:pPr>
      <w:r>
        <w:rPr>
          <w:rFonts w:ascii="Bookman Old Style" w:hAnsi="Bookman Old Style" w:cs="Arial"/>
          <w:snapToGrid/>
          <w:sz w:val="22"/>
          <w:szCs w:val="22"/>
        </w:rPr>
        <w:t xml:space="preserve">7.  </w:t>
      </w:r>
      <w:r w:rsidRPr="00A848ED">
        <w:rPr>
          <w:rFonts w:ascii="Bookman Old Style" w:hAnsi="Bookman Old Style"/>
          <w:sz w:val="22"/>
          <w:szCs w:val="22"/>
        </w:rPr>
        <w:t>Использование картографических материалов и топографических планов не только в земельно-имущественных целях, но и при развитии инженерной,</w:t>
      </w:r>
      <w:r>
        <w:rPr>
          <w:rFonts w:ascii="Bookman Old Style" w:hAnsi="Bookman Old Style"/>
          <w:sz w:val="22"/>
          <w:szCs w:val="22"/>
        </w:rPr>
        <w:t xml:space="preserve"> </w:t>
      </w:r>
      <w:r w:rsidRPr="00A848ED">
        <w:rPr>
          <w:rFonts w:ascii="Bookman Old Style" w:hAnsi="Bookman Old Style"/>
          <w:sz w:val="22"/>
          <w:szCs w:val="22"/>
        </w:rPr>
        <w:t>социальной и иной инфраструктуры</w:t>
      </w:r>
      <w:r>
        <w:rPr>
          <w:rFonts w:ascii="Bookman Old Style" w:hAnsi="Bookman Old Style"/>
          <w:sz w:val="22"/>
          <w:szCs w:val="22"/>
        </w:rPr>
        <w:t>.</w:t>
      </w:r>
    </w:p>
    <w:p w:rsidR="003A3484" w:rsidRDefault="003A3484" w:rsidP="003A3484">
      <w:pPr>
        <w:widowControl w:val="0"/>
        <w:adjustRightInd w:val="0"/>
        <w:ind w:left="426" w:firstLine="709"/>
        <w:jc w:val="both"/>
        <w:outlineLvl w:val="1"/>
        <w:rPr>
          <w:rFonts w:ascii="Bookman Old Style" w:hAnsi="Bookman Old Style"/>
          <w:sz w:val="22"/>
          <w:szCs w:val="22"/>
        </w:rPr>
      </w:pPr>
    </w:p>
    <w:p w:rsidR="003A3484" w:rsidRDefault="003A3484" w:rsidP="003A3484">
      <w:pPr>
        <w:ind w:left="426" w:firstLine="708"/>
        <w:jc w:val="both"/>
        <w:rPr>
          <w:rFonts w:ascii="Bookman Old Style" w:hAnsi="Bookman Old Style" w:cs="Arial"/>
          <w:b/>
          <w:sz w:val="22"/>
          <w:szCs w:val="22"/>
        </w:rPr>
      </w:pPr>
      <w:r>
        <w:rPr>
          <w:rFonts w:ascii="Bookman Old Style" w:hAnsi="Bookman Old Style" w:cs="Arial"/>
          <w:b/>
          <w:sz w:val="22"/>
          <w:szCs w:val="22"/>
        </w:rPr>
        <w:t>Слабые стороны.</w:t>
      </w:r>
    </w:p>
    <w:p w:rsidR="003A3484" w:rsidRDefault="003A3484" w:rsidP="003A3484">
      <w:pPr>
        <w:ind w:left="426" w:firstLine="708"/>
        <w:jc w:val="both"/>
        <w:rPr>
          <w:rFonts w:ascii="Bookman Old Style" w:hAnsi="Bookman Old Style" w:cs="Arial"/>
          <w:sz w:val="22"/>
          <w:szCs w:val="22"/>
        </w:rPr>
      </w:pPr>
      <w:r w:rsidRPr="00842634">
        <w:rPr>
          <w:rFonts w:ascii="Bookman Old Style" w:hAnsi="Bookman Old Style" w:cs="Arial"/>
          <w:sz w:val="22"/>
          <w:szCs w:val="22"/>
        </w:rPr>
        <w:t>1</w:t>
      </w:r>
      <w:r>
        <w:rPr>
          <w:rFonts w:ascii="Bookman Old Style" w:hAnsi="Bookman Old Style" w:cs="Arial"/>
          <w:sz w:val="22"/>
          <w:szCs w:val="22"/>
        </w:rPr>
        <w:t>. Отсутствие резерва площадей нежилых помещений, предназначенных для сдачи в аренду (таб. 3). Дальнейший рост поступлений в бюджет городского округа от сдачи муниципального имущества в аренду возможен лишь за счет роста ставок арендной платы, что в условиях продолжающегося финансового кризиса может оказать заметное влияние на платежеспособность предпринимательских структур и, как следствие, их отказ от использования муниципального имущества на праве аренды.</w:t>
      </w:r>
    </w:p>
    <w:p w:rsidR="003A3484" w:rsidRDefault="003A3484" w:rsidP="003A3484">
      <w:pPr>
        <w:ind w:left="426" w:firstLine="708"/>
        <w:jc w:val="both"/>
        <w:rPr>
          <w:rFonts w:ascii="Bookman Old Style" w:hAnsi="Bookman Old Style" w:cs="Arial"/>
          <w:sz w:val="22"/>
          <w:szCs w:val="22"/>
        </w:rPr>
      </w:pPr>
    </w:p>
    <w:p w:rsidR="003A3484" w:rsidRPr="00CB7234" w:rsidRDefault="003A3484" w:rsidP="003A3484">
      <w:pPr>
        <w:pStyle w:val="a6"/>
        <w:ind w:left="426" w:firstLine="708"/>
        <w:jc w:val="both"/>
        <w:rPr>
          <w:rFonts w:ascii="Bookman Old Style" w:hAnsi="Bookman Old Style"/>
          <w:sz w:val="22"/>
          <w:szCs w:val="22"/>
        </w:rPr>
      </w:pPr>
      <w:r>
        <w:rPr>
          <w:rFonts w:ascii="Bookman Old Style" w:hAnsi="Bookman Old Style" w:cs="Arial"/>
          <w:sz w:val="22"/>
          <w:szCs w:val="22"/>
        </w:rPr>
        <w:t>2</w:t>
      </w:r>
      <w:r w:rsidRPr="00CB7234">
        <w:rPr>
          <w:rFonts w:ascii="Bookman Old Style" w:hAnsi="Bookman Old Style" w:cs="Arial"/>
          <w:sz w:val="22"/>
          <w:szCs w:val="22"/>
        </w:rPr>
        <w:t xml:space="preserve">. </w:t>
      </w:r>
      <w:r w:rsidRPr="00CB7234">
        <w:rPr>
          <w:rStyle w:val="af9"/>
          <w:rFonts w:ascii="Bookman Old Style" w:hAnsi="Bookman Old Style"/>
          <w:i w:val="0"/>
          <w:color w:val="000000"/>
          <w:sz w:val="22"/>
          <w:szCs w:val="22"/>
        </w:rPr>
        <w:t>В 2017 году утрачивает силу ряд положений законодательства об упрощенном порядке оформления прав физических лиц на отдельные объекты недвижимости. Права на объекты недвижимости будут регистрироваться в соответствии с Федеральным законом от 13 июля 2015 года №218-ФЗ «О государственной регистрации недвижимости».</w:t>
      </w:r>
    </w:p>
    <w:p w:rsidR="003A3484" w:rsidRDefault="003A3484" w:rsidP="003A3484">
      <w:pPr>
        <w:pStyle w:val="a6"/>
        <w:ind w:left="426" w:firstLine="708"/>
        <w:jc w:val="both"/>
        <w:rPr>
          <w:rStyle w:val="af9"/>
          <w:rFonts w:ascii="Bookman Old Style" w:hAnsi="Bookman Old Style"/>
          <w:i w:val="0"/>
          <w:color w:val="000000"/>
          <w:sz w:val="22"/>
          <w:szCs w:val="22"/>
        </w:rPr>
      </w:pPr>
      <w:r w:rsidRPr="00CB7234">
        <w:rPr>
          <w:rStyle w:val="af9"/>
          <w:rFonts w:ascii="Bookman Old Style" w:hAnsi="Bookman Old Style"/>
          <w:i w:val="0"/>
          <w:color w:val="000000"/>
          <w:sz w:val="22"/>
          <w:szCs w:val="22"/>
        </w:rPr>
        <w:t>С 1 января 2017 года регистрация прав на такие объекты будет невозможна без проведения кадастрового учета</w:t>
      </w:r>
      <w:r>
        <w:rPr>
          <w:rStyle w:val="af9"/>
          <w:rFonts w:ascii="Bookman Old Style" w:hAnsi="Bookman Old Style"/>
          <w:i w:val="0"/>
          <w:color w:val="000000"/>
          <w:sz w:val="22"/>
          <w:szCs w:val="22"/>
        </w:rPr>
        <w:t>, что негативно повлияет на возможность регистрации гражданами права собственности на объекты строительства расположенные на земельных участках, предоставленных для использования в целях садоводства, огородничества, дачного строительства и, тем самым, затруднит выкуп земельных участков в собственность.</w:t>
      </w:r>
    </w:p>
    <w:p w:rsidR="003A3484" w:rsidRPr="00CB7234" w:rsidRDefault="003A3484" w:rsidP="003A3484">
      <w:pPr>
        <w:pStyle w:val="a6"/>
        <w:ind w:left="426" w:firstLine="708"/>
        <w:jc w:val="both"/>
        <w:rPr>
          <w:rFonts w:ascii="Bookman Old Style" w:hAnsi="Bookman Old Style"/>
          <w:sz w:val="22"/>
          <w:szCs w:val="22"/>
        </w:rPr>
      </w:pPr>
      <w:r>
        <w:rPr>
          <w:rStyle w:val="af9"/>
          <w:rFonts w:ascii="Bookman Old Style" w:hAnsi="Bookman Old Style"/>
          <w:i w:val="0"/>
          <w:color w:val="000000"/>
          <w:sz w:val="22"/>
          <w:szCs w:val="22"/>
        </w:rPr>
        <w:t>Формирование  блока собственников земельных участков, земельных площадей, переданных на праве собственности неизбежно замедлиться. Показатель роста дохода городского округа от уплаты земельного налога возможно снизится.</w:t>
      </w:r>
      <w:r w:rsidRPr="00CB7234">
        <w:rPr>
          <w:rStyle w:val="af9"/>
          <w:rFonts w:ascii="Bookman Old Style" w:hAnsi="Bookman Old Style"/>
          <w:i w:val="0"/>
          <w:color w:val="000000"/>
          <w:sz w:val="22"/>
          <w:szCs w:val="22"/>
        </w:rPr>
        <w:t xml:space="preserve"> </w:t>
      </w:r>
    </w:p>
    <w:p w:rsidR="003A3484" w:rsidRPr="00CB7234" w:rsidRDefault="003A3484" w:rsidP="003A3484">
      <w:pPr>
        <w:ind w:left="426" w:firstLine="708"/>
        <w:jc w:val="both"/>
        <w:rPr>
          <w:rFonts w:ascii="Bookman Old Style" w:hAnsi="Bookman Old Style" w:cs="Arial"/>
          <w:sz w:val="22"/>
          <w:szCs w:val="22"/>
        </w:rPr>
      </w:pPr>
    </w:p>
    <w:p w:rsidR="003A3484" w:rsidRDefault="003A3484" w:rsidP="003A3484">
      <w:pPr>
        <w:ind w:left="426" w:firstLine="708"/>
        <w:jc w:val="both"/>
        <w:rPr>
          <w:rFonts w:ascii="Bookman Old Style" w:hAnsi="Bookman Old Style" w:cs="Arial"/>
          <w:sz w:val="22"/>
          <w:szCs w:val="22"/>
        </w:rPr>
      </w:pPr>
      <w:r>
        <w:rPr>
          <w:rFonts w:ascii="Bookman Old Style" w:hAnsi="Bookman Old Style" w:cs="Arial"/>
          <w:sz w:val="22"/>
          <w:szCs w:val="22"/>
        </w:rPr>
        <w:t>3. Срок бесплатной приватизации жилых помещений обозначен 1 марта 2017 г. Вероятно, следует ожидать снижения роста количества собственников жилых помещений и как следствие, некоторое замедление роста дохода от налога на имущество физических лиц.</w:t>
      </w:r>
    </w:p>
    <w:p w:rsidR="003A3484" w:rsidRDefault="003A3484" w:rsidP="003A3484">
      <w:pPr>
        <w:ind w:left="426" w:firstLine="708"/>
        <w:jc w:val="both"/>
        <w:rPr>
          <w:rFonts w:ascii="Bookman Old Style" w:hAnsi="Bookman Old Style" w:cs="Arial"/>
          <w:sz w:val="22"/>
          <w:szCs w:val="22"/>
        </w:rPr>
      </w:pPr>
    </w:p>
    <w:p w:rsidR="003A3484" w:rsidRPr="00CB7234" w:rsidRDefault="003A3484" w:rsidP="003A3484">
      <w:pPr>
        <w:ind w:left="426" w:firstLine="708"/>
        <w:jc w:val="both"/>
        <w:rPr>
          <w:rFonts w:ascii="Bookman Old Style" w:hAnsi="Bookman Old Style" w:cs="Arial"/>
          <w:sz w:val="22"/>
          <w:szCs w:val="22"/>
        </w:rPr>
      </w:pPr>
      <w:r>
        <w:rPr>
          <w:rFonts w:ascii="Bookman Old Style" w:hAnsi="Bookman Old Style" w:cs="Arial"/>
          <w:sz w:val="22"/>
          <w:szCs w:val="22"/>
        </w:rPr>
        <w:t>4. При внешнем благополучии показателей дохода от сделок купли-продажи с землей, представленных в табл. 2, рис. 10, рис. 11, возможность их роста в дальнейшем представляется не определенной.</w:t>
      </w:r>
    </w:p>
    <w:p w:rsidR="003A3484" w:rsidRDefault="003A3484" w:rsidP="003A3484">
      <w:pPr>
        <w:ind w:left="426" w:firstLine="708"/>
        <w:jc w:val="both"/>
        <w:rPr>
          <w:rFonts w:ascii="Bookman Old Style" w:hAnsi="Bookman Old Style" w:cs="Bookman Old Style"/>
          <w:sz w:val="22"/>
          <w:szCs w:val="22"/>
        </w:rPr>
      </w:pPr>
    </w:p>
    <w:p w:rsidR="003A3484" w:rsidRDefault="003A3484" w:rsidP="003A3484">
      <w:pPr>
        <w:ind w:left="426" w:firstLine="708"/>
        <w:jc w:val="both"/>
        <w:rPr>
          <w:rFonts w:ascii="Bookman Old Style" w:hAnsi="Bookman Old Style" w:cs="Arial"/>
          <w:sz w:val="22"/>
          <w:szCs w:val="22"/>
        </w:rPr>
      </w:pPr>
      <w:r>
        <w:rPr>
          <w:rFonts w:ascii="Bookman Old Style" w:hAnsi="Bookman Old Style" w:cs="Bookman Old Style"/>
          <w:sz w:val="22"/>
          <w:szCs w:val="22"/>
        </w:rPr>
        <w:t xml:space="preserve">                                                Рис. 10                                                              Рис. 11          </w:t>
      </w:r>
    </w:p>
    <w:p w:rsidR="003A3484" w:rsidRDefault="003A3484" w:rsidP="003A3484">
      <w:pPr>
        <w:jc w:val="both"/>
        <w:rPr>
          <w:rFonts w:ascii="Bookman Old Style" w:hAnsi="Bookman Old Style" w:cs="Arial"/>
          <w:sz w:val="22"/>
          <w:szCs w:val="22"/>
        </w:rPr>
      </w:pPr>
      <w:r>
        <w:rPr>
          <w:rFonts w:ascii="Bookman Old Style" w:hAnsi="Bookman Old Style" w:cs="Arial"/>
          <w:sz w:val="22"/>
          <w:szCs w:val="22"/>
        </w:rPr>
        <w:lastRenderedPageBreak/>
        <w:t xml:space="preserve">      </w:t>
      </w:r>
      <w:r>
        <w:rPr>
          <w:rFonts w:ascii="Bookman Old Style" w:hAnsi="Bookman Old Style"/>
          <w:noProof/>
          <w:sz w:val="22"/>
          <w:szCs w:val="22"/>
        </w:rPr>
        <w:drawing>
          <wp:inline distT="0" distB="0" distL="0" distR="0">
            <wp:extent cx="3298138" cy="1980071"/>
            <wp:effectExtent l="11218" t="5214" r="2804" b="1630"/>
            <wp:docPr id="2"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rFonts w:ascii="Bookman Old Style" w:hAnsi="Bookman Old Style"/>
          <w:noProof/>
          <w:sz w:val="22"/>
          <w:szCs w:val="22"/>
        </w:rPr>
        <w:t xml:space="preserve"> </w:t>
      </w:r>
      <w:r>
        <w:rPr>
          <w:rFonts w:ascii="Bookman Old Style" w:hAnsi="Bookman Old Style"/>
          <w:noProof/>
          <w:sz w:val="22"/>
          <w:szCs w:val="22"/>
        </w:rPr>
        <w:drawing>
          <wp:inline distT="0" distB="0" distL="0" distR="0">
            <wp:extent cx="3284790" cy="1981792"/>
            <wp:effectExtent l="13739" t="5123" r="6011" b="0"/>
            <wp:docPr id="9"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A3484" w:rsidRDefault="003A3484" w:rsidP="003A3484">
      <w:pPr>
        <w:ind w:left="426" w:firstLine="708"/>
        <w:jc w:val="both"/>
        <w:rPr>
          <w:rFonts w:ascii="Bookman Old Style" w:hAnsi="Bookman Old Style" w:cs="Arial"/>
          <w:sz w:val="22"/>
          <w:szCs w:val="22"/>
        </w:rPr>
      </w:pPr>
    </w:p>
    <w:p w:rsidR="003A3484" w:rsidRDefault="003A3484" w:rsidP="003A3484">
      <w:pPr>
        <w:ind w:left="426" w:firstLine="708"/>
        <w:jc w:val="both"/>
        <w:rPr>
          <w:rFonts w:ascii="Bookman Old Style" w:hAnsi="Bookman Old Style" w:cs="Arial"/>
          <w:b/>
          <w:sz w:val="22"/>
          <w:szCs w:val="22"/>
        </w:rPr>
      </w:pPr>
      <w:r w:rsidRPr="000E5C02">
        <w:rPr>
          <w:rFonts w:ascii="Bookman Old Style" w:hAnsi="Bookman Old Style"/>
          <w:sz w:val="22"/>
          <w:szCs w:val="22"/>
        </w:rPr>
        <w:t xml:space="preserve">В обеспечении </w:t>
      </w:r>
      <w:proofErr w:type="gramStart"/>
      <w:r w:rsidRPr="000E5C02">
        <w:rPr>
          <w:rFonts w:ascii="Bookman Old Style" w:hAnsi="Bookman Old Style"/>
          <w:sz w:val="22"/>
          <w:szCs w:val="22"/>
        </w:rPr>
        <w:t>адекватности оценки этого источника доходов местного бюджета</w:t>
      </w:r>
      <w:proofErr w:type="gramEnd"/>
      <w:r w:rsidRPr="000E5C02">
        <w:rPr>
          <w:rFonts w:ascii="Bookman Old Style" w:hAnsi="Bookman Old Style"/>
          <w:sz w:val="22"/>
          <w:szCs w:val="22"/>
        </w:rPr>
        <w:t xml:space="preserve"> обратим внимание на два момента.</w:t>
      </w:r>
      <w:r>
        <w:rPr>
          <w:rFonts w:ascii="Bookman Old Style" w:hAnsi="Bookman Old Style"/>
          <w:sz w:val="22"/>
          <w:szCs w:val="22"/>
        </w:rPr>
        <w:t xml:space="preserve"> Определяющую часть дохода от сделок купли-продажи с землей составляют сделки с гражданами в отношении земельных участков предоставленных для индивидуального жилищного строительства, садоводства, огородничества. Вступившие в марте 2015 г. в силу изменения в Земельный кодекс РФ не позволяют собственникам объектов незавершенного строительства приобрести (выкупить) в собственность земельный участок на котором данный объект расположен. Что же касается земельных участков предоставленных для ведения садоводства, огородничества, то трудности при заключении договора купли-продажи подобного участка изложены в пункте 2 настоящего подраздела («Слабые стороны»). Также следует обратить внимание, что большая часть крупных землепользователей (юридические лица, индивидуальные предприниматели), за исключением крестьянских, фермерских хозяйств, уже реализовали право приобретения используемых земельных участков в собственность по договору купли-продажи.</w:t>
      </w:r>
    </w:p>
    <w:p w:rsidR="003A3484" w:rsidRDefault="003A3484" w:rsidP="003A3484">
      <w:pPr>
        <w:ind w:left="426" w:firstLine="708"/>
        <w:jc w:val="both"/>
        <w:rPr>
          <w:rFonts w:ascii="Bookman Old Style" w:hAnsi="Bookman Old Style" w:cs="Arial"/>
          <w:b/>
          <w:sz w:val="22"/>
          <w:szCs w:val="22"/>
        </w:rPr>
      </w:pPr>
    </w:p>
    <w:p w:rsidR="003A3484" w:rsidRPr="009D080F" w:rsidRDefault="003A3484" w:rsidP="003A3484">
      <w:pPr>
        <w:ind w:left="426" w:firstLine="708"/>
        <w:jc w:val="both"/>
        <w:rPr>
          <w:rFonts w:ascii="Bookman Old Style" w:hAnsi="Bookman Old Style" w:cs="Arial"/>
          <w:sz w:val="22"/>
          <w:szCs w:val="22"/>
        </w:rPr>
      </w:pPr>
      <w:r w:rsidRPr="003C5267">
        <w:rPr>
          <w:rFonts w:ascii="Bookman Old Style" w:hAnsi="Bookman Old Style" w:cs="Arial"/>
          <w:sz w:val="22"/>
          <w:szCs w:val="22"/>
        </w:rPr>
        <w:t>5</w:t>
      </w:r>
      <w:r>
        <w:rPr>
          <w:rFonts w:ascii="Bookman Old Style" w:hAnsi="Bookman Old Style" w:cs="Arial"/>
          <w:sz w:val="22"/>
          <w:szCs w:val="22"/>
        </w:rPr>
        <w:t>.</w:t>
      </w:r>
      <w:r w:rsidRPr="00A7019B">
        <w:rPr>
          <w:rFonts w:ascii="Bookman Old Style" w:hAnsi="Bookman Old Style"/>
          <w:sz w:val="22"/>
          <w:szCs w:val="22"/>
        </w:rPr>
        <w:t xml:space="preserve"> </w:t>
      </w:r>
      <w:r w:rsidRPr="000E5C02">
        <w:rPr>
          <w:rFonts w:ascii="Bookman Old Style" w:hAnsi="Bookman Old Style"/>
          <w:sz w:val="22"/>
          <w:szCs w:val="22"/>
        </w:rPr>
        <w:t xml:space="preserve">Нестабильность финансового положения муниципальных предприятий </w:t>
      </w:r>
      <w:r w:rsidRPr="00BA4862">
        <w:rPr>
          <w:rFonts w:ascii="Bookman Old Style" w:hAnsi="Bookman Old Style"/>
          <w:sz w:val="22"/>
          <w:szCs w:val="22"/>
        </w:rPr>
        <w:t>муниципального сектора экономики.</w:t>
      </w:r>
      <w:r w:rsidRPr="005B6149">
        <w:rPr>
          <w:rFonts w:ascii="Bookman Old Style" w:hAnsi="Bookman Old Style"/>
          <w:b/>
          <w:sz w:val="22"/>
          <w:szCs w:val="22"/>
        </w:rPr>
        <w:t> </w:t>
      </w:r>
    </w:p>
    <w:p w:rsidR="003A3484" w:rsidRDefault="003A3484" w:rsidP="003A3484">
      <w:pPr>
        <w:pStyle w:val="af8"/>
        <w:spacing w:before="0" w:beforeAutospacing="0" w:after="0" w:afterAutospacing="0"/>
        <w:ind w:left="426" w:firstLine="850"/>
        <w:jc w:val="both"/>
        <w:rPr>
          <w:rFonts w:ascii="Bookman Old Style" w:hAnsi="Bookman Old Style"/>
          <w:sz w:val="22"/>
          <w:szCs w:val="22"/>
        </w:rPr>
      </w:pPr>
      <w:r>
        <w:rPr>
          <w:rFonts w:ascii="Bookman Old Style" w:hAnsi="Bookman Old Style"/>
          <w:sz w:val="22"/>
          <w:szCs w:val="22"/>
        </w:rPr>
        <w:t xml:space="preserve">      </w:t>
      </w:r>
      <w:r w:rsidRPr="000E5C02">
        <w:rPr>
          <w:rFonts w:ascii="Bookman Old Style" w:hAnsi="Bookman Old Style"/>
          <w:sz w:val="22"/>
          <w:szCs w:val="22"/>
        </w:rPr>
        <w:t>Финансовые</w:t>
      </w:r>
      <w:r>
        <w:rPr>
          <w:rFonts w:ascii="Bookman Old Style" w:hAnsi="Bookman Old Style"/>
          <w:sz w:val="22"/>
          <w:szCs w:val="22"/>
        </w:rPr>
        <w:t xml:space="preserve"> </w:t>
      </w:r>
      <w:r w:rsidRPr="000E5C02">
        <w:rPr>
          <w:rFonts w:ascii="Bookman Old Style" w:hAnsi="Bookman Old Style"/>
          <w:sz w:val="22"/>
          <w:szCs w:val="22"/>
        </w:rPr>
        <w:t>результаты муниципальных предприятий</w:t>
      </w:r>
      <w:r>
        <w:rPr>
          <w:rFonts w:ascii="Bookman Old Style" w:hAnsi="Bookman Old Style"/>
          <w:sz w:val="22"/>
          <w:szCs w:val="22"/>
        </w:rPr>
        <w:t xml:space="preserve"> </w:t>
      </w:r>
      <w:r w:rsidRPr="000E5C02">
        <w:rPr>
          <w:rFonts w:ascii="Bookman Old Style" w:hAnsi="Bookman Old Style"/>
          <w:sz w:val="22"/>
          <w:szCs w:val="22"/>
        </w:rPr>
        <w:t>тыс. руб. (</w:t>
      </w:r>
      <w:r>
        <w:rPr>
          <w:rFonts w:ascii="Bookman Old Style" w:hAnsi="Bookman Old Style"/>
          <w:sz w:val="22"/>
          <w:szCs w:val="22"/>
        </w:rPr>
        <w:t xml:space="preserve">+ </w:t>
      </w:r>
      <w:r w:rsidRPr="000E5C02">
        <w:rPr>
          <w:rFonts w:ascii="Bookman Old Style" w:hAnsi="Bookman Old Style"/>
          <w:sz w:val="22"/>
          <w:szCs w:val="22"/>
        </w:rPr>
        <w:t>прибыль, - убыток)</w:t>
      </w:r>
      <w:r>
        <w:rPr>
          <w:rFonts w:ascii="Bookman Old Style" w:hAnsi="Bookman Old Style"/>
          <w:sz w:val="22"/>
          <w:szCs w:val="22"/>
        </w:rPr>
        <w:t xml:space="preserve"> приведены в табл. 7.</w:t>
      </w:r>
    </w:p>
    <w:p w:rsidR="003A3484" w:rsidRDefault="003A3484" w:rsidP="003A3484">
      <w:pPr>
        <w:pStyle w:val="af8"/>
        <w:spacing w:before="0" w:beforeAutospacing="0" w:after="0" w:afterAutospacing="0"/>
        <w:ind w:left="284" w:firstLine="850"/>
        <w:jc w:val="center"/>
        <w:rPr>
          <w:rFonts w:ascii="Bookman Old Style" w:hAnsi="Bookman Old Style"/>
          <w:sz w:val="22"/>
          <w:szCs w:val="22"/>
        </w:rPr>
      </w:pPr>
      <w:r>
        <w:rPr>
          <w:rFonts w:ascii="Bookman Old Style" w:hAnsi="Bookman Old Style"/>
          <w:sz w:val="22"/>
          <w:szCs w:val="22"/>
        </w:rPr>
        <w:t xml:space="preserve">                                                                                                                     </w:t>
      </w:r>
    </w:p>
    <w:p w:rsidR="003A3484" w:rsidRPr="000E5C02" w:rsidRDefault="003A3484" w:rsidP="003A3484">
      <w:pPr>
        <w:pStyle w:val="af8"/>
        <w:spacing w:before="0" w:beforeAutospacing="0" w:after="0" w:afterAutospacing="0"/>
        <w:ind w:left="284" w:firstLine="850"/>
        <w:jc w:val="center"/>
        <w:rPr>
          <w:rFonts w:ascii="Bookman Old Style" w:hAnsi="Bookman Old Style"/>
          <w:sz w:val="22"/>
          <w:szCs w:val="22"/>
        </w:rPr>
      </w:pPr>
      <w:r>
        <w:rPr>
          <w:rFonts w:ascii="Bookman Old Style" w:hAnsi="Bookman Old Style"/>
          <w:sz w:val="22"/>
          <w:szCs w:val="22"/>
        </w:rPr>
        <w:t xml:space="preserve">                                                                                                                   </w:t>
      </w:r>
      <w:proofErr w:type="spellStart"/>
      <w:r>
        <w:rPr>
          <w:rFonts w:ascii="Bookman Old Style" w:hAnsi="Bookman Old Style"/>
          <w:sz w:val="22"/>
          <w:szCs w:val="22"/>
        </w:rPr>
        <w:t>Таблтица</w:t>
      </w:r>
      <w:proofErr w:type="spellEnd"/>
      <w:r>
        <w:rPr>
          <w:rFonts w:ascii="Bookman Old Style" w:hAnsi="Bookman Old Style"/>
          <w:sz w:val="22"/>
          <w:szCs w:val="22"/>
        </w:rPr>
        <w:t xml:space="preserve"> 7</w:t>
      </w:r>
    </w:p>
    <w:p w:rsidR="003A3484" w:rsidRPr="000E5C02" w:rsidRDefault="003A3484" w:rsidP="003A3484">
      <w:pPr>
        <w:ind w:left="426" w:firstLine="708"/>
        <w:jc w:val="center"/>
        <w:rPr>
          <w:rFonts w:ascii="Bookman Old Style" w:hAnsi="Bookman Old Style"/>
          <w:sz w:val="22"/>
          <w:szCs w:val="22"/>
        </w:rPr>
      </w:pPr>
      <w:r>
        <w:rPr>
          <w:rFonts w:ascii="Bookman Old Style" w:hAnsi="Bookman Old Style"/>
          <w:sz w:val="22"/>
          <w:szCs w:val="22"/>
        </w:rPr>
        <w:t xml:space="preserve">                                                                                                                          тыс. руб.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6"/>
        <w:gridCol w:w="1683"/>
        <w:gridCol w:w="1559"/>
        <w:gridCol w:w="1611"/>
      </w:tblGrid>
      <w:tr w:rsidR="003A3484" w:rsidRPr="00C44D10" w:rsidTr="0079001D">
        <w:tc>
          <w:tcPr>
            <w:tcW w:w="5636" w:type="dxa"/>
            <w:vMerge w:val="restart"/>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Муниципальные предприятия</w:t>
            </w:r>
          </w:p>
        </w:tc>
        <w:tc>
          <w:tcPr>
            <w:tcW w:w="4853" w:type="dxa"/>
            <w:gridSpan w:val="3"/>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Отчетный период</w:t>
            </w:r>
          </w:p>
        </w:tc>
      </w:tr>
      <w:tr w:rsidR="003A3484" w:rsidRPr="00C44D10" w:rsidTr="0079001D">
        <w:tc>
          <w:tcPr>
            <w:tcW w:w="5636" w:type="dxa"/>
            <w:vMerge/>
          </w:tcPr>
          <w:p w:rsidR="003A3484" w:rsidRPr="00C44D10" w:rsidRDefault="003A3484" w:rsidP="0079001D">
            <w:pPr>
              <w:jc w:val="both"/>
              <w:rPr>
                <w:rFonts w:ascii="Bookman Old Style" w:hAnsi="Bookman Old Style"/>
                <w:sz w:val="22"/>
                <w:szCs w:val="22"/>
              </w:rPr>
            </w:pPr>
          </w:p>
        </w:tc>
        <w:tc>
          <w:tcPr>
            <w:tcW w:w="1683"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2013</w:t>
            </w:r>
          </w:p>
        </w:tc>
        <w:tc>
          <w:tcPr>
            <w:tcW w:w="1559"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2014</w:t>
            </w:r>
          </w:p>
        </w:tc>
        <w:tc>
          <w:tcPr>
            <w:tcW w:w="1611"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2015</w:t>
            </w:r>
          </w:p>
        </w:tc>
      </w:tr>
      <w:tr w:rsidR="003A3484" w:rsidRPr="00C44D10" w:rsidTr="0079001D">
        <w:tc>
          <w:tcPr>
            <w:tcW w:w="5636" w:type="dxa"/>
          </w:tcPr>
          <w:p w:rsidR="003A3484" w:rsidRPr="00C44D10" w:rsidRDefault="003A3484" w:rsidP="0079001D">
            <w:pPr>
              <w:jc w:val="both"/>
              <w:rPr>
                <w:rFonts w:ascii="Bookman Old Style" w:hAnsi="Bookman Old Style"/>
                <w:sz w:val="22"/>
                <w:szCs w:val="22"/>
              </w:rPr>
            </w:pPr>
            <w:r w:rsidRPr="00C44D10">
              <w:rPr>
                <w:rFonts w:ascii="Bookman Old Style" w:hAnsi="Bookman Old Style"/>
                <w:sz w:val="22"/>
                <w:szCs w:val="22"/>
              </w:rPr>
              <w:t>МУП «</w:t>
            </w:r>
            <w:proofErr w:type="spellStart"/>
            <w:r w:rsidRPr="00C44D10">
              <w:rPr>
                <w:rFonts w:ascii="Bookman Old Style" w:hAnsi="Bookman Old Style"/>
                <w:sz w:val="22"/>
                <w:szCs w:val="22"/>
              </w:rPr>
              <w:t>Жатайтеплосеть</w:t>
            </w:r>
            <w:proofErr w:type="spellEnd"/>
            <w:r w:rsidRPr="00C44D10">
              <w:rPr>
                <w:rFonts w:ascii="Bookman Old Style" w:hAnsi="Bookman Old Style"/>
                <w:sz w:val="22"/>
                <w:szCs w:val="22"/>
              </w:rPr>
              <w:t>»</w:t>
            </w:r>
          </w:p>
        </w:tc>
        <w:tc>
          <w:tcPr>
            <w:tcW w:w="1683"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- 21 032</w:t>
            </w:r>
          </w:p>
        </w:tc>
        <w:tc>
          <w:tcPr>
            <w:tcW w:w="1559"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+ 4 321</w:t>
            </w:r>
          </w:p>
        </w:tc>
        <w:tc>
          <w:tcPr>
            <w:tcW w:w="1611"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+ 8 889</w:t>
            </w:r>
          </w:p>
        </w:tc>
      </w:tr>
      <w:tr w:rsidR="003A3484" w:rsidRPr="00C44D10" w:rsidTr="0079001D">
        <w:tc>
          <w:tcPr>
            <w:tcW w:w="5636" w:type="dxa"/>
          </w:tcPr>
          <w:p w:rsidR="003A3484" w:rsidRPr="00C44D10" w:rsidRDefault="003A3484" w:rsidP="0079001D">
            <w:pPr>
              <w:jc w:val="both"/>
              <w:rPr>
                <w:rFonts w:ascii="Bookman Old Style" w:hAnsi="Bookman Old Style"/>
                <w:sz w:val="22"/>
                <w:szCs w:val="22"/>
              </w:rPr>
            </w:pPr>
            <w:r w:rsidRPr="00C44D10">
              <w:rPr>
                <w:rFonts w:ascii="Bookman Old Style" w:hAnsi="Bookman Old Style"/>
                <w:sz w:val="22"/>
                <w:szCs w:val="22"/>
              </w:rPr>
              <w:t>МУП «</w:t>
            </w:r>
            <w:proofErr w:type="spellStart"/>
            <w:r w:rsidRPr="00C44D10">
              <w:rPr>
                <w:rFonts w:ascii="Bookman Old Style" w:hAnsi="Bookman Old Style"/>
                <w:sz w:val="22"/>
                <w:szCs w:val="22"/>
              </w:rPr>
              <w:t>Жатайская</w:t>
            </w:r>
            <w:proofErr w:type="spellEnd"/>
            <w:r w:rsidRPr="00C44D10">
              <w:rPr>
                <w:rFonts w:ascii="Bookman Old Style" w:hAnsi="Bookman Old Style"/>
                <w:sz w:val="22"/>
                <w:szCs w:val="22"/>
              </w:rPr>
              <w:t xml:space="preserve"> транспортная компания»</w:t>
            </w:r>
          </w:p>
        </w:tc>
        <w:tc>
          <w:tcPr>
            <w:tcW w:w="1683"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- 3 166</w:t>
            </w:r>
          </w:p>
        </w:tc>
        <w:tc>
          <w:tcPr>
            <w:tcW w:w="1559"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+ 244</w:t>
            </w:r>
          </w:p>
        </w:tc>
        <w:tc>
          <w:tcPr>
            <w:tcW w:w="1611"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+ 176</w:t>
            </w:r>
          </w:p>
        </w:tc>
      </w:tr>
      <w:tr w:rsidR="003A3484" w:rsidRPr="00C44D10" w:rsidTr="0079001D">
        <w:tc>
          <w:tcPr>
            <w:tcW w:w="5636" w:type="dxa"/>
          </w:tcPr>
          <w:p w:rsidR="003A3484" w:rsidRPr="00C44D10" w:rsidRDefault="003A3484" w:rsidP="0079001D">
            <w:pPr>
              <w:jc w:val="both"/>
              <w:rPr>
                <w:rFonts w:ascii="Bookman Old Style" w:hAnsi="Bookman Old Style"/>
                <w:sz w:val="22"/>
                <w:szCs w:val="22"/>
              </w:rPr>
            </w:pPr>
            <w:r w:rsidRPr="00C44D10">
              <w:rPr>
                <w:rFonts w:ascii="Bookman Old Style" w:hAnsi="Bookman Old Style"/>
                <w:sz w:val="22"/>
                <w:szCs w:val="22"/>
              </w:rPr>
              <w:t>МУП «Служба Единого Заказчика»</w:t>
            </w:r>
          </w:p>
        </w:tc>
        <w:tc>
          <w:tcPr>
            <w:tcW w:w="1683"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- 1 830</w:t>
            </w:r>
          </w:p>
        </w:tc>
        <w:tc>
          <w:tcPr>
            <w:tcW w:w="1559"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+ 558</w:t>
            </w:r>
          </w:p>
        </w:tc>
        <w:tc>
          <w:tcPr>
            <w:tcW w:w="1611"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+ 155</w:t>
            </w:r>
          </w:p>
        </w:tc>
      </w:tr>
      <w:tr w:rsidR="003A3484" w:rsidRPr="00C44D10" w:rsidTr="0079001D">
        <w:tc>
          <w:tcPr>
            <w:tcW w:w="5636" w:type="dxa"/>
          </w:tcPr>
          <w:p w:rsidR="003A3484" w:rsidRPr="00C44D10" w:rsidRDefault="003A3484" w:rsidP="0079001D">
            <w:pPr>
              <w:jc w:val="both"/>
              <w:rPr>
                <w:rFonts w:ascii="Bookman Old Style" w:hAnsi="Bookman Old Style"/>
                <w:sz w:val="22"/>
                <w:szCs w:val="22"/>
              </w:rPr>
            </w:pPr>
            <w:r w:rsidRPr="00C44D10">
              <w:rPr>
                <w:rFonts w:ascii="Bookman Old Style" w:hAnsi="Bookman Old Style"/>
                <w:sz w:val="22"/>
                <w:szCs w:val="22"/>
              </w:rPr>
              <w:t>МУП Расчетно-кассовый центр»</w:t>
            </w:r>
          </w:p>
        </w:tc>
        <w:tc>
          <w:tcPr>
            <w:tcW w:w="1683"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- 97</w:t>
            </w:r>
          </w:p>
        </w:tc>
        <w:tc>
          <w:tcPr>
            <w:tcW w:w="1559"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+ 252</w:t>
            </w:r>
          </w:p>
        </w:tc>
        <w:tc>
          <w:tcPr>
            <w:tcW w:w="1611"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+ 161</w:t>
            </w:r>
          </w:p>
        </w:tc>
      </w:tr>
      <w:tr w:rsidR="003A3484" w:rsidRPr="00C44D10" w:rsidTr="0079001D">
        <w:tc>
          <w:tcPr>
            <w:tcW w:w="5636" w:type="dxa"/>
          </w:tcPr>
          <w:p w:rsidR="003A3484" w:rsidRPr="00C44D10" w:rsidRDefault="003A3484" w:rsidP="0079001D">
            <w:pPr>
              <w:jc w:val="both"/>
              <w:rPr>
                <w:rFonts w:ascii="Bookman Old Style" w:hAnsi="Bookman Old Style"/>
                <w:sz w:val="22"/>
                <w:szCs w:val="22"/>
              </w:rPr>
            </w:pPr>
            <w:r w:rsidRPr="00C44D10">
              <w:rPr>
                <w:rFonts w:ascii="Bookman Old Style" w:hAnsi="Bookman Old Style"/>
                <w:sz w:val="22"/>
                <w:szCs w:val="22"/>
              </w:rPr>
              <w:t>МУП «Водник»</w:t>
            </w:r>
          </w:p>
        </w:tc>
        <w:tc>
          <w:tcPr>
            <w:tcW w:w="1683"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- 603</w:t>
            </w:r>
          </w:p>
        </w:tc>
        <w:tc>
          <w:tcPr>
            <w:tcW w:w="1559"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- 776</w:t>
            </w:r>
          </w:p>
        </w:tc>
        <w:tc>
          <w:tcPr>
            <w:tcW w:w="1611"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- 185</w:t>
            </w:r>
          </w:p>
        </w:tc>
      </w:tr>
      <w:tr w:rsidR="003A3484" w:rsidRPr="00C44D10" w:rsidTr="0079001D">
        <w:tc>
          <w:tcPr>
            <w:tcW w:w="5636" w:type="dxa"/>
          </w:tcPr>
          <w:p w:rsidR="003A3484" w:rsidRPr="00C44D10" w:rsidRDefault="003A3484" w:rsidP="0079001D">
            <w:pPr>
              <w:jc w:val="both"/>
              <w:rPr>
                <w:rFonts w:ascii="Bookman Old Style" w:hAnsi="Bookman Old Style"/>
                <w:sz w:val="22"/>
                <w:szCs w:val="22"/>
              </w:rPr>
            </w:pPr>
            <w:r w:rsidRPr="00C44D10">
              <w:rPr>
                <w:rFonts w:ascii="Bookman Old Style" w:hAnsi="Bookman Old Style"/>
                <w:sz w:val="22"/>
                <w:szCs w:val="22"/>
              </w:rPr>
              <w:t>МУП «Аптека №40»</w:t>
            </w:r>
          </w:p>
        </w:tc>
        <w:tc>
          <w:tcPr>
            <w:tcW w:w="1683"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- 79</w:t>
            </w:r>
          </w:p>
        </w:tc>
        <w:tc>
          <w:tcPr>
            <w:tcW w:w="1559"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- 18</w:t>
            </w:r>
          </w:p>
        </w:tc>
        <w:tc>
          <w:tcPr>
            <w:tcW w:w="1611"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- 98</w:t>
            </w:r>
          </w:p>
        </w:tc>
      </w:tr>
      <w:tr w:rsidR="003A3484" w:rsidRPr="00C44D10" w:rsidTr="0079001D">
        <w:tc>
          <w:tcPr>
            <w:tcW w:w="5636" w:type="dxa"/>
          </w:tcPr>
          <w:p w:rsidR="003A3484" w:rsidRPr="00C44D10" w:rsidRDefault="003A3484" w:rsidP="0079001D">
            <w:pPr>
              <w:jc w:val="both"/>
              <w:rPr>
                <w:rFonts w:ascii="Bookman Old Style" w:hAnsi="Bookman Old Style"/>
                <w:sz w:val="22"/>
                <w:szCs w:val="22"/>
              </w:rPr>
            </w:pPr>
            <w:r w:rsidRPr="00C44D10">
              <w:rPr>
                <w:rFonts w:ascii="Bookman Old Style" w:hAnsi="Bookman Old Style"/>
                <w:sz w:val="22"/>
                <w:szCs w:val="22"/>
              </w:rPr>
              <w:t>МУП «Импульс»</w:t>
            </w:r>
          </w:p>
        </w:tc>
        <w:tc>
          <w:tcPr>
            <w:tcW w:w="1683"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+ 3 929</w:t>
            </w:r>
          </w:p>
        </w:tc>
        <w:tc>
          <w:tcPr>
            <w:tcW w:w="1559"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+ 3 356</w:t>
            </w:r>
          </w:p>
        </w:tc>
        <w:tc>
          <w:tcPr>
            <w:tcW w:w="1611" w:type="dxa"/>
          </w:tcPr>
          <w:p w:rsidR="003A3484" w:rsidRPr="00C44D10" w:rsidRDefault="003A3484" w:rsidP="0079001D">
            <w:pPr>
              <w:jc w:val="center"/>
              <w:rPr>
                <w:rFonts w:ascii="Bookman Old Style" w:hAnsi="Bookman Old Style"/>
                <w:sz w:val="22"/>
                <w:szCs w:val="22"/>
              </w:rPr>
            </w:pPr>
            <w:r w:rsidRPr="00C44D10">
              <w:rPr>
                <w:rFonts w:ascii="Bookman Old Style" w:hAnsi="Bookman Old Style"/>
                <w:sz w:val="22"/>
                <w:szCs w:val="22"/>
              </w:rPr>
              <w:t>+  2 569</w:t>
            </w:r>
          </w:p>
        </w:tc>
      </w:tr>
    </w:tbl>
    <w:p w:rsidR="003A3484" w:rsidRDefault="003A3484" w:rsidP="003A3484">
      <w:pPr>
        <w:ind w:left="426" w:firstLine="708"/>
        <w:jc w:val="both"/>
        <w:rPr>
          <w:rFonts w:ascii="Bookman Old Style" w:hAnsi="Bookman Old Style"/>
          <w:sz w:val="22"/>
          <w:szCs w:val="22"/>
        </w:rPr>
      </w:pPr>
      <w:r w:rsidRPr="000E5C02">
        <w:rPr>
          <w:rFonts w:ascii="Bookman Old Style" w:hAnsi="Bookman Old Style"/>
          <w:sz w:val="22"/>
          <w:szCs w:val="22"/>
        </w:rPr>
        <w:t xml:space="preserve">     </w:t>
      </w:r>
    </w:p>
    <w:p w:rsidR="003A3484" w:rsidRDefault="003A3484" w:rsidP="003A3484">
      <w:pPr>
        <w:ind w:left="426" w:firstLine="708"/>
        <w:jc w:val="both"/>
        <w:rPr>
          <w:rFonts w:ascii="Bookman Old Style" w:hAnsi="Bookman Old Style"/>
          <w:sz w:val="22"/>
          <w:szCs w:val="22"/>
        </w:rPr>
      </w:pPr>
      <w:r>
        <w:rPr>
          <w:rFonts w:ascii="Bookman Old Style" w:hAnsi="Bookman Old Style"/>
          <w:sz w:val="22"/>
          <w:szCs w:val="22"/>
        </w:rPr>
        <w:t xml:space="preserve">Данные, приведенные в табл. 7 свидетельствуют, что </w:t>
      </w:r>
      <w:r w:rsidRPr="000E5C02">
        <w:rPr>
          <w:rFonts w:ascii="Bookman Old Style" w:hAnsi="Bookman Old Style"/>
          <w:sz w:val="22"/>
          <w:szCs w:val="22"/>
        </w:rPr>
        <w:t xml:space="preserve">на всем протяжении указанного периода </w:t>
      </w:r>
      <w:r>
        <w:rPr>
          <w:rFonts w:ascii="Bookman Old Style" w:hAnsi="Bookman Old Style"/>
          <w:sz w:val="22"/>
          <w:szCs w:val="22"/>
        </w:rPr>
        <w:t>лишь МУП «</w:t>
      </w:r>
      <w:proofErr w:type="spellStart"/>
      <w:r>
        <w:rPr>
          <w:rFonts w:ascii="Bookman Old Style" w:hAnsi="Bookman Old Style"/>
          <w:sz w:val="22"/>
          <w:szCs w:val="22"/>
        </w:rPr>
        <w:t>Жатайтеплосеть</w:t>
      </w:r>
      <w:proofErr w:type="spellEnd"/>
      <w:r>
        <w:rPr>
          <w:rFonts w:ascii="Bookman Old Style" w:hAnsi="Bookman Old Style"/>
          <w:sz w:val="22"/>
          <w:szCs w:val="22"/>
        </w:rPr>
        <w:t>» демонстрирует  поступательный тренд развития</w:t>
      </w:r>
      <w:r w:rsidRPr="000E5C02">
        <w:rPr>
          <w:rFonts w:ascii="Bookman Old Style" w:hAnsi="Bookman Old Style"/>
          <w:sz w:val="22"/>
          <w:szCs w:val="22"/>
        </w:rPr>
        <w:t>. Иные сектора муниципальной экономики отличаются заметной неустойчивостью своего финансового положения. Причем это проявляется не, только в чередовании прибыли и убытков по годам, но и в заметных перепадах  их показателей.</w:t>
      </w:r>
    </w:p>
    <w:p w:rsidR="003A3484" w:rsidRDefault="003A3484" w:rsidP="003A3484">
      <w:pPr>
        <w:ind w:left="426" w:firstLine="708"/>
        <w:jc w:val="both"/>
        <w:rPr>
          <w:rFonts w:ascii="Bookman Old Style" w:hAnsi="Bookman Old Style"/>
          <w:sz w:val="22"/>
          <w:szCs w:val="22"/>
        </w:rPr>
      </w:pPr>
      <w:r w:rsidRPr="000E5C02">
        <w:rPr>
          <w:rFonts w:ascii="Bookman Old Style" w:hAnsi="Bookman Old Style"/>
          <w:sz w:val="22"/>
          <w:szCs w:val="22"/>
        </w:rPr>
        <w:t xml:space="preserve">Отсутствует какой-либо прогресс в использовании муниципальной собственности, переданной в хозяйственное ведение муниципальным унитарным предприятиям. </w:t>
      </w:r>
      <w:r>
        <w:rPr>
          <w:rFonts w:ascii="Bookman Old Style" w:hAnsi="Bookman Old Style"/>
          <w:sz w:val="22"/>
          <w:szCs w:val="22"/>
        </w:rPr>
        <w:t>В</w:t>
      </w:r>
      <w:r w:rsidRPr="000E5C02">
        <w:rPr>
          <w:rFonts w:ascii="Bookman Old Style" w:hAnsi="Bookman Old Style"/>
          <w:sz w:val="22"/>
          <w:szCs w:val="22"/>
        </w:rPr>
        <w:t xml:space="preserve"> этой связи</w:t>
      </w:r>
      <w:r>
        <w:rPr>
          <w:rFonts w:ascii="Bookman Old Style" w:hAnsi="Bookman Old Style"/>
          <w:sz w:val="22"/>
          <w:szCs w:val="22"/>
        </w:rPr>
        <w:t xml:space="preserve"> закономерен вывод</w:t>
      </w:r>
      <w:r w:rsidRPr="000E5C02">
        <w:rPr>
          <w:rFonts w:ascii="Bookman Old Style" w:hAnsi="Bookman Old Style"/>
          <w:sz w:val="22"/>
          <w:szCs w:val="22"/>
        </w:rPr>
        <w:t>, что доля доходов от имущества, находящегося в муниципальной собственности</w:t>
      </w:r>
      <w:r>
        <w:rPr>
          <w:rFonts w:ascii="Bookman Old Style" w:hAnsi="Bookman Old Style"/>
          <w:sz w:val="22"/>
          <w:szCs w:val="22"/>
        </w:rPr>
        <w:t>,</w:t>
      </w:r>
      <w:r w:rsidRPr="000E5C02">
        <w:rPr>
          <w:rFonts w:ascii="Bookman Old Style" w:hAnsi="Bookman Old Style"/>
          <w:sz w:val="22"/>
          <w:szCs w:val="22"/>
        </w:rPr>
        <w:t xml:space="preserve"> от деятельности муниципальных предприятий за </w:t>
      </w:r>
      <w:r>
        <w:rPr>
          <w:rFonts w:ascii="Bookman Old Style" w:hAnsi="Bookman Old Style"/>
          <w:sz w:val="22"/>
          <w:szCs w:val="22"/>
        </w:rPr>
        <w:t>анализируемые</w:t>
      </w:r>
      <w:r w:rsidRPr="000E5C02">
        <w:rPr>
          <w:rFonts w:ascii="Bookman Old Style" w:hAnsi="Bookman Old Style"/>
          <w:sz w:val="22"/>
          <w:szCs w:val="22"/>
        </w:rPr>
        <w:t xml:space="preserve"> </w:t>
      </w:r>
      <w:r>
        <w:rPr>
          <w:rFonts w:ascii="Bookman Old Style" w:hAnsi="Bookman Old Style"/>
          <w:sz w:val="22"/>
          <w:szCs w:val="22"/>
        </w:rPr>
        <w:t>три года</w:t>
      </w:r>
      <w:r w:rsidRPr="000E5C02">
        <w:rPr>
          <w:rFonts w:ascii="Bookman Old Style" w:hAnsi="Bookman Old Style"/>
          <w:sz w:val="22"/>
          <w:szCs w:val="22"/>
        </w:rPr>
        <w:t xml:space="preserve"> не только не выросла, но и уменьшилась</w:t>
      </w:r>
    </w:p>
    <w:p w:rsidR="003A3484" w:rsidRDefault="003A3484" w:rsidP="003A3484">
      <w:pPr>
        <w:ind w:left="426" w:firstLine="708"/>
        <w:jc w:val="both"/>
        <w:rPr>
          <w:rFonts w:ascii="Bookman Old Style" w:hAnsi="Bookman Old Style" w:cs="Arial"/>
          <w:sz w:val="22"/>
          <w:szCs w:val="22"/>
        </w:rPr>
      </w:pPr>
    </w:p>
    <w:p w:rsidR="003A3484" w:rsidRDefault="003A3484" w:rsidP="003A3484">
      <w:pPr>
        <w:ind w:left="426" w:firstLine="708"/>
        <w:jc w:val="both"/>
        <w:rPr>
          <w:rFonts w:ascii="Bookman Old Style" w:hAnsi="Bookman Old Style" w:cs="Arial"/>
          <w:sz w:val="22"/>
          <w:szCs w:val="22"/>
        </w:rPr>
      </w:pPr>
      <w:r>
        <w:rPr>
          <w:rFonts w:ascii="Bookman Old Style" w:hAnsi="Bookman Old Style" w:cs="Arial"/>
          <w:sz w:val="22"/>
          <w:szCs w:val="22"/>
        </w:rPr>
        <w:t>6.</w:t>
      </w:r>
      <w:r w:rsidRPr="003C5267">
        <w:rPr>
          <w:rFonts w:ascii="Bookman Old Style" w:hAnsi="Bookman Old Style" w:cs="Arial"/>
          <w:sz w:val="22"/>
          <w:szCs w:val="22"/>
        </w:rPr>
        <w:t xml:space="preserve"> </w:t>
      </w:r>
      <w:r>
        <w:rPr>
          <w:rFonts w:ascii="Bookman Old Style" w:hAnsi="Bookman Old Style" w:cs="Arial"/>
          <w:sz w:val="22"/>
          <w:szCs w:val="22"/>
        </w:rPr>
        <w:t>Отсутствие доходов от приватизации муниципального имущества.</w:t>
      </w:r>
    </w:p>
    <w:p w:rsidR="003A3484" w:rsidRPr="009D080F" w:rsidRDefault="003A3484" w:rsidP="003A3484">
      <w:pPr>
        <w:ind w:left="426" w:firstLine="708"/>
        <w:jc w:val="both"/>
        <w:rPr>
          <w:rFonts w:ascii="Bookman Old Style" w:hAnsi="Bookman Old Style" w:cs="Arial"/>
          <w:b/>
          <w:sz w:val="22"/>
          <w:szCs w:val="22"/>
        </w:rPr>
      </w:pPr>
      <w:r>
        <w:rPr>
          <w:rFonts w:ascii="Bookman Old Style" w:hAnsi="Bookman Old Style" w:cs="Arial"/>
          <w:sz w:val="22"/>
          <w:szCs w:val="22"/>
        </w:rPr>
        <w:t xml:space="preserve">Целью приватизации муниципального имущества, </w:t>
      </w:r>
      <w:r w:rsidRPr="009D080F">
        <w:rPr>
          <w:rFonts w:ascii="Bookman Old Style" w:hAnsi="Bookman Old Style"/>
          <w:sz w:val="22"/>
          <w:szCs w:val="22"/>
        </w:rPr>
        <w:t>не используемого для обеспечения полномочий органа местного самоуправления</w:t>
      </w:r>
      <w:r>
        <w:rPr>
          <w:rFonts w:ascii="Bookman Old Style" w:hAnsi="Bookman Old Style"/>
          <w:sz w:val="22"/>
          <w:szCs w:val="22"/>
        </w:rPr>
        <w:t>,</w:t>
      </w:r>
      <w:r w:rsidRPr="009D080F">
        <w:rPr>
          <w:rFonts w:ascii="Bookman Old Style" w:hAnsi="Bookman Old Style"/>
          <w:sz w:val="22"/>
          <w:szCs w:val="22"/>
        </w:rPr>
        <w:t xml:space="preserve"> является оптимизация структуры муниципальной собственности</w:t>
      </w:r>
      <w:r>
        <w:rPr>
          <w:rFonts w:ascii="Bookman Old Style" w:hAnsi="Bookman Old Style"/>
          <w:sz w:val="22"/>
          <w:szCs w:val="22"/>
        </w:rPr>
        <w:t>,</w:t>
      </w:r>
      <w:r w:rsidRPr="009D080F">
        <w:rPr>
          <w:rFonts w:ascii="Bookman Old Style" w:hAnsi="Bookman Old Style"/>
          <w:sz w:val="22"/>
          <w:szCs w:val="22"/>
        </w:rPr>
        <w:t xml:space="preserve"> получение доходов в бюджет путем создания новых возобновляемых источников платежей.</w:t>
      </w:r>
    </w:p>
    <w:p w:rsidR="003A3484" w:rsidRDefault="003A3484" w:rsidP="003A3484">
      <w:pPr>
        <w:adjustRightInd w:val="0"/>
        <w:ind w:left="426" w:firstLine="708"/>
        <w:jc w:val="both"/>
        <w:rPr>
          <w:rFonts w:ascii="Bookman Old Style" w:hAnsi="Bookman Old Style" w:cs="Bookman Old Style"/>
          <w:sz w:val="22"/>
          <w:szCs w:val="22"/>
        </w:rPr>
      </w:pPr>
      <w:r>
        <w:rPr>
          <w:rFonts w:ascii="Bookman Old Style" w:hAnsi="Bookman Old Style" w:cs="Bookman Old Style"/>
          <w:sz w:val="22"/>
          <w:szCs w:val="22"/>
        </w:rPr>
        <w:lastRenderedPageBreak/>
        <w:t>В настоящее время, на уровне городского округа, возможно использование следующих способов приватизации муниципального имущества: преобразование унитарного предприятия в акционерное общество, в общество с ограниченной ответственностью; продажа муниципального имущества на аукционе, на конкурсе, посредством публичного предложения, без объявления цены; внесение муниципального имущества в качестве вклада в уставные капиталы акционерных обществ.</w:t>
      </w:r>
    </w:p>
    <w:p w:rsidR="003A3484" w:rsidRDefault="003A3484" w:rsidP="003A3484">
      <w:pPr>
        <w:ind w:left="426" w:firstLine="708"/>
        <w:jc w:val="both"/>
        <w:rPr>
          <w:rFonts w:ascii="Bookman Old Style" w:hAnsi="Bookman Old Style"/>
          <w:sz w:val="22"/>
          <w:szCs w:val="22"/>
        </w:rPr>
      </w:pPr>
    </w:p>
    <w:p w:rsidR="003A3484" w:rsidRDefault="003A3484" w:rsidP="003A3484">
      <w:pPr>
        <w:ind w:left="426" w:firstLine="708"/>
        <w:jc w:val="both"/>
        <w:rPr>
          <w:rFonts w:ascii="Bookman Old Style" w:hAnsi="Bookman Old Style"/>
          <w:sz w:val="22"/>
          <w:szCs w:val="22"/>
        </w:rPr>
      </w:pPr>
      <w:r>
        <w:rPr>
          <w:rFonts w:ascii="Bookman Old Style" w:hAnsi="Bookman Old Style"/>
          <w:sz w:val="22"/>
          <w:szCs w:val="22"/>
        </w:rPr>
        <w:t xml:space="preserve">7. </w:t>
      </w:r>
      <w:r w:rsidRPr="00A848ED">
        <w:rPr>
          <w:rFonts w:ascii="Bookman Old Style" w:hAnsi="Bookman Old Style"/>
          <w:sz w:val="22"/>
          <w:szCs w:val="22"/>
        </w:rPr>
        <w:t xml:space="preserve">Негативное влияние на социально-экономическое развитие </w:t>
      </w:r>
      <w:r>
        <w:rPr>
          <w:rFonts w:ascii="Bookman Old Style" w:hAnsi="Bookman Old Style"/>
          <w:sz w:val="22"/>
          <w:szCs w:val="22"/>
        </w:rPr>
        <w:t>городского округа в сфере сельскохозяйственного производства</w:t>
      </w:r>
      <w:r w:rsidRPr="00A848ED">
        <w:rPr>
          <w:rFonts w:ascii="Bookman Old Style" w:hAnsi="Bookman Old Style"/>
          <w:sz w:val="22"/>
          <w:szCs w:val="22"/>
        </w:rPr>
        <w:t xml:space="preserve"> крестьянских и фермерских хозяйств</w:t>
      </w:r>
      <w:r>
        <w:rPr>
          <w:rFonts w:ascii="Bookman Old Style" w:hAnsi="Bookman Old Style"/>
          <w:sz w:val="22"/>
          <w:szCs w:val="22"/>
        </w:rPr>
        <w:t xml:space="preserve"> </w:t>
      </w:r>
      <w:proofErr w:type="spellStart"/>
      <w:r w:rsidRPr="00A848ED">
        <w:rPr>
          <w:rFonts w:ascii="Bookman Old Style" w:hAnsi="Bookman Old Style"/>
          <w:sz w:val="22"/>
          <w:szCs w:val="22"/>
        </w:rPr>
        <w:t>обусловлено</w:t>
      </w:r>
      <w:r>
        <w:rPr>
          <w:rFonts w:ascii="Bookman Old Style" w:hAnsi="Bookman Old Style"/>
          <w:sz w:val="22"/>
          <w:szCs w:val="22"/>
        </w:rPr>
        <w:t>е</w:t>
      </w:r>
      <w:proofErr w:type="spellEnd"/>
      <w:r w:rsidRPr="00A848ED">
        <w:rPr>
          <w:rFonts w:ascii="Bookman Old Style" w:hAnsi="Bookman Old Style"/>
          <w:sz w:val="22"/>
          <w:szCs w:val="22"/>
        </w:rPr>
        <w:t xml:space="preserve"> отсутствием надлежащего и своевременного оформления прав на землю.</w:t>
      </w:r>
    </w:p>
    <w:p w:rsidR="003A3484" w:rsidRDefault="003A3484" w:rsidP="003A3484">
      <w:pPr>
        <w:ind w:left="426" w:firstLine="708"/>
        <w:jc w:val="both"/>
        <w:rPr>
          <w:rFonts w:ascii="Bookman Old Style" w:hAnsi="Bookman Old Style"/>
          <w:sz w:val="22"/>
          <w:szCs w:val="22"/>
        </w:rPr>
      </w:pPr>
    </w:p>
    <w:p w:rsidR="003A3484" w:rsidRPr="000E5C02" w:rsidRDefault="003A3484" w:rsidP="003A3484">
      <w:pPr>
        <w:pStyle w:val="af8"/>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 xml:space="preserve">8. </w:t>
      </w:r>
      <w:proofErr w:type="gramStart"/>
      <w:r w:rsidRPr="000E5C02">
        <w:rPr>
          <w:rFonts w:ascii="Bookman Old Style" w:hAnsi="Bookman Old Style"/>
          <w:sz w:val="22"/>
          <w:szCs w:val="22"/>
        </w:rPr>
        <w:t>Отсутстви</w:t>
      </w:r>
      <w:r>
        <w:rPr>
          <w:rFonts w:ascii="Bookman Old Style" w:hAnsi="Bookman Old Style"/>
          <w:sz w:val="22"/>
          <w:szCs w:val="22"/>
        </w:rPr>
        <w:t>е стратегии</w:t>
      </w:r>
      <w:r w:rsidRPr="000E5C02">
        <w:rPr>
          <w:rFonts w:ascii="Bookman Old Style" w:hAnsi="Bookman Old Style"/>
          <w:sz w:val="22"/>
          <w:szCs w:val="22"/>
        </w:rPr>
        <w:t xml:space="preserve"> развития муниципального сектора экономики, определяющ</w:t>
      </w:r>
      <w:r>
        <w:rPr>
          <w:rFonts w:ascii="Bookman Old Style" w:hAnsi="Bookman Old Style"/>
          <w:sz w:val="22"/>
          <w:szCs w:val="22"/>
        </w:rPr>
        <w:t>ей</w:t>
      </w:r>
      <w:r w:rsidRPr="000E5C02">
        <w:rPr>
          <w:rFonts w:ascii="Bookman Old Style" w:hAnsi="Bookman Old Style"/>
          <w:sz w:val="22"/>
          <w:szCs w:val="22"/>
        </w:rPr>
        <w:t xml:space="preserve"> состав предприятий, которые должны быть сохранены в муниципальной собственности, модели экономических и управленческих взаимоотношений </w:t>
      </w:r>
      <w:r>
        <w:rPr>
          <w:rFonts w:ascii="Bookman Old Style" w:hAnsi="Bookman Old Style"/>
          <w:sz w:val="22"/>
          <w:szCs w:val="22"/>
        </w:rPr>
        <w:t>ОМС</w:t>
      </w:r>
      <w:r w:rsidRPr="000E5C02">
        <w:rPr>
          <w:rFonts w:ascii="Bookman Old Style" w:hAnsi="Bookman Old Style"/>
          <w:sz w:val="22"/>
          <w:szCs w:val="22"/>
        </w:rPr>
        <w:t xml:space="preserve"> и субъектов хозяйствования, рубеж</w:t>
      </w:r>
      <w:r>
        <w:rPr>
          <w:rFonts w:ascii="Bookman Old Style" w:hAnsi="Bookman Old Style"/>
          <w:sz w:val="22"/>
          <w:szCs w:val="22"/>
        </w:rPr>
        <w:t>ей</w:t>
      </w:r>
      <w:r w:rsidRPr="000E5C02">
        <w:rPr>
          <w:rFonts w:ascii="Bookman Old Style" w:hAnsi="Bookman Old Style"/>
          <w:sz w:val="22"/>
          <w:szCs w:val="22"/>
        </w:rPr>
        <w:t>, которые должны быть достигнуты в среднесрочной перспективе в параметрах муниципальной собственности и результатах ее использования</w:t>
      </w:r>
      <w:r>
        <w:rPr>
          <w:rFonts w:ascii="Bookman Old Style" w:hAnsi="Bookman Old Style"/>
          <w:sz w:val="22"/>
          <w:szCs w:val="22"/>
        </w:rPr>
        <w:t xml:space="preserve">, </w:t>
      </w:r>
      <w:r w:rsidRPr="000E5C02">
        <w:rPr>
          <w:rFonts w:ascii="Bookman Old Style" w:hAnsi="Bookman Old Style"/>
          <w:sz w:val="22"/>
          <w:szCs w:val="22"/>
        </w:rPr>
        <w:t>содерж</w:t>
      </w:r>
      <w:r>
        <w:rPr>
          <w:rFonts w:ascii="Bookman Old Style" w:hAnsi="Bookman Old Style"/>
          <w:sz w:val="22"/>
          <w:szCs w:val="22"/>
        </w:rPr>
        <w:t>ащей</w:t>
      </w:r>
      <w:r w:rsidRPr="000E5C02">
        <w:rPr>
          <w:rFonts w:ascii="Bookman Old Style" w:hAnsi="Bookman Old Style"/>
          <w:sz w:val="22"/>
          <w:szCs w:val="22"/>
        </w:rPr>
        <w:t xml:space="preserve"> новы</w:t>
      </w:r>
      <w:r>
        <w:rPr>
          <w:rFonts w:ascii="Bookman Old Style" w:hAnsi="Bookman Old Style"/>
          <w:sz w:val="22"/>
          <w:szCs w:val="22"/>
        </w:rPr>
        <w:t>е</w:t>
      </w:r>
      <w:r w:rsidRPr="000E5C02">
        <w:rPr>
          <w:rFonts w:ascii="Bookman Old Style" w:hAnsi="Bookman Old Style"/>
          <w:sz w:val="22"/>
          <w:szCs w:val="22"/>
        </w:rPr>
        <w:t xml:space="preserve"> подход</w:t>
      </w:r>
      <w:r>
        <w:rPr>
          <w:rFonts w:ascii="Bookman Old Style" w:hAnsi="Bookman Old Style"/>
          <w:sz w:val="22"/>
          <w:szCs w:val="22"/>
        </w:rPr>
        <w:t>ы</w:t>
      </w:r>
      <w:r w:rsidRPr="000E5C02">
        <w:rPr>
          <w:rFonts w:ascii="Bookman Old Style" w:hAnsi="Bookman Old Style"/>
          <w:sz w:val="22"/>
          <w:szCs w:val="22"/>
        </w:rPr>
        <w:t xml:space="preserve"> к управлению муниципальной собственностью</w:t>
      </w:r>
      <w:r>
        <w:rPr>
          <w:rFonts w:ascii="Bookman Old Style" w:hAnsi="Bookman Old Style"/>
          <w:sz w:val="22"/>
          <w:szCs w:val="22"/>
        </w:rPr>
        <w:t xml:space="preserve"> с учетом </w:t>
      </w:r>
      <w:r w:rsidRPr="000E5C02">
        <w:rPr>
          <w:rFonts w:ascii="Bookman Old Style" w:hAnsi="Bookman Old Style"/>
          <w:sz w:val="22"/>
          <w:szCs w:val="22"/>
        </w:rPr>
        <w:t>продуктивн</w:t>
      </w:r>
      <w:r>
        <w:rPr>
          <w:rFonts w:ascii="Bookman Old Style" w:hAnsi="Bookman Old Style"/>
          <w:sz w:val="22"/>
          <w:szCs w:val="22"/>
        </w:rPr>
        <w:t>ого</w:t>
      </w:r>
      <w:r w:rsidRPr="000E5C02">
        <w:rPr>
          <w:rFonts w:ascii="Bookman Old Style" w:hAnsi="Bookman Old Style"/>
          <w:sz w:val="22"/>
          <w:szCs w:val="22"/>
        </w:rPr>
        <w:t xml:space="preserve"> опыт</w:t>
      </w:r>
      <w:r>
        <w:rPr>
          <w:rFonts w:ascii="Bookman Old Style" w:hAnsi="Bookman Old Style"/>
          <w:sz w:val="22"/>
          <w:szCs w:val="22"/>
        </w:rPr>
        <w:t>а</w:t>
      </w:r>
      <w:r w:rsidRPr="000E5C02">
        <w:rPr>
          <w:rFonts w:ascii="Bookman Old Style" w:hAnsi="Bookman Old Style"/>
          <w:sz w:val="22"/>
          <w:szCs w:val="22"/>
        </w:rPr>
        <w:t xml:space="preserve"> в этой сфере</w:t>
      </w:r>
      <w:r>
        <w:rPr>
          <w:rFonts w:ascii="Bookman Old Style" w:hAnsi="Bookman Old Style"/>
          <w:sz w:val="22"/>
          <w:szCs w:val="22"/>
        </w:rPr>
        <w:t xml:space="preserve"> в иных муниципальных образованиях</w:t>
      </w:r>
      <w:r w:rsidRPr="000E5C02">
        <w:rPr>
          <w:rFonts w:ascii="Bookman Old Style" w:hAnsi="Bookman Old Style"/>
          <w:sz w:val="22"/>
          <w:szCs w:val="22"/>
        </w:rPr>
        <w:t>.</w:t>
      </w:r>
      <w:proofErr w:type="gramEnd"/>
    </w:p>
    <w:p w:rsidR="003A3484" w:rsidRDefault="003A3484" w:rsidP="003A3484">
      <w:pPr>
        <w:pStyle w:val="af8"/>
        <w:spacing w:before="0" w:beforeAutospacing="0" w:after="0" w:afterAutospacing="0"/>
        <w:ind w:left="426" w:firstLine="708"/>
        <w:jc w:val="both"/>
        <w:rPr>
          <w:rFonts w:ascii="Bookman Old Style" w:hAnsi="Bookman Old Style"/>
          <w:sz w:val="22"/>
          <w:szCs w:val="22"/>
        </w:rPr>
      </w:pPr>
      <w:r w:rsidRPr="000E5C02">
        <w:rPr>
          <w:rFonts w:ascii="Bookman Old Style" w:hAnsi="Bookman Old Style"/>
          <w:sz w:val="22"/>
          <w:szCs w:val="22"/>
        </w:rPr>
        <w:t>В существенной мере это обусловлено</w:t>
      </w:r>
      <w:r>
        <w:rPr>
          <w:rFonts w:ascii="Bookman Old Style" w:hAnsi="Bookman Old Style"/>
          <w:sz w:val="22"/>
          <w:szCs w:val="22"/>
        </w:rPr>
        <w:t>, вероятно,</w:t>
      </w:r>
      <w:r w:rsidRPr="000E5C02">
        <w:rPr>
          <w:rFonts w:ascii="Bookman Old Style" w:hAnsi="Bookman Old Style"/>
          <w:sz w:val="22"/>
          <w:szCs w:val="22"/>
        </w:rPr>
        <w:t xml:space="preserve"> отсутствием системы переподготовки и повышения квалификации руководителей муниципальных предприятий, позволяющей </w:t>
      </w:r>
      <w:r>
        <w:rPr>
          <w:rFonts w:ascii="Bookman Old Style" w:hAnsi="Bookman Old Style"/>
          <w:sz w:val="22"/>
          <w:szCs w:val="22"/>
        </w:rPr>
        <w:t>им узнавать и эффективно применять</w:t>
      </w:r>
      <w:r w:rsidRPr="009674B1">
        <w:rPr>
          <w:rFonts w:ascii="Bookman Old Style" w:hAnsi="Bookman Old Style"/>
          <w:sz w:val="22"/>
          <w:szCs w:val="22"/>
        </w:rPr>
        <w:t xml:space="preserve"> </w:t>
      </w:r>
      <w:r w:rsidRPr="000E5C02">
        <w:rPr>
          <w:rFonts w:ascii="Bookman Old Style" w:hAnsi="Bookman Old Style"/>
          <w:sz w:val="22"/>
          <w:szCs w:val="22"/>
        </w:rPr>
        <w:t xml:space="preserve">современный инструментарий менеджмента (стратегическое управление, </w:t>
      </w:r>
      <w:proofErr w:type="spellStart"/>
      <w:r w:rsidRPr="000E5C02">
        <w:rPr>
          <w:rFonts w:ascii="Bookman Old Style" w:hAnsi="Bookman Old Style"/>
          <w:sz w:val="22"/>
          <w:szCs w:val="22"/>
        </w:rPr>
        <w:t>бюджетирование</w:t>
      </w:r>
      <w:proofErr w:type="spellEnd"/>
      <w:r w:rsidRPr="000E5C02">
        <w:rPr>
          <w:rFonts w:ascii="Bookman Old Style" w:hAnsi="Bookman Old Style"/>
          <w:sz w:val="22"/>
          <w:szCs w:val="22"/>
        </w:rPr>
        <w:t>, сбалансированная система показателей и др.).</w:t>
      </w:r>
    </w:p>
    <w:p w:rsidR="003A3484" w:rsidRPr="009674B1" w:rsidRDefault="003A3484" w:rsidP="003A3484">
      <w:pPr>
        <w:ind w:left="426" w:firstLine="708"/>
        <w:jc w:val="both"/>
        <w:rPr>
          <w:rFonts w:ascii="Bookman Old Style" w:hAnsi="Bookman Old Style"/>
          <w:noProof/>
          <w:sz w:val="22"/>
          <w:szCs w:val="22"/>
        </w:rPr>
      </w:pPr>
    </w:p>
    <w:p w:rsidR="003A3484" w:rsidRDefault="003A3484" w:rsidP="003A3484">
      <w:pPr>
        <w:ind w:left="426" w:firstLine="708"/>
        <w:jc w:val="both"/>
        <w:rPr>
          <w:rFonts w:ascii="Bookman Old Style" w:hAnsi="Bookman Old Style"/>
          <w:b/>
          <w:noProof/>
          <w:sz w:val="22"/>
          <w:szCs w:val="22"/>
        </w:rPr>
      </w:pPr>
      <w:r w:rsidRPr="009674B1">
        <w:rPr>
          <w:rFonts w:ascii="Bookman Old Style" w:hAnsi="Bookman Old Style"/>
          <w:b/>
          <w:noProof/>
          <w:sz w:val="22"/>
          <w:szCs w:val="22"/>
        </w:rPr>
        <w:t>Угрозы.</w:t>
      </w:r>
    </w:p>
    <w:p w:rsidR="003A3484" w:rsidRPr="000E5C02" w:rsidRDefault="003A3484" w:rsidP="003A3484">
      <w:pPr>
        <w:pStyle w:val="af8"/>
        <w:spacing w:before="0" w:beforeAutospacing="0" w:after="0" w:afterAutospacing="0"/>
        <w:ind w:left="426" w:firstLine="708"/>
        <w:jc w:val="both"/>
        <w:rPr>
          <w:rFonts w:ascii="Bookman Old Style" w:hAnsi="Bookman Old Style"/>
          <w:sz w:val="22"/>
          <w:szCs w:val="22"/>
        </w:rPr>
      </w:pPr>
      <w:r w:rsidRPr="000E5C02">
        <w:rPr>
          <w:rFonts w:ascii="Bookman Old Style" w:hAnsi="Bookman Old Style"/>
          <w:sz w:val="22"/>
          <w:szCs w:val="22"/>
        </w:rPr>
        <w:t xml:space="preserve">1. Отсутствие достаточных внешних инвестиций </w:t>
      </w:r>
      <w:r w:rsidRPr="008B74AB">
        <w:rPr>
          <w:rFonts w:ascii="Bookman Old Style" w:hAnsi="Bookman Old Style"/>
          <w:sz w:val="22"/>
          <w:szCs w:val="22"/>
        </w:rPr>
        <w:t>(</w:t>
      </w:r>
      <w:r>
        <w:rPr>
          <w:rFonts w:ascii="Bookman Old Style" w:hAnsi="Bookman Old Style"/>
          <w:sz w:val="22"/>
          <w:szCs w:val="22"/>
        </w:rPr>
        <w:t xml:space="preserve">к примеру - </w:t>
      </w:r>
      <w:r w:rsidRPr="008B74AB">
        <w:rPr>
          <w:rFonts w:ascii="Bookman Old Style" w:hAnsi="Bookman Old Style"/>
          <w:sz w:val="22"/>
          <w:szCs w:val="22"/>
        </w:rPr>
        <w:t>в рамках общественно-частного партнерства) для качественного обновления объек</w:t>
      </w:r>
      <w:r w:rsidRPr="000E5C02">
        <w:rPr>
          <w:rFonts w:ascii="Bookman Old Style" w:hAnsi="Bookman Old Style"/>
          <w:sz w:val="22"/>
          <w:szCs w:val="22"/>
        </w:rPr>
        <w:t xml:space="preserve">тов, эксплуатируемых, предприятиями коммунального хозяйства, ЖКХ приведет к резкому возрастанию издержек, связанных с содержанием и текущим ремонтом </w:t>
      </w:r>
      <w:r>
        <w:rPr>
          <w:rFonts w:ascii="Bookman Old Style" w:hAnsi="Bookman Old Style"/>
          <w:sz w:val="22"/>
          <w:szCs w:val="22"/>
        </w:rPr>
        <w:t>инженерных</w:t>
      </w:r>
      <w:r w:rsidRPr="000E5C02">
        <w:rPr>
          <w:rFonts w:ascii="Bookman Old Style" w:hAnsi="Bookman Old Style"/>
          <w:sz w:val="22"/>
          <w:szCs w:val="22"/>
        </w:rPr>
        <w:t xml:space="preserve"> сетей, очистных сооружений канализации и др.</w:t>
      </w:r>
    </w:p>
    <w:p w:rsidR="003A3484" w:rsidRDefault="003A3484" w:rsidP="003A3484">
      <w:pPr>
        <w:pStyle w:val="af8"/>
        <w:spacing w:before="0" w:beforeAutospacing="0" w:after="0" w:afterAutospacing="0"/>
        <w:ind w:left="426" w:firstLine="708"/>
        <w:jc w:val="both"/>
        <w:rPr>
          <w:rFonts w:ascii="Bookman Old Style" w:hAnsi="Bookman Old Style"/>
          <w:sz w:val="22"/>
          <w:szCs w:val="22"/>
        </w:rPr>
      </w:pPr>
    </w:p>
    <w:p w:rsidR="003A3484" w:rsidRPr="000E5C02" w:rsidRDefault="003A3484" w:rsidP="003A3484">
      <w:pPr>
        <w:pStyle w:val="af8"/>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2</w:t>
      </w:r>
      <w:r w:rsidRPr="000E5C02">
        <w:rPr>
          <w:rFonts w:ascii="Bookman Old Style" w:hAnsi="Bookman Old Style"/>
          <w:sz w:val="22"/>
          <w:szCs w:val="22"/>
        </w:rPr>
        <w:t>. Сокращение числа федеральных целевых программ, ориентированных на улучшение городской среды обитания, ограничит возможности финансирования затрат на расширенное воспроизводство определенных видов объектов муниципальной собственности. </w:t>
      </w:r>
    </w:p>
    <w:p w:rsidR="003A3484" w:rsidRDefault="003A3484" w:rsidP="003A3484">
      <w:pPr>
        <w:pStyle w:val="af8"/>
        <w:spacing w:before="0" w:beforeAutospacing="0" w:after="0" w:afterAutospacing="0"/>
        <w:ind w:left="426" w:firstLine="708"/>
        <w:jc w:val="both"/>
        <w:rPr>
          <w:rStyle w:val="af6"/>
          <w:rFonts w:ascii="Bookman Old Style" w:hAnsi="Bookman Old Style"/>
          <w:sz w:val="22"/>
          <w:szCs w:val="22"/>
        </w:rPr>
      </w:pPr>
    </w:p>
    <w:p w:rsidR="003A3484" w:rsidRPr="000E5C02" w:rsidRDefault="003A3484" w:rsidP="003A3484">
      <w:pPr>
        <w:pStyle w:val="af8"/>
        <w:spacing w:before="0" w:beforeAutospacing="0" w:after="0" w:afterAutospacing="0"/>
        <w:ind w:left="426" w:firstLine="708"/>
        <w:jc w:val="both"/>
        <w:rPr>
          <w:rFonts w:ascii="Bookman Old Style" w:hAnsi="Bookman Old Style"/>
          <w:sz w:val="22"/>
          <w:szCs w:val="22"/>
        </w:rPr>
      </w:pPr>
      <w:r w:rsidRPr="000E5C02">
        <w:rPr>
          <w:rStyle w:val="af6"/>
          <w:rFonts w:ascii="Bookman Old Style" w:hAnsi="Bookman Old Style"/>
          <w:sz w:val="22"/>
          <w:szCs w:val="22"/>
        </w:rPr>
        <w:t xml:space="preserve">Возможности развития. </w:t>
      </w:r>
    </w:p>
    <w:p w:rsidR="003A3484" w:rsidRPr="000E5C02" w:rsidRDefault="003A3484" w:rsidP="003A3484">
      <w:pPr>
        <w:pStyle w:val="af8"/>
        <w:spacing w:before="0" w:beforeAutospacing="0" w:after="0" w:afterAutospacing="0"/>
        <w:ind w:left="426" w:firstLine="708"/>
        <w:jc w:val="both"/>
        <w:rPr>
          <w:rFonts w:ascii="Bookman Old Style" w:hAnsi="Bookman Old Style"/>
          <w:sz w:val="22"/>
          <w:szCs w:val="22"/>
        </w:rPr>
      </w:pPr>
      <w:r w:rsidRPr="000E5C02">
        <w:rPr>
          <w:rFonts w:ascii="Bookman Old Style" w:hAnsi="Bookman Old Style"/>
          <w:sz w:val="22"/>
          <w:szCs w:val="22"/>
        </w:rPr>
        <w:t xml:space="preserve">1. Использование имеющегося в современном информационном пространстве научного и методического задела  для  разработки концепции </w:t>
      </w:r>
      <w:r>
        <w:rPr>
          <w:rFonts w:ascii="Bookman Old Style" w:hAnsi="Bookman Old Style"/>
          <w:sz w:val="22"/>
          <w:szCs w:val="22"/>
        </w:rPr>
        <w:t xml:space="preserve">социально-экономического </w:t>
      </w:r>
      <w:r w:rsidRPr="000E5C02">
        <w:rPr>
          <w:rFonts w:ascii="Bookman Old Style" w:hAnsi="Bookman Old Style"/>
          <w:sz w:val="22"/>
          <w:szCs w:val="22"/>
        </w:rPr>
        <w:t xml:space="preserve">развития </w:t>
      </w:r>
      <w:r>
        <w:rPr>
          <w:rFonts w:ascii="Bookman Old Style" w:hAnsi="Bookman Old Style"/>
          <w:sz w:val="22"/>
          <w:szCs w:val="22"/>
        </w:rPr>
        <w:t xml:space="preserve">городского округа, </w:t>
      </w:r>
      <w:r w:rsidRPr="000E5C02">
        <w:rPr>
          <w:rFonts w:ascii="Bookman Old Style" w:hAnsi="Bookman Old Style"/>
          <w:sz w:val="22"/>
          <w:szCs w:val="22"/>
        </w:rPr>
        <w:t xml:space="preserve"> совершенствования системы управления использованием</w:t>
      </w:r>
      <w:r>
        <w:rPr>
          <w:rFonts w:ascii="Bookman Old Style" w:hAnsi="Bookman Old Style"/>
          <w:sz w:val="22"/>
          <w:szCs w:val="22"/>
        </w:rPr>
        <w:t xml:space="preserve"> муниципальной собственности</w:t>
      </w:r>
      <w:r w:rsidRPr="000E5C02">
        <w:rPr>
          <w:rFonts w:ascii="Bookman Old Style" w:hAnsi="Bookman Old Style"/>
          <w:sz w:val="22"/>
          <w:szCs w:val="22"/>
        </w:rPr>
        <w:t>.</w:t>
      </w:r>
    </w:p>
    <w:p w:rsidR="003A3484" w:rsidRDefault="003A3484" w:rsidP="003A3484">
      <w:pPr>
        <w:pStyle w:val="af8"/>
        <w:spacing w:before="0" w:beforeAutospacing="0" w:after="0" w:afterAutospacing="0"/>
        <w:ind w:left="426" w:firstLine="708"/>
        <w:jc w:val="both"/>
        <w:rPr>
          <w:rFonts w:ascii="Bookman Old Style" w:hAnsi="Bookman Old Style"/>
          <w:sz w:val="22"/>
          <w:szCs w:val="22"/>
        </w:rPr>
      </w:pPr>
    </w:p>
    <w:p w:rsidR="003A3484" w:rsidRDefault="003A3484" w:rsidP="003A3484">
      <w:pPr>
        <w:pStyle w:val="af8"/>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2</w:t>
      </w:r>
      <w:r w:rsidRPr="000E5C02">
        <w:rPr>
          <w:rFonts w:ascii="Bookman Old Style" w:hAnsi="Bookman Old Style"/>
          <w:sz w:val="22"/>
          <w:szCs w:val="22"/>
        </w:rPr>
        <w:t>. Использование современных образовательных технологий</w:t>
      </w:r>
      <w:r>
        <w:rPr>
          <w:rFonts w:ascii="Bookman Old Style" w:hAnsi="Bookman Old Style"/>
          <w:sz w:val="22"/>
          <w:szCs w:val="22"/>
        </w:rPr>
        <w:t xml:space="preserve">, </w:t>
      </w:r>
      <w:r w:rsidRPr="000E5C02">
        <w:rPr>
          <w:rFonts w:ascii="Bookman Old Style" w:hAnsi="Bookman Old Style"/>
          <w:sz w:val="22"/>
          <w:szCs w:val="22"/>
        </w:rPr>
        <w:t>программ для переподготовки и повышения квалификации руководителей и специалистов муниципального сектора экономики.  </w:t>
      </w:r>
    </w:p>
    <w:p w:rsidR="003A3484" w:rsidRDefault="003A3484" w:rsidP="003A3484">
      <w:pPr>
        <w:pStyle w:val="af8"/>
        <w:spacing w:before="0" w:beforeAutospacing="0" w:after="0" w:afterAutospacing="0"/>
        <w:ind w:left="426" w:firstLine="708"/>
        <w:jc w:val="both"/>
        <w:rPr>
          <w:rFonts w:ascii="Bookman Old Style" w:hAnsi="Bookman Old Style"/>
          <w:sz w:val="22"/>
          <w:szCs w:val="22"/>
        </w:rPr>
      </w:pPr>
    </w:p>
    <w:p w:rsidR="003A3484" w:rsidRDefault="003A3484" w:rsidP="003A3484">
      <w:pPr>
        <w:pStyle w:val="af8"/>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3.  Дальнейшее совершенствование, приведение в соответствие действующему законодательству нормативно-правовых актов в области управления муниципальной собственностью.</w:t>
      </w:r>
    </w:p>
    <w:p w:rsidR="003A3484" w:rsidRDefault="003A3484" w:rsidP="003A3484">
      <w:pPr>
        <w:pStyle w:val="af8"/>
        <w:spacing w:before="0" w:beforeAutospacing="0" w:after="0" w:afterAutospacing="0"/>
        <w:ind w:left="426" w:firstLine="708"/>
        <w:jc w:val="both"/>
        <w:rPr>
          <w:rFonts w:ascii="Bookman Old Style" w:hAnsi="Bookman Old Style"/>
          <w:color w:val="000000"/>
          <w:sz w:val="22"/>
          <w:szCs w:val="22"/>
        </w:rPr>
      </w:pPr>
    </w:p>
    <w:p w:rsidR="003A3484" w:rsidRDefault="003A3484" w:rsidP="003A3484">
      <w:pPr>
        <w:pStyle w:val="af8"/>
        <w:spacing w:before="0" w:beforeAutospacing="0" w:after="0" w:afterAutospacing="0"/>
        <w:ind w:left="426" w:firstLine="708"/>
        <w:jc w:val="both"/>
        <w:rPr>
          <w:rFonts w:ascii="Bookman Old Style" w:hAnsi="Bookman Old Style"/>
          <w:color w:val="000000"/>
          <w:sz w:val="22"/>
          <w:szCs w:val="22"/>
        </w:rPr>
      </w:pPr>
      <w:r>
        <w:rPr>
          <w:rFonts w:ascii="Bookman Old Style" w:hAnsi="Bookman Old Style"/>
          <w:color w:val="000000"/>
          <w:sz w:val="22"/>
          <w:szCs w:val="22"/>
        </w:rPr>
        <w:t>4. О</w:t>
      </w:r>
      <w:r w:rsidRPr="004B03B2">
        <w:rPr>
          <w:rFonts w:ascii="Bookman Old Style" w:hAnsi="Bookman Old Style"/>
          <w:color w:val="000000"/>
          <w:sz w:val="22"/>
          <w:szCs w:val="22"/>
        </w:rPr>
        <w:t xml:space="preserve">беспечение </w:t>
      </w:r>
      <w:r>
        <w:rPr>
          <w:rFonts w:ascii="Bookman Old Style" w:hAnsi="Bookman Old Style"/>
          <w:color w:val="000000"/>
          <w:sz w:val="22"/>
          <w:szCs w:val="22"/>
        </w:rPr>
        <w:t>автоматизации</w:t>
      </w:r>
      <w:r w:rsidRPr="004B03B2">
        <w:rPr>
          <w:rFonts w:ascii="Bookman Old Style" w:hAnsi="Bookman Old Style"/>
          <w:color w:val="000000"/>
          <w:sz w:val="22"/>
          <w:szCs w:val="22"/>
        </w:rPr>
        <w:t xml:space="preserve"> процесса</w:t>
      </w:r>
      <w:r>
        <w:rPr>
          <w:rFonts w:ascii="Bookman Old Style" w:hAnsi="Bookman Old Style"/>
          <w:color w:val="000000"/>
          <w:sz w:val="22"/>
          <w:szCs w:val="22"/>
        </w:rPr>
        <w:t xml:space="preserve"> учета, </w:t>
      </w:r>
      <w:r w:rsidRPr="004B03B2">
        <w:rPr>
          <w:rFonts w:ascii="Bookman Old Style" w:hAnsi="Bookman Old Style"/>
          <w:color w:val="000000"/>
          <w:sz w:val="22"/>
          <w:szCs w:val="22"/>
        </w:rPr>
        <w:t>управления и распоряжения муниципальной собственностью</w:t>
      </w:r>
      <w:r>
        <w:rPr>
          <w:rFonts w:ascii="Bookman Old Style" w:hAnsi="Bookman Old Style"/>
          <w:color w:val="000000"/>
          <w:sz w:val="22"/>
          <w:szCs w:val="22"/>
        </w:rPr>
        <w:t>.</w:t>
      </w:r>
    </w:p>
    <w:p w:rsidR="003A3484" w:rsidRDefault="003A3484" w:rsidP="003A3484">
      <w:pPr>
        <w:ind w:left="426" w:firstLine="709"/>
        <w:jc w:val="both"/>
        <w:rPr>
          <w:rFonts w:ascii="Bookman Old Style" w:hAnsi="Bookman Old Style"/>
          <w:color w:val="000000"/>
          <w:sz w:val="22"/>
          <w:szCs w:val="22"/>
        </w:rPr>
      </w:pPr>
    </w:p>
    <w:p w:rsidR="003A3484" w:rsidRPr="004B03B2" w:rsidRDefault="003A3484" w:rsidP="003A3484">
      <w:pPr>
        <w:ind w:left="426" w:firstLine="709"/>
        <w:jc w:val="both"/>
        <w:rPr>
          <w:rFonts w:ascii="Bookman Old Style" w:hAnsi="Bookman Old Style"/>
          <w:sz w:val="22"/>
          <w:szCs w:val="22"/>
        </w:rPr>
      </w:pPr>
      <w:r>
        <w:rPr>
          <w:rFonts w:ascii="Bookman Old Style" w:hAnsi="Bookman Old Style"/>
          <w:color w:val="000000"/>
          <w:sz w:val="22"/>
          <w:szCs w:val="22"/>
        </w:rPr>
        <w:t xml:space="preserve">5.  Приватизация </w:t>
      </w:r>
      <w:r>
        <w:rPr>
          <w:rFonts w:ascii="Bookman Old Style" w:hAnsi="Bookman Old Style" w:cs="Arial"/>
          <w:sz w:val="22"/>
          <w:szCs w:val="22"/>
        </w:rPr>
        <w:t xml:space="preserve">муниципального имущества, </w:t>
      </w:r>
      <w:r w:rsidRPr="009D080F">
        <w:rPr>
          <w:rFonts w:ascii="Bookman Old Style" w:hAnsi="Bookman Old Style"/>
          <w:sz w:val="22"/>
          <w:szCs w:val="22"/>
        </w:rPr>
        <w:t>не используемого для обеспечения полномочий органа местного самоуправления</w:t>
      </w:r>
      <w:r>
        <w:rPr>
          <w:rFonts w:ascii="Bookman Old Style" w:hAnsi="Bookman Old Style"/>
          <w:sz w:val="22"/>
          <w:szCs w:val="22"/>
        </w:rPr>
        <w:t>, в том числе имущества, изъятого</w:t>
      </w:r>
      <w:r w:rsidRPr="00BC7753">
        <w:rPr>
          <w:rFonts w:ascii="Bookman Old Style" w:hAnsi="Bookman Old Style"/>
          <w:sz w:val="22"/>
          <w:szCs w:val="22"/>
        </w:rPr>
        <w:t xml:space="preserve"> </w:t>
      </w:r>
      <w:r>
        <w:rPr>
          <w:rFonts w:ascii="Bookman Old Style" w:hAnsi="Bookman Old Style"/>
          <w:sz w:val="22"/>
          <w:szCs w:val="22"/>
        </w:rPr>
        <w:t xml:space="preserve">из хозяйственного ведения унитарных предприятий, </w:t>
      </w:r>
      <w:r w:rsidRPr="004B03B2">
        <w:rPr>
          <w:rFonts w:ascii="Bookman Old Style" w:hAnsi="Bookman Old Style"/>
          <w:sz w:val="22"/>
          <w:szCs w:val="22"/>
        </w:rPr>
        <w:t>недостаточно эффективн</w:t>
      </w:r>
      <w:r>
        <w:rPr>
          <w:rFonts w:ascii="Bookman Old Style" w:hAnsi="Bookman Old Style"/>
          <w:sz w:val="22"/>
          <w:szCs w:val="22"/>
        </w:rPr>
        <w:t>ое</w:t>
      </w:r>
      <w:r w:rsidRPr="004B03B2">
        <w:rPr>
          <w:rFonts w:ascii="Bookman Old Style" w:hAnsi="Bookman Old Style"/>
          <w:sz w:val="22"/>
          <w:szCs w:val="22"/>
        </w:rPr>
        <w:t xml:space="preserve"> </w:t>
      </w:r>
      <w:r>
        <w:rPr>
          <w:rFonts w:ascii="Bookman Old Style" w:hAnsi="Bookman Old Style"/>
          <w:sz w:val="22"/>
          <w:szCs w:val="22"/>
        </w:rPr>
        <w:t>использование</w:t>
      </w:r>
      <w:r w:rsidRPr="004B03B2">
        <w:rPr>
          <w:rFonts w:ascii="Bookman Old Style" w:hAnsi="Bookman Old Style"/>
          <w:sz w:val="22"/>
          <w:szCs w:val="22"/>
        </w:rPr>
        <w:t>, котор</w:t>
      </w:r>
      <w:r>
        <w:rPr>
          <w:rFonts w:ascii="Bookman Old Style" w:hAnsi="Bookman Old Style"/>
          <w:sz w:val="22"/>
          <w:szCs w:val="22"/>
        </w:rPr>
        <w:t>ого</w:t>
      </w:r>
      <w:r w:rsidRPr="004B03B2">
        <w:rPr>
          <w:rFonts w:ascii="Bookman Old Style" w:hAnsi="Bookman Old Style"/>
          <w:sz w:val="22"/>
          <w:szCs w:val="22"/>
        </w:rPr>
        <w:t xml:space="preserve"> сдерживает темпы экономического развития </w:t>
      </w:r>
      <w:r>
        <w:rPr>
          <w:rFonts w:ascii="Bookman Old Style" w:hAnsi="Bookman Old Style"/>
          <w:sz w:val="22"/>
          <w:szCs w:val="22"/>
        </w:rPr>
        <w:t>городского округа</w:t>
      </w:r>
      <w:r w:rsidRPr="004B03B2">
        <w:rPr>
          <w:rFonts w:ascii="Bookman Old Style" w:hAnsi="Bookman Old Style"/>
          <w:sz w:val="22"/>
          <w:szCs w:val="22"/>
        </w:rPr>
        <w:t xml:space="preserve"> и формирование рынка.</w:t>
      </w:r>
    </w:p>
    <w:p w:rsidR="003A3484" w:rsidRDefault="003A3484" w:rsidP="003A3484">
      <w:pPr>
        <w:pStyle w:val="af8"/>
        <w:spacing w:before="0" w:beforeAutospacing="0" w:after="0" w:afterAutospacing="0"/>
        <w:ind w:left="426" w:firstLine="708"/>
        <w:jc w:val="both"/>
        <w:rPr>
          <w:rFonts w:ascii="Bookman Old Style" w:hAnsi="Bookman Old Style"/>
          <w:sz w:val="22"/>
          <w:szCs w:val="22"/>
        </w:rPr>
      </w:pPr>
    </w:p>
    <w:p w:rsidR="003A3484" w:rsidRDefault="003A3484" w:rsidP="003A3484">
      <w:pPr>
        <w:pStyle w:val="af8"/>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lastRenderedPageBreak/>
        <w:t>6. Продолжение работ по</w:t>
      </w:r>
      <w:r w:rsidRPr="0042314B">
        <w:rPr>
          <w:rFonts w:ascii="Bookman Old Style" w:hAnsi="Bookman Old Style"/>
          <w:sz w:val="22"/>
          <w:szCs w:val="22"/>
        </w:rPr>
        <w:t xml:space="preserve"> оформлени</w:t>
      </w:r>
      <w:r>
        <w:rPr>
          <w:rFonts w:ascii="Bookman Old Style" w:hAnsi="Bookman Old Style"/>
          <w:sz w:val="22"/>
          <w:szCs w:val="22"/>
        </w:rPr>
        <w:t>ю</w:t>
      </w:r>
      <w:r w:rsidRPr="0042314B">
        <w:rPr>
          <w:rFonts w:ascii="Bookman Old Style" w:hAnsi="Bookman Old Style"/>
          <w:sz w:val="22"/>
          <w:szCs w:val="22"/>
        </w:rPr>
        <w:t xml:space="preserve"> техническ</w:t>
      </w:r>
      <w:r>
        <w:rPr>
          <w:rFonts w:ascii="Bookman Old Style" w:hAnsi="Bookman Old Style"/>
          <w:sz w:val="22"/>
          <w:szCs w:val="22"/>
        </w:rPr>
        <w:t>ой</w:t>
      </w:r>
      <w:r w:rsidRPr="0042314B">
        <w:rPr>
          <w:rFonts w:ascii="Bookman Old Style" w:hAnsi="Bookman Old Style"/>
          <w:sz w:val="22"/>
          <w:szCs w:val="22"/>
        </w:rPr>
        <w:t>, кадастров</w:t>
      </w:r>
      <w:r>
        <w:rPr>
          <w:rFonts w:ascii="Bookman Old Style" w:hAnsi="Bookman Old Style"/>
          <w:sz w:val="22"/>
          <w:szCs w:val="22"/>
        </w:rPr>
        <w:t>ой</w:t>
      </w:r>
      <w:r w:rsidRPr="0042314B">
        <w:rPr>
          <w:rFonts w:ascii="Bookman Old Style" w:hAnsi="Bookman Old Style"/>
          <w:sz w:val="22"/>
          <w:szCs w:val="22"/>
        </w:rPr>
        <w:t xml:space="preserve"> </w:t>
      </w:r>
      <w:r>
        <w:rPr>
          <w:rFonts w:ascii="Bookman Old Style" w:hAnsi="Bookman Old Style"/>
          <w:sz w:val="22"/>
          <w:szCs w:val="22"/>
        </w:rPr>
        <w:t>документации</w:t>
      </w:r>
      <w:r w:rsidRPr="0042314B">
        <w:rPr>
          <w:rFonts w:ascii="Bookman Old Style" w:hAnsi="Bookman Old Style"/>
          <w:sz w:val="22"/>
          <w:szCs w:val="22"/>
        </w:rPr>
        <w:t xml:space="preserve"> на объекты </w:t>
      </w:r>
      <w:r>
        <w:rPr>
          <w:rFonts w:ascii="Bookman Old Style" w:hAnsi="Bookman Old Style"/>
          <w:sz w:val="22"/>
          <w:szCs w:val="22"/>
        </w:rPr>
        <w:t>капитального строительства и, прежде всего объекты инженерных сетей</w:t>
      </w:r>
      <w:r w:rsidRPr="0042314B">
        <w:rPr>
          <w:rFonts w:ascii="Bookman Old Style" w:hAnsi="Bookman Old Style"/>
          <w:sz w:val="22"/>
          <w:szCs w:val="22"/>
        </w:rPr>
        <w:t>, переданные в распоряжение</w:t>
      </w:r>
      <w:r>
        <w:rPr>
          <w:rFonts w:ascii="Bookman Old Style" w:hAnsi="Bookman Old Style"/>
          <w:sz w:val="22"/>
          <w:szCs w:val="22"/>
        </w:rPr>
        <w:t xml:space="preserve"> городского округа.</w:t>
      </w:r>
    </w:p>
    <w:p w:rsidR="003A3484" w:rsidRDefault="003A3484" w:rsidP="003A3484">
      <w:pPr>
        <w:pStyle w:val="af8"/>
        <w:spacing w:before="0" w:beforeAutospacing="0" w:after="0" w:afterAutospacing="0"/>
        <w:ind w:left="426" w:firstLine="708"/>
        <w:jc w:val="both"/>
        <w:rPr>
          <w:rFonts w:ascii="Bookman Old Style" w:hAnsi="Bookman Old Style"/>
          <w:sz w:val="22"/>
          <w:szCs w:val="22"/>
        </w:rPr>
      </w:pPr>
    </w:p>
    <w:p w:rsidR="003A3484" w:rsidRDefault="003A3484" w:rsidP="003A3484">
      <w:pPr>
        <w:pStyle w:val="af8"/>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 xml:space="preserve">7. </w:t>
      </w:r>
      <w:r w:rsidRPr="0042314B">
        <w:rPr>
          <w:rFonts w:ascii="Bookman Old Style" w:hAnsi="Bookman Old Style"/>
          <w:sz w:val="22"/>
          <w:szCs w:val="22"/>
        </w:rPr>
        <w:t xml:space="preserve"> </w:t>
      </w:r>
      <w:r>
        <w:rPr>
          <w:rFonts w:ascii="Bookman Old Style" w:hAnsi="Bookman Old Style"/>
          <w:sz w:val="22"/>
          <w:szCs w:val="22"/>
        </w:rPr>
        <w:t>Финансирование работ по</w:t>
      </w:r>
      <w:r w:rsidRPr="0042314B">
        <w:rPr>
          <w:rFonts w:ascii="Bookman Old Style" w:hAnsi="Bookman Old Style"/>
          <w:sz w:val="22"/>
          <w:szCs w:val="22"/>
        </w:rPr>
        <w:t xml:space="preserve"> межеванию</w:t>
      </w:r>
      <w:r>
        <w:rPr>
          <w:rFonts w:ascii="Bookman Old Style" w:hAnsi="Bookman Old Style"/>
          <w:sz w:val="22"/>
          <w:szCs w:val="22"/>
        </w:rPr>
        <w:t xml:space="preserve"> и учету в ГКН</w:t>
      </w:r>
      <w:r w:rsidRPr="0042314B">
        <w:rPr>
          <w:rFonts w:ascii="Bookman Old Style" w:hAnsi="Bookman Old Style"/>
          <w:sz w:val="22"/>
          <w:szCs w:val="22"/>
        </w:rPr>
        <w:t xml:space="preserve"> земельных участков, подлежащих к отнесению в муниципальную собственность, </w:t>
      </w:r>
      <w:r>
        <w:rPr>
          <w:rFonts w:ascii="Bookman Old Style" w:hAnsi="Bookman Old Style"/>
          <w:sz w:val="22"/>
          <w:szCs w:val="22"/>
        </w:rPr>
        <w:t>и подлежащих использованию для строительства МКД, комплексному освоению в целях жилищного строительства.</w:t>
      </w:r>
    </w:p>
    <w:p w:rsidR="003A3484" w:rsidRDefault="003A3484" w:rsidP="003A3484">
      <w:pPr>
        <w:pStyle w:val="af8"/>
        <w:spacing w:before="0" w:beforeAutospacing="0" w:after="0" w:afterAutospacing="0"/>
        <w:ind w:left="426" w:firstLine="708"/>
        <w:jc w:val="both"/>
        <w:rPr>
          <w:rFonts w:ascii="Bookman Old Style" w:hAnsi="Bookman Old Style"/>
          <w:sz w:val="22"/>
          <w:szCs w:val="22"/>
        </w:rPr>
      </w:pPr>
    </w:p>
    <w:p w:rsidR="003A3484" w:rsidRDefault="003A3484" w:rsidP="003A3484">
      <w:pPr>
        <w:pStyle w:val="af8"/>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8.</w:t>
      </w:r>
      <w:r w:rsidRPr="00D72448">
        <w:rPr>
          <w:rFonts w:ascii="Bookman Old Style" w:hAnsi="Bookman Old Style"/>
          <w:sz w:val="22"/>
          <w:szCs w:val="22"/>
        </w:rPr>
        <w:t xml:space="preserve"> </w:t>
      </w:r>
      <w:r>
        <w:rPr>
          <w:rFonts w:ascii="Bookman Old Style" w:hAnsi="Bookman Old Style"/>
          <w:sz w:val="22"/>
          <w:szCs w:val="22"/>
        </w:rPr>
        <w:t>В целях формирования рынка земельных ресурсов осуществлять финансирование работ по</w:t>
      </w:r>
      <w:r w:rsidRPr="0042314B">
        <w:rPr>
          <w:rFonts w:ascii="Bookman Old Style" w:hAnsi="Bookman Old Style"/>
          <w:sz w:val="22"/>
          <w:szCs w:val="22"/>
        </w:rPr>
        <w:t xml:space="preserve"> межеванию</w:t>
      </w:r>
      <w:r>
        <w:rPr>
          <w:rFonts w:ascii="Bookman Old Style" w:hAnsi="Bookman Old Style"/>
          <w:sz w:val="22"/>
          <w:szCs w:val="22"/>
        </w:rPr>
        <w:t xml:space="preserve"> и учету в ГКН</w:t>
      </w:r>
      <w:r w:rsidRPr="0042314B">
        <w:rPr>
          <w:rFonts w:ascii="Bookman Old Style" w:hAnsi="Bookman Old Style"/>
          <w:sz w:val="22"/>
          <w:szCs w:val="22"/>
        </w:rPr>
        <w:t xml:space="preserve"> земельных участков</w:t>
      </w:r>
      <w:r>
        <w:rPr>
          <w:rFonts w:ascii="Bookman Old Style" w:hAnsi="Bookman Old Style"/>
          <w:sz w:val="22"/>
          <w:szCs w:val="22"/>
        </w:rPr>
        <w:t xml:space="preserve">, могущих выступать объектами торгов </w:t>
      </w:r>
      <w:proofErr w:type="gramStart"/>
      <w:r>
        <w:rPr>
          <w:rFonts w:ascii="Bookman Old Style" w:hAnsi="Bookman Old Style"/>
          <w:sz w:val="22"/>
          <w:szCs w:val="22"/>
        </w:rPr>
        <w:t>при</w:t>
      </w:r>
      <w:proofErr w:type="gramEnd"/>
      <w:r>
        <w:rPr>
          <w:rFonts w:ascii="Bookman Old Style" w:hAnsi="Bookman Old Style"/>
          <w:sz w:val="22"/>
          <w:szCs w:val="22"/>
        </w:rPr>
        <w:t xml:space="preserve"> передачи их в собственность  граждан, индивидуальных предпринимателей, юридических лиц.</w:t>
      </w:r>
    </w:p>
    <w:p w:rsidR="003A3484" w:rsidRDefault="003A3484" w:rsidP="003A3484">
      <w:pPr>
        <w:pStyle w:val="af8"/>
        <w:spacing w:before="0" w:beforeAutospacing="0" w:after="0" w:afterAutospacing="0"/>
        <w:ind w:left="426" w:firstLine="708"/>
        <w:jc w:val="both"/>
        <w:rPr>
          <w:rFonts w:ascii="Bookman Old Style" w:hAnsi="Bookman Old Style"/>
          <w:sz w:val="22"/>
          <w:szCs w:val="22"/>
        </w:rPr>
      </w:pPr>
    </w:p>
    <w:p w:rsidR="003A3484" w:rsidRPr="000E5C02" w:rsidRDefault="003A3484" w:rsidP="003A3484">
      <w:pPr>
        <w:pStyle w:val="af8"/>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9. Систематический учет, мониторинг и контроль использования земельных участков, муниципального имущества на территории округа  (при условии обеспечения дополнительного кадрового резерва).</w:t>
      </w:r>
    </w:p>
    <w:p w:rsidR="003A3484" w:rsidRDefault="003A3484" w:rsidP="003A3484">
      <w:pPr>
        <w:tabs>
          <w:tab w:val="left" w:pos="2997"/>
        </w:tabs>
        <w:ind w:left="426" w:firstLine="709"/>
        <w:jc w:val="both"/>
        <w:rPr>
          <w:rFonts w:ascii="Bookman Old Style" w:hAnsi="Bookman Old Style"/>
          <w:sz w:val="22"/>
          <w:szCs w:val="22"/>
        </w:rPr>
      </w:pPr>
    </w:p>
    <w:p w:rsidR="003A3484" w:rsidRDefault="003A3484" w:rsidP="003A3484">
      <w:pPr>
        <w:tabs>
          <w:tab w:val="left" w:pos="2997"/>
        </w:tabs>
        <w:ind w:left="426" w:firstLine="709"/>
        <w:jc w:val="both"/>
        <w:rPr>
          <w:rFonts w:ascii="Bookman Old Style" w:hAnsi="Bookman Old Style"/>
          <w:sz w:val="22"/>
          <w:szCs w:val="22"/>
        </w:rPr>
      </w:pPr>
      <w:r>
        <w:rPr>
          <w:rFonts w:ascii="Bookman Old Style" w:hAnsi="Bookman Old Style"/>
          <w:sz w:val="22"/>
          <w:szCs w:val="22"/>
        </w:rPr>
        <w:t xml:space="preserve">10. В целях повышения привлекательности для потенциальных инвесторов – формирование и поэтапное исполнение плана мероприятий по стимулированию, прежде всего,  общественно-деловой застройки, с возможностью подключения к инженерной  </w:t>
      </w:r>
      <w:proofErr w:type="gramStart"/>
      <w:r>
        <w:rPr>
          <w:rFonts w:ascii="Bookman Old Style" w:hAnsi="Bookman Old Style"/>
          <w:sz w:val="22"/>
          <w:szCs w:val="22"/>
        </w:rPr>
        <w:t>инфраструктуре</w:t>
      </w:r>
      <w:proofErr w:type="gramEnd"/>
      <w:r>
        <w:rPr>
          <w:rFonts w:ascii="Bookman Old Style" w:hAnsi="Bookman Old Style"/>
          <w:sz w:val="22"/>
          <w:szCs w:val="22"/>
        </w:rPr>
        <w:t xml:space="preserve"> как на застроенной территории, так и  на землях, не вовлеченных в градостроительную деятельность. </w:t>
      </w:r>
    </w:p>
    <w:p w:rsidR="003A3484" w:rsidRDefault="003A3484" w:rsidP="003A3484">
      <w:pPr>
        <w:tabs>
          <w:tab w:val="left" w:pos="2997"/>
        </w:tabs>
        <w:ind w:left="426" w:firstLine="709"/>
        <w:jc w:val="both"/>
        <w:rPr>
          <w:rFonts w:ascii="Bookman Old Style" w:hAnsi="Bookman Old Style"/>
          <w:noProof/>
          <w:sz w:val="22"/>
          <w:szCs w:val="22"/>
        </w:rPr>
      </w:pPr>
    </w:p>
    <w:p w:rsidR="003A3484" w:rsidRDefault="003A3484" w:rsidP="003A3484">
      <w:pPr>
        <w:tabs>
          <w:tab w:val="left" w:pos="2997"/>
        </w:tabs>
        <w:ind w:left="426" w:firstLine="709"/>
        <w:jc w:val="both"/>
        <w:rPr>
          <w:rFonts w:ascii="Bookman Old Style" w:hAnsi="Bookman Old Style"/>
          <w:sz w:val="22"/>
          <w:szCs w:val="22"/>
        </w:rPr>
      </w:pPr>
      <w:r>
        <w:rPr>
          <w:rFonts w:ascii="Bookman Old Style" w:hAnsi="Bookman Old Style"/>
          <w:noProof/>
          <w:sz w:val="22"/>
          <w:szCs w:val="22"/>
        </w:rPr>
        <w:t>11.</w:t>
      </w:r>
      <w:r>
        <w:rPr>
          <w:rFonts w:ascii="Bookman Old Style" w:hAnsi="Bookman Old Style"/>
          <w:sz w:val="22"/>
          <w:szCs w:val="22"/>
        </w:rPr>
        <w:t xml:space="preserve"> В рамках концепции развития городского округа разработать схему</w:t>
      </w:r>
      <w:r w:rsidRPr="00B50B0E">
        <w:rPr>
          <w:rFonts w:ascii="Bookman Old Style" w:hAnsi="Bookman Old Style"/>
          <w:sz w:val="22"/>
          <w:szCs w:val="22"/>
        </w:rPr>
        <w:t xml:space="preserve"> </w:t>
      </w:r>
      <w:r w:rsidRPr="0042314B">
        <w:rPr>
          <w:rFonts w:ascii="Bookman Old Style" w:hAnsi="Bookman Old Style"/>
          <w:sz w:val="22"/>
          <w:szCs w:val="22"/>
        </w:rPr>
        <w:t>рационального использования территорий</w:t>
      </w:r>
      <w:r>
        <w:rPr>
          <w:rFonts w:ascii="Bookman Old Style" w:hAnsi="Bookman Old Style"/>
          <w:sz w:val="22"/>
          <w:szCs w:val="22"/>
        </w:rPr>
        <w:t>.</w:t>
      </w:r>
      <w:r w:rsidRPr="00D31ACA">
        <w:rPr>
          <w:rFonts w:ascii="Bookman Old Style" w:hAnsi="Bookman Old Style"/>
          <w:sz w:val="22"/>
          <w:szCs w:val="22"/>
        </w:rPr>
        <w:t xml:space="preserve"> </w:t>
      </w:r>
      <w:r>
        <w:rPr>
          <w:rFonts w:ascii="Bookman Old Style" w:hAnsi="Bookman Old Style"/>
          <w:sz w:val="22"/>
          <w:szCs w:val="22"/>
        </w:rPr>
        <w:t>О</w:t>
      </w:r>
      <w:r w:rsidRPr="0042314B">
        <w:rPr>
          <w:rFonts w:ascii="Bookman Old Style" w:hAnsi="Bookman Old Style"/>
          <w:sz w:val="22"/>
          <w:szCs w:val="22"/>
        </w:rPr>
        <w:t>рганизаци</w:t>
      </w:r>
      <w:r>
        <w:rPr>
          <w:rFonts w:ascii="Bookman Old Style" w:hAnsi="Bookman Old Style"/>
          <w:sz w:val="22"/>
          <w:szCs w:val="22"/>
        </w:rPr>
        <w:t>я</w:t>
      </w:r>
      <w:r w:rsidRPr="0042314B">
        <w:rPr>
          <w:rFonts w:ascii="Bookman Old Style" w:hAnsi="Bookman Old Style"/>
          <w:sz w:val="22"/>
          <w:szCs w:val="22"/>
        </w:rPr>
        <w:t xml:space="preserve"> территори</w:t>
      </w:r>
      <w:r>
        <w:rPr>
          <w:rFonts w:ascii="Bookman Old Style" w:hAnsi="Bookman Old Style"/>
          <w:sz w:val="22"/>
          <w:szCs w:val="22"/>
        </w:rPr>
        <w:t>й</w:t>
      </w:r>
      <w:r w:rsidRPr="0042314B">
        <w:rPr>
          <w:rFonts w:ascii="Bookman Old Style" w:hAnsi="Bookman Old Style"/>
          <w:sz w:val="22"/>
          <w:szCs w:val="22"/>
        </w:rPr>
        <w:t xml:space="preserve"> </w:t>
      </w:r>
      <w:r>
        <w:rPr>
          <w:rFonts w:ascii="Bookman Old Style" w:hAnsi="Bookman Old Style"/>
          <w:sz w:val="22"/>
          <w:szCs w:val="22"/>
        </w:rPr>
        <w:t>с учетом,</w:t>
      </w:r>
      <w:r w:rsidRPr="0042314B">
        <w:rPr>
          <w:rFonts w:ascii="Bookman Old Style" w:hAnsi="Bookman Old Style"/>
          <w:sz w:val="22"/>
          <w:szCs w:val="22"/>
        </w:rPr>
        <w:t xml:space="preserve"> в максимальной степени</w:t>
      </w:r>
      <w:r>
        <w:rPr>
          <w:rFonts w:ascii="Bookman Old Style" w:hAnsi="Bookman Old Style"/>
          <w:sz w:val="22"/>
          <w:szCs w:val="22"/>
        </w:rPr>
        <w:t>,</w:t>
      </w:r>
      <w:r w:rsidRPr="0042314B">
        <w:rPr>
          <w:rFonts w:ascii="Bookman Old Style" w:hAnsi="Bookman Old Style"/>
          <w:sz w:val="22"/>
          <w:szCs w:val="22"/>
        </w:rPr>
        <w:t xml:space="preserve"> настоящим и будущим потребностя</w:t>
      </w:r>
      <w:r>
        <w:rPr>
          <w:rFonts w:ascii="Bookman Old Style" w:hAnsi="Bookman Old Style"/>
          <w:sz w:val="22"/>
          <w:szCs w:val="22"/>
        </w:rPr>
        <w:t xml:space="preserve">м производства, а, </w:t>
      </w:r>
      <w:r w:rsidRPr="0042314B">
        <w:rPr>
          <w:rFonts w:ascii="Bookman Old Style" w:hAnsi="Bookman Old Style"/>
          <w:sz w:val="22"/>
          <w:szCs w:val="22"/>
        </w:rPr>
        <w:t xml:space="preserve">как </w:t>
      </w:r>
      <w:r>
        <w:rPr>
          <w:rFonts w:ascii="Bookman Old Style" w:hAnsi="Bookman Old Style"/>
          <w:sz w:val="22"/>
          <w:szCs w:val="22"/>
        </w:rPr>
        <w:t>следствие,</w:t>
      </w:r>
      <w:r w:rsidRPr="0042314B">
        <w:rPr>
          <w:rFonts w:ascii="Bookman Old Style" w:hAnsi="Bookman Old Style"/>
          <w:sz w:val="22"/>
          <w:szCs w:val="22"/>
        </w:rPr>
        <w:t xml:space="preserve"> </w:t>
      </w:r>
      <w:r>
        <w:rPr>
          <w:rFonts w:ascii="Bookman Old Style" w:hAnsi="Bookman Old Style"/>
          <w:sz w:val="22"/>
          <w:szCs w:val="22"/>
        </w:rPr>
        <w:t xml:space="preserve">возможностью </w:t>
      </w:r>
      <w:r w:rsidRPr="0042314B">
        <w:rPr>
          <w:rFonts w:ascii="Bookman Old Style" w:hAnsi="Bookman Old Style"/>
          <w:sz w:val="22"/>
          <w:szCs w:val="22"/>
        </w:rPr>
        <w:t>решени</w:t>
      </w:r>
      <w:r>
        <w:rPr>
          <w:rFonts w:ascii="Bookman Old Style" w:hAnsi="Bookman Old Style"/>
          <w:sz w:val="22"/>
          <w:szCs w:val="22"/>
        </w:rPr>
        <w:t>я</w:t>
      </w:r>
      <w:r w:rsidRPr="0042314B">
        <w:rPr>
          <w:rFonts w:ascii="Bookman Old Style" w:hAnsi="Bookman Old Style"/>
          <w:sz w:val="22"/>
          <w:szCs w:val="22"/>
        </w:rPr>
        <w:t xml:space="preserve"> социальных вопросов</w:t>
      </w:r>
      <w:r>
        <w:rPr>
          <w:rFonts w:ascii="Bookman Old Style" w:hAnsi="Bookman Old Style"/>
          <w:sz w:val="22"/>
          <w:szCs w:val="22"/>
        </w:rPr>
        <w:t xml:space="preserve"> и получения определенных экономических результатов.</w:t>
      </w:r>
    </w:p>
    <w:p w:rsidR="003A3484" w:rsidRDefault="003A3484" w:rsidP="003A3484">
      <w:pPr>
        <w:tabs>
          <w:tab w:val="left" w:pos="2997"/>
        </w:tabs>
        <w:ind w:left="426" w:firstLine="709"/>
        <w:jc w:val="both"/>
        <w:rPr>
          <w:rFonts w:ascii="Bookman Old Style" w:hAnsi="Bookman Old Style"/>
          <w:sz w:val="22"/>
          <w:szCs w:val="22"/>
        </w:rPr>
      </w:pPr>
    </w:p>
    <w:p w:rsidR="003A3484" w:rsidRDefault="003A3484" w:rsidP="003A3484">
      <w:pPr>
        <w:widowControl w:val="0"/>
        <w:adjustRightInd w:val="0"/>
        <w:ind w:left="426"/>
        <w:jc w:val="center"/>
        <w:outlineLvl w:val="1"/>
        <w:rPr>
          <w:rFonts w:ascii="Bookman Old Style" w:hAnsi="Bookman Old Style"/>
          <w:b/>
          <w:sz w:val="22"/>
          <w:szCs w:val="22"/>
        </w:rPr>
      </w:pPr>
      <w:r w:rsidRPr="00055B69">
        <w:rPr>
          <w:rFonts w:ascii="Bookman Old Style" w:hAnsi="Bookman Old Style"/>
          <w:b/>
          <w:sz w:val="22"/>
          <w:szCs w:val="22"/>
        </w:rPr>
        <w:t xml:space="preserve">Раздел 3. Цели и задачи муниципальной целевой программы </w:t>
      </w:r>
    </w:p>
    <w:p w:rsidR="003A3484" w:rsidRPr="00055B69" w:rsidRDefault="003A3484" w:rsidP="003A3484">
      <w:pPr>
        <w:widowControl w:val="0"/>
        <w:adjustRightInd w:val="0"/>
        <w:ind w:left="426"/>
        <w:jc w:val="center"/>
        <w:outlineLvl w:val="1"/>
        <w:rPr>
          <w:rFonts w:ascii="Bookman Old Style" w:hAnsi="Bookman Old Style"/>
          <w:b/>
          <w:sz w:val="22"/>
          <w:szCs w:val="22"/>
        </w:rPr>
      </w:pPr>
      <w:r w:rsidRPr="00055B69">
        <w:rPr>
          <w:rFonts w:ascii="Bookman Old Style" w:hAnsi="Bookman Old Style"/>
          <w:b/>
        </w:rPr>
        <w:t>«</w:t>
      </w:r>
      <w:r w:rsidRPr="00055B69">
        <w:rPr>
          <w:rFonts w:ascii="Bookman Old Style" w:hAnsi="Bookman Old Style"/>
          <w:b/>
          <w:sz w:val="22"/>
          <w:szCs w:val="22"/>
        </w:rPr>
        <w:t>Управление собственностью городского округа «</w:t>
      </w:r>
      <w:proofErr w:type="spellStart"/>
      <w:r w:rsidRPr="00055B69">
        <w:rPr>
          <w:rFonts w:ascii="Bookman Old Style" w:hAnsi="Bookman Old Style"/>
          <w:b/>
          <w:sz w:val="22"/>
          <w:szCs w:val="22"/>
        </w:rPr>
        <w:t>Жатай</w:t>
      </w:r>
      <w:proofErr w:type="spellEnd"/>
      <w:r w:rsidRPr="00055B69">
        <w:rPr>
          <w:rFonts w:ascii="Bookman Old Style" w:hAnsi="Bookman Old Style"/>
          <w:b/>
          <w:sz w:val="22"/>
          <w:szCs w:val="22"/>
        </w:rPr>
        <w:t>» РС (Я) на 2017 – 2019 годы»,</w:t>
      </w:r>
    </w:p>
    <w:p w:rsidR="003A3484" w:rsidRPr="00055B69" w:rsidRDefault="003A3484" w:rsidP="003A3484">
      <w:pPr>
        <w:widowControl w:val="0"/>
        <w:adjustRightInd w:val="0"/>
        <w:ind w:left="426"/>
        <w:jc w:val="center"/>
        <w:outlineLvl w:val="1"/>
        <w:rPr>
          <w:rFonts w:ascii="Bookman Old Style" w:hAnsi="Bookman Old Style"/>
          <w:b/>
          <w:sz w:val="22"/>
          <w:szCs w:val="22"/>
        </w:rPr>
      </w:pPr>
      <w:r w:rsidRPr="00055B69">
        <w:rPr>
          <w:rFonts w:ascii="Bookman Old Style" w:hAnsi="Bookman Old Style"/>
          <w:b/>
          <w:sz w:val="22"/>
          <w:szCs w:val="22"/>
        </w:rPr>
        <w:t>система программных мероприятий</w:t>
      </w:r>
    </w:p>
    <w:p w:rsidR="003A3484" w:rsidRPr="00EB7597" w:rsidRDefault="003A3484" w:rsidP="003A3484">
      <w:pPr>
        <w:widowControl w:val="0"/>
        <w:adjustRightInd w:val="0"/>
        <w:ind w:left="426" w:firstLine="709"/>
        <w:jc w:val="center"/>
        <w:rPr>
          <w:rFonts w:ascii="Bookman Old Style" w:hAnsi="Bookman Old Style"/>
          <w:sz w:val="22"/>
          <w:szCs w:val="22"/>
        </w:rPr>
      </w:pPr>
    </w:p>
    <w:p w:rsidR="003A3484" w:rsidRDefault="003A3484" w:rsidP="003A3484">
      <w:pPr>
        <w:widowControl w:val="0"/>
        <w:adjustRightInd w:val="0"/>
        <w:ind w:left="426" w:firstLine="709"/>
        <w:jc w:val="both"/>
        <w:rPr>
          <w:rFonts w:ascii="Bookman Old Style" w:hAnsi="Bookman Old Style"/>
          <w:sz w:val="22"/>
          <w:szCs w:val="22"/>
        </w:rPr>
      </w:pPr>
      <w:r w:rsidRPr="00A848ED">
        <w:rPr>
          <w:rFonts w:ascii="Bookman Old Style" w:hAnsi="Bookman Old Style"/>
          <w:sz w:val="22"/>
          <w:szCs w:val="22"/>
        </w:rPr>
        <w:t xml:space="preserve">Под муниципальной </w:t>
      </w:r>
      <w:r>
        <w:rPr>
          <w:rFonts w:ascii="Bookman Old Style" w:hAnsi="Bookman Old Style"/>
          <w:sz w:val="22"/>
          <w:szCs w:val="22"/>
        </w:rPr>
        <w:t xml:space="preserve">целевой </w:t>
      </w:r>
      <w:r w:rsidRPr="00A848ED">
        <w:rPr>
          <w:rFonts w:ascii="Bookman Old Style" w:hAnsi="Bookman Old Style"/>
          <w:sz w:val="22"/>
          <w:szCs w:val="22"/>
        </w:rPr>
        <w:t xml:space="preserve">программой понимается комплекс взаимоувязанных по целям, срокам осуществления и ресурсам мероприятий, обеспечивающих в рамках решения вопросов местного значения достижение стратегических целей и приоритетов социально-экономического развития </w:t>
      </w:r>
      <w:r>
        <w:rPr>
          <w:rFonts w:ascii="Bookman Old Style" w:hAnsi="Bookman Old Style"/>
          <w:sz w:val="22"/>
          <w:szCs w:val="22"/>
        </w:rPr>
        <w:t>городского округа.</w:t>
      </w:r>
    </w:p>
    <w:p w:rsidR="003A3484" w:rsidRPr="00EB7597"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О</w:t>
      </w:r>
      <w:r w:rsidRPr="00EB7597">
        <w:rPr>
          <w:rFonts w:ascii="Bookman Old Style" w:hAnsi="Bookman Old Style"/>
          <w:sz w:val="22"/>
          <w:szCs w:val="22"/>
        </w:rPr>
        <w:t>сновная цель Программы</w:t>
      </w:r>
      <w:r>
        <w:rPr>
          <w:rFonts w:ascii="Bookman Old Style" w:hAnsi="Bookman Old Style"/>
          <w:sz w:val="22"/>
          <w:szCs w:val="22"/>
        </w:rPr>
        <w:t>:</w:t>
      </w:r>
      <w:r w:rsidRPr="00EB7597">
        <w:rPr>
          <w:rFonts w:ascii="Bookman Old Style" w:hAnsi="Bookman Old Style"/>
          <w:sz w:val="22"/>
          <w:szCs w:val="22"/>
        </w:rPr>
        <w:t xml:space="preserve"> сбалансированное управление </w:t>
      </w:r>
      <w:r>
        <w:rPr>
          <w:rFonts w:ascii="Bookman Old Style" w:hAnsi="Bookman Old Style"/>
          <w:sz w:val="22"/>
          <w:szCs w:val="22"/>
        </w:rPr>
        <w:t xml:space="preserve">муниципальной </w:t>
      </w:r>
      <w:r w:rsidRPr="00EB7597">
        <w:rPr>
          <w:rFonts w:ascii="Bookman Old Style" w:hAnsi="Bookman Old Style"/>
          <w:sz w:val="22"/>
          <w:szCs w:val="22"/>
        </w:rPr>
        <w:t xml:space="preserve">собственностью, обеспечивающее в необходимых размерах реализацию </w:t>
      </w:r>
      <w:r>
        <w:rPr>
          <w:rFonts w:ascii="Bookman Old Style" w:hAnsi="Bookman Old Style"/>
          <w:sz w:val="22"/>
          <w:szCs w:val="22"/>
        </w:rPr>
        <w:t>му</w:t>
      </w:r>
      <w:r w:rsidRPr="00EB7597">
        <w:rPr>
          <w:rFonts w:ascii="Bookman Old Style" w:hAnsi="Bookman Old Style"/>
          <w:sz w:val="22"/>
          <w:szCs w:val="22"/>
        </w:rPr>
        <w:t xml:space="preserve">ниципальных полномочий в соответствии с </w:t>
      </w:r>
      <w:r>
        <w:rPr>
          <w:rFonts w:ascii="Bookman Old Style" w:hAnsi="Bookman Old Style"/>
          <w:sz w:val="22"/>
          <w:szCs w:val="22"/>
        </w:rPr>
        <w:t xml:space="preserve">действующим </w:t>
      </w:r>
      <w:r w:rsidRPr="00EB7597">
        <w:rPr>
          <w:rFonts w:ascii="Bookman Old Style" w:hAnsi="Bookman Old Style"/>
          <w:sz w:val="22"/>
          <w:szCs w:val="22"/>
        </w:rPr>
        <w:t>законодательством.</w:t>
      </w:r>
    </w:p>
    <w:p w:rsidR="003A3484" w:rsidRPr="00EB7597" w:rsidRDefault="003A3484" w:rsidP="003A3484">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 xml:space="preserve">Достижение цели Программы обеспечивается путем выполнения </w:t>
      </w:r>
      <w:r>
        <w:rPr>
          <w:rFonts w:ascii="Bookman Old Style" w:hAnsi="Bookman Old Style"/>
          <w:sz w:val="22"/>
          <w:szCs w:val="22"/>
        </w:rPr>
        <w:t xml:space="preserve">задач, </w:t>
      </w:r>
      <w:r w:rsidRPr="00EB7597">
        <w:rPr>
          <w:rFonts w:ascii="Bookman Old Style" w:hAnsi="Bookman Old Style"/>
          <w:sz w:val="22"/>
          <w:szCs w:val="22"/>
        </w:rPr>
        <w:t xml:space="preserve">мероприятий, сгруппированных в </w:t>
      </w:r>
      <w:r>
        <w:rPr>
          <w:rFonts w:ascii="Bookman Old Style" w:hAnsi="Bookman Old Style"/>
          <w:sz w:val="22"/>
          <w:szCs w:val="22"/>
        </w:rPr>
        <w:t>4-х стратегических направлениях</w:t>
      </w:r>
      <w:r w:rsidRPr="00EB7597">
        <w:rPr>
          <w:rFonts w:ascii="Bookman Old Style" w:hAnsi="Bookman Old Style"/>
          <w:sz w:val="22"/>
          <w:szCs w:val="22"/>
        </w:rPr>
        <w:t>:</w:t>
      </w:r>
    </w:p>
    <w:p w:rsidR="003A3484" w:rsidRPr="00076043" w:rsidRDefault="003A3484" w:rsidP="003A3484">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1</w:t>
      </w:r>
      <w:r w:rsidRPr="00076043">
        <w:rPr>
          <w:rFonts w:ascii="Bookman Old Style" w:hAnsi="Bookman Old Style"/>
          <w:sz w:val="22"/>
          <w:szCs w:val="22"/>
        </w:rPr>
        <w:t>. "</w:t>
      </w:r>
      <w:hyperlink w:anchor="Par744" w:history="1">
        <w:r w:rsidRPr="00076043">
          <w:rPr>
            <w:rFonts w:ascii="Bookman Old Style" w:hAnsi="Bookman Old Style"/>
            <w:sz w:val="22"/>
            <w:szCs w:val="22"/>
          </w:rPr>
          <w:t>Управление</w:t>
        </w:r>
      </w:hyperlink>
      <w:r w:rsidRPr="00076043">
        <w:rPr>
          <w:rFonts w:ascii="Bookman Old Style" w:hAnsi="Bookman Old Style"/>
          <w:sz w:val="22"/>
          <w:szCs w:val="22"/>
        </w:rPr>
        <w:t xml:space="preserve"> имуществом";</w:t>
      </w:r>
    </w:p>
    <w:p w:rsidR="003A3484" w:rsidRDefault="003A3484" w:rsidP="003A3484">
      <w:pPr>
        <w:widowControl w:val="0"/>
        <w:adjustRightInd w:val="0"/>
        <w:ind w:left="426" w:firstLine="709"/>
        <w:jc w:val="both"/>
        <w:rPr>
          <w:rFonts w:ascii="Bookman Old Style" w:hAnsi="Bookman Old Style"/>
          <w:sz w:val="22"/>
          <w:szCs w:val="22"/>
        </w:rPr>
      </w:pPr>
      <w:r w:rsidRPr="00076043">
        <w:rPr>
          <w:rFonts w:ascii="Bookman Old Style" w:hAnsi="Bookman Old Style"/>
          <w:sz w:val="22"/>
          <w:szCs w:val="22"/>
        </w:rPr>
        <w:t>2. "</w:t>
      </w:r>
      <w:hyperlink w:anchor="Par1143" w:history="1">
        <w:r w:rsidRPr="00076043">
          <w:rPr>
            <w:rFonts w:ascii="Bookman Old Style" w:hAnsi="Bookman Old Style"/>
            <w:sz w:val="22"/>
            <w:szCs w:val="22"/>
          </w:rPr>
          <w:t>Управление</w:t>
        </w:r>
      </w:hyperlink>
      <w:r w:rsidRPr="00076043">
        <w:rPr>
          <w:rFonts w:ascii="Bookman Old Style" w:hAnsi="Bookman Old Style"/>
          <w:sz w:val="22"/>
          <w:szCs w:val="22"/>
        </w:rPr>
        <w:t xml:space="preserve"> земельными ресурсами"</w:t>
      </w:r>
      <w:r>
        <w:rPr>
          <w:rFonts w:ascii="Bookman Old Style" w:hAnsi="Bookman Old Style"/>
          <w:sz w:val="22"/>
          <w:szCs w:val="22"/>
        </w:rPr>
        <w:t>;</w:t>
      </w:r>
    </w:p>
    <w:p w:rsidR="003A3484"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3. </w:t>
      </w:r>
      <w:r w:rsidRPr="00B15704">
        <w:rPr>
          <w:rFonts w:ascii="Bookman Old Style" w:hAnsi="Bookman Old Style"/>
          <w:sz w:val="22"/>
          <w:szCs w:val="22"/>
        </w:rPr>
        <w:t>«Совершенствование, приведение в соответствие действующему законодательству нормативно-правовых актов в области управления муниципальной собственностью»</w:t>
      </w:r>
      <w:r>
        <w:rPr>
          <w:rFonts w:ascii="Bookman Old Style" w:hAnsi="Bookman Old Style"/>
          <w:sz w:val="22"/>
          <w:szCs w:val="22"/>
        </w:rPr>
        <w:t>;</w:t>
      </w:r>
    </w:p>
    <w:p w:rsidR="003A3484" w:rsidRPr="00076043"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4. «Управление программой».</w:t>
      </w:r>
    </w:p>
    <w:p w:rsidR="003A3484"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Направления</w:t>
      </w:r>
      <w:r w:rsidRPr="001E39F8">
        <w:rPr>
          <w:rFonts w:ascii="Bookman Old Style" w:hAnsi="Bookman Old Style"/>
          <w:sz w:val="22"/>
          <w:szCs w:val="22"/>
        </w:rPr>
        <w:t xml:space="preserve"> являются взаимозависимыми, выполнение мероприятий одно</w:t>
      </w:r>
      <w:r>
        <w:rPr>
          <w:rFonts w:ascii="Bookman Old Style" w:hAnsi="Bookman Old Style"/>
          <w:sz w:val="22"/>
          <w:szCs w:val="22"/>
        </w:rPr>
        <w:t>го</w:t>
      </w:r>
      <w:r w:rsidRPr="001E39F8">
        <w:rPr>
          <w:rFonts w:ascii="Bookman Old Style" w:hAnsi="Bookman Old Style"/>
          <w:sz w:val="22"/>
          <w:szCs w:val="22"/>
        </w:rPr>
        <w:t xml:space="preserve"> </w:t>
      </w:r>
      <w:r>
        <w:rPr>
          <w:rFonts w:ascii="Bookman Old Style" w:hAnsi="Bookman Old Style"/>
          <w:sz w:val="22"/>
          <w:szCs w:val="22"/>
        </w:rPr>
        <w:t>направления</w:t>
      </w:r>
      <w:r w:rsidRPr="001E39F8">
        <w:rPr>
          <w:rFonts w:ascii="Bookman Old Style" w:hAnsi="Bookman Old Style"/>
          <w:sz w:val="22"/>
          <w:szCs w:val="22"/>
        </w:rPr>
        <w:t xml:space="preserve"> может зависеть от выполнения мероприятий друг</w:t>
      </w:r>
      <w:r>
        <w:rPr>
          <w:rFonts w:ascii="Bookman Old Style" w:hAnsi="Bookman Old Style"/>
          <w:sz w:val="22"/>
          <w:szCs w:val="22"/>
        </w:rPr>
        <w:t>ого</w:t>
      </w:r>
      <w:r w:rsidRPr="001E39F8">
        <w:rPr>
          <w:rFonts w:ascii="Bookman Old Style" w:hAnsi="Bookman Old Style"/>
          <w:sz w:val="22"/>
          <w:szCs w:val="22"/>
        </w:rPr>
        <w:t xml:space="preserve"> </w:t>
      </w:r>
      <w:r>
        <w:rPr>
          <w:rFonts w:ascii="Bookman Old Style" w:hAnsi="Bookman Old Style"/>
          <w:sz w:val="22"/>
          <w:szCs w:val="22"/>
        </w:rPr>
        <w:t>направления.</w:t>
      </w:r>
      <w:r w:rsidRPr="001E39F8">
        <w:rPr>
          <w:rFonts w:ascii="Bookman Old Style" w:hAnsi="Bookman Old Style"/>
          <w:sz w:val="22"/>
          <w:szCs w:val="22"/>
        </w:rPr>
        <w:t xml:space="preserve"> Последовательность решения задач и выполнения мероприятий определяется ответственным исполнителем.</w:t>
      </w:r>
      <w:r>
        <w:rPr>
          <w:rFonts w:ascii="Bookman Old Style" w:hAnsi="Bookman Old Style"/>
          <w:sz w:val="24"/>
          <w:szCs w:val="24"/>
        </w:rPr>
        <w:t xml:space="preserve"> </w:t>
      </w:r>
      <w:r w:rsidRPr="00F328E7">
        <w:rPr>
          <w:rFonts w:ascii="Bookman Old Style" w:hAnsi="Bookman Old Style"/>
          <w:sz w:val="22"/>
          <w:szCs w:val="22"/>
        </w:rPr>
        <w:t>Состав</w:t>
      </w:r>
      <w:r w:rsidRPr="00EB7597">
        <w:rPr>
          <w:rFonts w:ascii="Bookman Old Style" w:hAnsi="Bookman Old Style"/>
          <w:sz w:val="22"/>
          <w:szCs w:val="22"/>
        </w:rPr>
        <w:t xml:space="preserve"> мероприятий</w:t>
      </w:r>
      <w:r>
        <w:rPr>
          <w:rFonts w:ascii="Bookman Old Style" w:hAnsi="Bookman Old Style"/>
          <w:sz w:val="22"/>
          <w:szCs w:val="22"/>
        </w:rPr>
        <w:t>, количественные характеристики, объемы финансирования</w:t>
      </w:r>
      <w:r w:rsidRPr="00EB7597">
        <w:rPr>
          <w:rFonts w:ascii="Bookman Old Style" w:hAnsi="Bookman Old Style"/>
          <w:sz w:val="22"/>
          <w:szCs w:val="22"/>
        </w:rPr>
        <w:t xml:space="preserve"> мо</w:t>
      </w:r>
      <w:r>
        <w:rPr>
          <w:rFonts w:ascii="Bookman Old Style" w:hAnsi="Bookman Old Style"/>
          <w:sz w:val="22"/>
          <w:szCs w:val="22"/>
        </w:rPr>
        <w:t>гут</w:t>
      </w:r>
      <w:r w:rsidRPr="00EB7597">
        <w:rPr>
          <w:rFonts w:ascii="Bookman Old Style" w:hAnsi="Bookman Old Style"/>
          <w:sz w:val="22"/>
          <w:szCs w:val="22"/>
        </w:rPr>
        <w:t xml:space="preserve"> корректироваться по мере решения задач Программы.</w:t>
      </w:r>
      <w:r w:rsidRPr="007E461D">
        <w:rPr>
          <w:rFonts w:ascii="Bookman Old Style" w:hAnsi="Bookman Old Style"/>
          <w:sz w:val="22"/>
          <w:szCs w:val="22"/>
        </w:rPr>
        <w:t xml:space="preserve"> </w:t>
      </w:r>
    </w:p>
    <w:p w:rsidR="003A3484" w:rsidRPr="00EB7597" w:rsidRDefault="003A3484" w:rsidP="003A3484">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Исходя из анализа текущей ситуации в сфере управления имущественными и земельными отношениями, для кажд</w:t>
      </w:r>
      <w:r>
        <w:rPr>
          <w:rFonts w:ascii="Bookman Old Style" w:hAnsi="Bookman Old Style"/>
          <w:sz w:val="22"/>
          <w:szCs w:val="22"/>
        </w:rPr>
        <w:t>ого</w:t>
      </w:r>
      <w:r w:rsidRPr="00EB7597">
        <w:rPr>
          <w:rFonts w:ascii="Bookman Old Style" w:hAnsi="Bookman Old Style"/>
          <w:sz w:val="22"/>
          <w:szCs w:val="22"/>
        </w:rPr>
        <w:t xml:space="preserve"> </w:t>
      </w:r>
      <w:r>
        <w:rPr>
          <w:rFonts w:ascii="Bookman Old Style" w:hAnsi="Bookman Old Style"/>
          <w:sz w:val="22"/>
          <w:szCs w:val="22"/>
        </w:rPr>
        <w:t>направления</w:t>
      </w:r>
      <w:r w:rsidRPr="00EB7597">
        <w:rPr>
          <w:rFonts w:ascii="Bookman Old Style" w:hAnsi="Bookman Old Style"/>
          <w:sz w:val="22"/>
          <w:szCs w:val="22"/>
        </w:rPr>
        <w:t xml:space="preserve"> определены задачи, решение которых обеспечивает достижение цели Программы.</w:t>
      </w:r>
    </w:p>
    <w:p w:rsidR="003A3484" w:rsidRDefault="003A3484" w:rsidP="003A3484">
      <w:pPr>
        <w:widowControl w:val="0"/>
        <w:adjustRightInd w:val="0"/>
        <w:ind w:left="426" w:firstLine="709"/>
        <w:jc w:val="both"/>
        <w:rPr>
          <w:rFonts w:ascii="Bookman Old Style" w:hAnsi="Bookman Old Style"/>
          <w:sz w:val="22"/>
          <w:szCs w:val="22"/>
        </w:rPr>
      </w:pPr>
    </w:p>
    <w:p w:rsidR="003A3484"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1. </w:t>
      </w:r>
      <w:hyperlink w:anchor="Par744" w:history="1">
        <w:r>
          <w:rPr>
            <w:rFonts w:ascii="Bookman Old Style" w:hAnsi="Bookman Old Style"/>
            <w:sz w:val="22"/>
            <w:szCs w:val="22"/>
          </w:rPr>
          <w:t>Направление</w:t>
        </w:r>
      </w:hyperlink>
      <w:r w:rsidRPr="00076043">
        <w:rPr>
          <w:rFonts w:ascii="Bookman Old Style" w:hAnsi="Bookman Old Style"/>
          <w:sz w:val="22"/>
          <w:szCs w:val="22"/>
        </w:rPr>
        <w:t xml:space="preserve"> </w:t>
      </w:r>
      <w:r w:rsidRPr="00EB7597">
        <w:rPr>
          <w:rFonts w:ascii="Bookman Old Style" w:hAnsi="Bookman Old Style"/>
          <w:sz w:val="22"/>
          <w:szCs w:val="22"/>
        </w:rPr>
        <w:t xml:space="preserve">"Управление имуществом" </w:t>
      </w:r>
      <w:proofErr w:type="gramStart"/>
      <w:r>
        <w:rPr>
          <w:rFonts w:ascii="Bookman Old Style" w:hAnsi="Bookman Old Style"/>
          <w:sz w:val="22"/>
          <w:szCs w:val="22"/>
        </w:rPr>
        <w:t>ориентирована</w:t>
      </w:r>
      <w:proofErr w:type="gramEnd"/>
      <w:r w:rsidRPr="00EB7597">
        <w:rPr>
          <w:rFonts w:ascii="Bookman Old Style" w:hAnsi="Bookman Old Style"/>
          <w:sz w:val="22"/>
          <w:szCs w:val="22"/>
        </w:rPr>
        <w:t xml:space="preserve"> на совершен</w:t>
      </w:r>
      <w:r>
        <w:rPr>
          <w:rFonts w:ascii="Bookman Old Style" w:hAnsi="Bookman Old Style"/>
          <w:sz w:val="22"/>
          <w:szCs w:val="22"/>
        </w:rPr>
        <w:t xml:space="preserve">ствование учета и формирование </w:t>
      </w:r>
      <w:r w:rsidRPr="00EB7597">
        <w:rPr>
          <w:rFonts w:ascii="Bookman Old Style" w:hAnsi="Bookman Old Style"/>
          <w:sz w:val="22"/>
          <w:szCs w:val="22"/>
        </w:rPr>
        <w:t xml:space="preserve">муниципального имущества, эффективное управление </w:t>
      </w:r>
      <w:r>
        <w:rPr>
          <w:rFonts w:ascii="Bookman Old Style" w:hAnsi="Bookman Old Style"/>
          <w:sz w:val="22"/>
          <w:szCs w:val="22"/>
        </w:rPr>
        <w:t>муниципальным</w:t>
      </w:r>
      <w:r w:rsidRPr="00EB7597">
        <w:rPr>
          <w:rFonts w:ascii="Bookman Old Style" w:hAnsi="Bookman Old Style"/>
          <w:sz w:val="22"/>
          <w:szCs w:val="22"/>
        </w:rPr>
        <w:t xml:space="preserve"> имуществом и предусматривает решение двух основных задач путем реализации следующих мероприятий:</w:t>
      </w:r>
    </w:p>
    <w:p w:rsidR="003A3484" w:rsidRDefault="003A3484" w:rsidP="003A3484">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lastRenderedPageBreak/>
        <w:t>1.</w:t>
      </w:r>
      <w:r>
        <w:rPr>
          <w:rFonts w:ascii="Bookman Old Style" w:hAnsi="Bookman Old Style"/>
          <w:sz w:val="22"/>
          <w:szCs w:val="22"/>
        </w:rPr>
        <w:t xml:space="preserve">1. </w:t>
      </w:r>
      <w:r w:rsidRPr="00EB7597">
        <w:rPr>
          <w:rFonts w:ascii="Bookman Old Style" w:hAnsi="Bookman Old Style"/>
          <w:sz w:val="22"/>
          <w:szCs w:val="22"/>
        </w:rPr>
        <w:t xml:space="preserve"> Задача "</w:t>
      </w:r>
      <w:r>
        <w:rPr>
          <w:rFonts w:ascii="Bookman Old Style" w:hAnsi="Bookman Old Style"/>
          <w:sz w:val="22"/>
          <w:szCs w:val="22"/>
        </w:rPr>
        <w:t>У</w:t>
      </w:r>
      <w:r w:rsidRPr="00EB7597">
        <w:rPr>
          <w:rFonts w:ascii="Bookman Old Style" w:hAnsi="Bookman Old Style"/>
          <w:sz w:val="22"/>
          <w:szCs w:val="22"/>
        </w:rPr>
        <w:t xml:space="preserve">чет </w:t>
      </w:r>
      <w:r>
        <w:rPr>
          <w:rFonts w:ascii="Bookman Old Style" w:hAnsi="Bookman Old Style"/>
          <w:sz w:val="22"/>
          <w:szCs w:val="22"/>
        </w:rPr>
        <w:t>муниципального</w:t>
      </w:r>
      <w:r w:rsidRPr="00EB7597">
        <w:rPr>
          <w:rFonts w:ascii="Bookman Old Style" w:hAnsi="Bookman Old Style"/>
          <w:sz w:val="22"/>
          <w:szCs w:val="22"/>
        </w:rPr>
        <w:t xml:space="preserve"> имущества и формирование собственности </w:t>
      </w:r>
      <w:r>
        <w:rPr>
          <w:rFonts w:ascii="Bookman Old Style" w:hAnsi="Bookman Old Style"/>
          <w:sz w:val="22"/>
          <w:szCs w:val="22"/>
        </w:rPr>
        <w:t>ГО «</w:t>
      </w:r>
      <w:proofErr w:type="spellStart"/>
      <w:r>
        <w:rPr>
          <w:rFonts w:ascii="Bookman Old Style" w:hAnsi="Bookman Old Style"/>
          <w:sz w:val="22"/>
          <w:szCs w:val="22"/>
        </w:rPr>
        <w:t>Жатай</w:t>
      </w:r>
      <w:proofErr w:type="spellEnd"/>
      <w:r>
        <w:rPr>
          <w:rFonts w:ascii="Bookman Old Style" w:hAnsi="Bookman Old Style"/>
          <w:sz w:val="22"/>
          <w:szCs w:val="22"/>
        </w:rPr>
        <w:t>»</w:t>
      </w:r>
      <w:r w:rsidRPr="00EB7597">
        <w:rPr>
          <w:rFonts w:ascii="Bookman Old Style" w:hAnsi="Bookman Old Style"/>
          <w:sz w:val="22"/>
          <w:szCs w:val="22"/>
        </w:rPr>
        <w:t xml:space="preserve"> на объекты </w:t>
      </w:r>
      <w:r>
        <w:rPr>
          <w:rFonts w:ascii="Bookman Old Style" w:hAnsi="Bookman Old Style"/>
          <w:sz w:val="22"/>
          <w:szCs w:val="22"/>
        </w:rPr>
        <w:t>капитального строительства и их части</w:t>
      </w:r>
      <w:r w:rsidRPr="00EB7597">
        <w:rPr>
          <w:rFonts w:ascii="Bookman Old Style" w:hAnsi="Bookman Old Style"/>
          <w:sz w:val="22"/>
          <w:szCs w:val="22"/>
        </w:rPr>
        <w:t xml:space="preserve"> ". </w:t>
      </w:r>
    </w:p>
    <w:p w:rsidR="003A3484" w:rsidRPr="00EB7597" w:rsidRDefault="003A3484" w:rsidP="003A3484">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Мероприятия:</w:t>
      </w:r>
    </w:p>
    <w:p w:rsidR="003A3484" w:rsidRPr="00C0579C" w:rsidRDefault="003A3484" w:rsidP="003A3484">
      <w:pPr>
        <w:widowControl w:val="0"/>
        <w:adjustRightInd w:val="0"/>
        <w:ind w:left="426" w:firstLine="709"/>
        <w:jc w:val="both"/>
        <w:rPr>
          <w:rFonts w:ascii="Bookman Old Style" w:hAnsi="Bookman Old Style"/>
          <w:sz w:val="22"/>
          <w:szCs w:val="22"/>
        </w:rPr>
      </w:pPr>
      <w:proofErr w:type="gramStart"/>
      <w:r>
        <w:rPr>
          <w:rFonts w:ascii="Bookman Old Style" w:hAnsi="Bookman Old Style"/>
          <w:sz w:val="22"/>
          <w:szCs w:val="22"/>
        </w:rPr>
        <w:t>1.1.1.</w:t>
      </w:r>
      <w:r w:rsidRPr="00EB7597">
        <w:rPr>
          <w:rFonts w:ascii="Bookman Old Style" w:hAnsi="Bookman Old Style"/>
          <w:sz w:val="22"/>
          <w:szCs w:val="22"/>
        </w:rPr>
        <w:t xml:space="preserve"> </w:t>
      </w:r>
      <w:r>
        <w:rPr>
          <w:rFonts w:ascii="Bookman Old Style" w:hAnsi="Bookman Old Style"/>
          <w:sz w:val="22"/>
          <w:szCs w:val="22"/>
        </w:rPr>
        <w:t xml:space="preserve">содержание и учет муниципального имущества (в т.ч. </w:t>
      </w:r>
      <w:r w:rsidRPr="00EB7597">
        <w:rPr>
          <w:rFonts w:ascii="Bookman Old Style" w:hAnsi="Bookman Old Style"/>
          <w:sz w:val="22"/>
          <w:szCs w:val="22"/>
        </w:rPr>
        <w:t xml:space="preserve">осуществление технической инвентаризации объектов капитального строительства казны и </w:t>
      </w:r>
      <w:r>
        <w:rPr>
          <w:rFonts w:ascii="Bookman Old Style" w:hAnsi="Bookman Old Style"/>
          <w:sz w:val="22"/>
          <w:szCs w:val="22"/>
        </w:rPr>
        <w:t xml:space="preserve">объектов капитального строительства муниципальных предприятий, </w:t>
      </w:r>
      <w:r w:rsidRPr="00EB7597">
        <w:rPr>
          <w:rFonts w:ascii="Bookman Old Style" w:hAnsi="Bookman Old Style"/>
          <w:sz w:val="22"/>
          <w:szCs w:val="22"/>
        </w:rPr>
        <w:t xml:space="preserve">учреждений, находящихся в </w:t>
      </w:r>
      <w:r>
        <w:rPr>
          <w:rFonts w:ascii="Bookman Old Style" w:hAnsi="Bookman Old Style"/>
          <w:sz w:val="22"/>
          <w:szCs w:val="22"/>
        </w:rPr>
        <w:t xml:space="preserve">муниципальной </w:t>
      </w:r>
      <w:r w:rsidRPr="00EB7597">
        <w:rPr>
          <w:rFonts w:ascii="Bookman Old Style" w:hAnsi="Bookman Old Style"/>
          <w:sz w:val="22"/>
          <w:szCs w:val="22"/>
        </w:rPr>
        <w:t xml:space="preserve">собственности </w:t>
      </w:r>
      <w:r>
        <w:rPr>
          <w:rFonts w:ascii="Bookman Old Style" w:hAnsi="Bookman Old Style"/>
          <w:sz w:val="22"/>
          <w:szCs w:val="22"/>
        </w:rPr>
        <w:t>ГО «</w:t>
      </w:r>
      <w:proofErr w:type="spellStart"/>
      <w:r>
        <w:rPr>
          <w:rFonts w:ascii="Bookman Old Style" w:hAnsi="Bookman Old Style"/>
          <w:sz w:val="22"/>
          <w:szCs w:val="22"/>
        </w:rPr>
        <w:t>Жатай</w:t>
      </w:r>
      <w:proofErr w:type="spellEnd"/>
      <w:r>
        <w:rPr>
          <w:rFonts w:ascii="Bookman Old Style" w:hAnsi="Bookman Old Style"/>
          <w:sz w:val="22"/>
          <w:szCs w:val="22"/>
        </w:rPr>
        <w:t xml:space="preserve">», </w:t>
      </w:r>
      <w:r w:rsidRPr="00A0162B">
        <w:rPr>
          <w:rFonts w:ascii="Bookman Old Style" w:hAnsi="Bookman Old Style"/>
          <w:sz w:val="22"/>
          <w:szCs w:val="22"/>
        </w:rPr>
        <w:t>ведение реестра муниципального имущества, упорядочение состава муниципального имущества и обеспечение его учета, а также мониторинг муниципальной собственности</w:t>
      </w:r>
      <w:r>
        <w:rPr>
          <w:rFonts w:ascii="Bookman Old Style" w:hAnsi="Bookman Old Style"/>
          <w:sz w:val="22"/>
          <w:szCs w:val="22"/>
        </w:rPr>
        <w:t xml:space="preserve"> </w:t>
      </w:r>
      <w:r w:rsidRPr="00C0579C">
        <w:rPr>
          <w:rFonts w:ascii="Bookman Old Style" w:hAnsi="Bookman Old Style"/>
          <w:sz w:val="22"/>
          <w:szCs w:val="22"/>
        </w:rPr>
        <w:t>и формирования сведений по объектам имущества в целях налогообложения в пределах своей компетенции)</w:t>
      </w:r>
      <w:r>
        <w:rPr>
          <w:rFonts w:ascii="Bookman Old Style" w:hAnsi="Bookman Old Style"/>
          <w:sz w:val="22"/>
          <w:szCs w:val="22"/>
        </w:rPr>
        <w:t>, в</w:t>
      </w:r>
      <w:proofErr w:type="gramEnd"/>
      <w:r>
        <w:rPr>
          <w:rFonts w:ascii="Bookman Old Style" w:hAnsi="Bookman Old Style"/>
          <w:sz w:val="22"/>
          <w:szCs w:val="22"/>
        </w:rPr>
        <w:t xml:space="preserve"> том числе путем привлечения специалистов на основе гражданско-правовых договоров, </w:t>
      </w:r>
      <w:r w:rsidRPr="00903025">
        <w:rPr>
          <w:rFonts w:ascii="Bookman Old Style" w:hAnsi="Bookman Old Style"/>
          <w:sz w:val="22"/>
          <w:szCs w:val="22"/>
        </w:rPr>
        <w:t>налог на имущество, транспортный налог</w:t>
      </w:r>
      <w:r w:rsidRPr="00C0579C">
        <w:rPr>
          <w:rFonts w:ascii="Bookman Old Style" w:hAnsi="Bookman Old Style"/>
          <w:sz w:val="22"/>
          <w:szCs w:val="22"/>
        </w:rPr>
        <w:t>;</w:t>
      </w:r>
    </w:p>
    <w:p w:rsidR="003A3484"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1.1.2.</w:t>
      </w:r>
      <w:r w:rsidRPr="00EB7597">
        <w:rPr>
          <w:rFonts w:ascii="Bookman Old Style" w:hAnsi="Bookman Old Style"/>
          <w:sz w:val="22"/>
          <w:szCs w:val="22"/>
        </w:rPr>
        <w:t xml:space="preserve"> </w:t>
      </w:r>
      <w:r>
        <w:rPr>
          <w:rFonts w:ascii="Bookman Old Style" w:hAnsi="Bookman Old Style"/>
          <w:sz w:val="22"/>
          <w:szCs w:val="22"/>
        </w:rPr>
        <w:t>страхование муниципального имущества;</w:t>
      </w:r>
    </w:p>
    <w:p w:rsidR="003A3484" w:rsidRPr="00A8755E"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1.1.3.</w:t>
      </w:r>
      <w:r w:rsidRPr="00A8755E">
        <w:rPr>
          <w:rFonts w:ascii="Bookman Old Style" w:hAnsi="Bookman Old Style"/>
          <w:sz w:val="22"/>
          <w:szCs w:val="22"/>
        </w:rPr>
        <w:t xml:space="preserve"> </w:t>
      </w:r>
      <w:r>
        <w:rPr>
          <w:rFonts w:ascii="Bookman Old Style" w:hAnsi="Bookman Old Style"/>
          <w:sz w:val="22"/>
          <w:szCs w:val="22"/>
        </w:rPr>
        <w:t>п</w:t>
      </w:r>
      <w:r w:rsidRPr="00903025">
        <w:rPr>
          <w:rFonts w:ascii="Bookman Old Style" w:hAnsi="Bookman Old Style"/>
          <w:sz w:val="22"/>
          <w:szCs w:val="22"/>
        </w:rPr>
        <w:t>риобретение права собственности на объекты недвижимого, движимого имущества, средств</w:t>
      </w:r>
      <w:r>
        <w:rPr>
          <w:rFonts w:ascii="Bookman Old Style" w:hAnsi="Bookman Old Style"/>
          <w:sz w:val="22"/>
          <w:szCs w:val="22"/>
        </w:rPr>
        <w:t xml:space="preserve"> автоматизации</w:t>
      </w:r>
      <w:r w:rsidRPr="00903025">
        <w:rPr>
          <w:rFonts w:ascii="Bookman Old Style" w:hAnsi="Bookman Old Style"/>
          <w:sz w:val="22"/>
          <w:szCs w:val="22"/>
        </w:rPr>
        <w:t xml:space="preserve"> учет</w:t>
      </w:r>
      <w:r>
        <w:rPr>
          <w:rFonts w:ascii="Bookman Old Style" w:hAnsi="Bookman Old Style"/>
          <w:sz w:val="22"/>
          <w:szCs w:val="22"/>
        </w:rPr>
        <w:t>а имущества</w:t>
      </w:r>
      <w:r w:rsidRPr="00903025">
        <w:rPr>
          <w:rFonts w:ascii="Bookman Old Style" w:hAnsi="Bookman Old Style"/>
          <w:sz w:val="22"/>
          <w:szCs w:val="22"/>
        </w:rPr>
        <w:t>, технического, программного обеспечения</w:t>
      </w:r>
      <w:r>
        <w:rPr>
          <w:rFonts w:ascii="Bookman Old Style" w:hAnsi="Bookman Old Style"/>
          <w:sz w:val="22"/>
          <w:szCs w:val="22"/>
        </w:rPr>
        <w:t>, расходных материалов</w:t>
      </w:r>
      <w:r w:rsidRPr="00A8755E">
        <w:rPr>
          <w:rFonts w:ascii="Bookman Old Style" w:hAnsi="Bookman Old Style"/>
          <w:sz w:val="22"/>
          <w:szCs w:val="22"/>
        </w:rPr>
        <w:t>.</w:t>
      </w:r>
    </w:p>
    <w:p w:rsidR="003A3484"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1.2. Задача "Реализация полномочий собственника, </w:t>
      </w:r>
      <w:r w:rsidRPr="00C92427">
        <w:rPr>
          <w:rFonts w:ascii="Bookman Old Style" w:hAnsi="Bookman Old Style"/>
          <w:sz w:val="22"/>
          <w:szCs w:val="22"/>
        </w:rPr>
        <w:t>повы</w:t>
      </w:r>
      <w:r>
        <w:rPr>
          <w:rFonts w:ascii="Bookman Old Style" w:hAnsi="Bookman Old Style"/>
          <w:sz w:val="22"/>
          <w:szCs w:val="22"/>
        </w:rPr>
        <w:t>шение эффективности управления муниципальным имуществом</w:t>
      </w:r>
      <w:r w:rsidRPr="00EB7597">
        <w:rPr>
          <w:rFonts w:ascii="Bookman Old Style" w:hAnsi="Bookman Old Style"/>
          <w:sz w:val="22"/>
          <w:szCs w:val="22"/>
        </w:rPr>
        <w:t xml:space="preserve">" направлена в основном на реализацию полномочий </w:t>
      </w:r>
      <w:r>
        <w:rPr>
          <w:rFonts w:ascii="Bookman Old Style" w:hAnsi="Bookman Old Style"/>
          <w:sz w:val="22"/>
          <w:szCs w:val="22"/>
        </w:rPr>
        <w:t>ГО «</w:t>
      </w:r>
      <w:proofErr w:type="spellStart"/>
      <w:r>
        <w:rPr>
          <w:rFonts w:ascii="Bookman Old Style" w:hAnsi="Bookman Old Style"/>
          <w:sz w:val="22"/>
          <w:szCs w:val="22"/>
        </w:rPr>
        <w:t>Жатай</w:t>
      </w:r>
      <w:proofErr w:type="spellEnd"/>
      <w:r>
        <w:rPr>
          <w:rFonts w:ascii="Bookman Old Style" w:hAnsi="Bookman Old Style"/>
          <w:sz w:val="22"/>
          <w:szCs w:val="22"/>
        </w:rPr>
        <w:t>», как собственника муниципального</w:t>
      </w:r>
      <w:r w:rsidRPr="00EB7597">
        <w:rPr>
          <w:rFonts w:ascii="Bookman Old Style" w:hAnsi="Bookman Old Style"/>
          <w:sz w:val="22"/>
          <w:szCs w:val="22"/>
        </w:rPr>
        <w:t xml:space="preserve"> имущества</w:t>
      </w:r>
      <w:r>
        <w:rPr>
          <w:rFonts w:ascii="Bookman Old Style" w:hAnsi="Bookman Old Style"/>
          <w:sz w:val="22"/>
          <w:szCs w:val="22"/>
        </w:rPr>
        <w:t>.</w:t>
      </w:r>
    </w:p>
    <w:p w:rsidR="003A3484" w:rsidRPr="00EB7597" w:rsidRDefault="003A3484" w:rsidP="003A3484">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Мероприятия:</w:t>
      </w:r>
    </w:p>
    <w:p w:rsidR="003A3484"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1.2.1.</w:t>
      </w:r>
      <w:r w:rsidRPr="00EB7597">
        <w:rPr>
          <w:rFonts w:ascii="Bookman Old Style" w:hAnsi="Bookman Old Style"/>
          <w:sz w:val="22"/>
          <w:szCs w:val="22"/>
        </w:rPr>
        <w:t xml:space="preserve">  </w:t>
      </w:r>
      <w:r>
        <w:rPr>
          <w:rFonts w:ascii="Bookman Old Style" w:hAnsi="Bookman Old Style"/>
          <w:sz w:val="22"/>
          <w:szCs w:val="22"/>
        </w:rPr>
        <w:t>оценка имущества, оценка земельных участков в целях принятия управленческих решений;</w:t>
      </w:r>
    </w:p>
    <w:p w:rsidR="003A3484"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1.2.2. п</w:t>
      </w:r>
      <w:r w:rsidRPr="008E6C03">
        <w:rPr>
          <w:rFonts w:ascii="Bookman Old Style" w:hAnsi="Bookman Old Style"/>
          <w:sz w:val="22"/>
          <w:szCs w:val="22"/>
        </w:rPr>
        <w:t>оддержка развития муниципальных унитарных предприятий, муниципальных учреждений, как комплексных объектов учёта имущества ГО "</w:t>
      </w:r>
      <w:proofErr w:type="spellStart"/>
      <w:r w:rsidRPr="008E6C03">
        <w:rPr>
          <w:rFonts w:ascii="Bookman Old Style" w:hAnsi="Bookman Old Style"/>
          <w:sz w:val="22"/>
          <w:szCs w:val="22"/>
        </w:rPr>
        <w:t>Жатай</w:t>
      </w:r>
      <w:proofErr w:type="spellEnd"/>
      <w:r w:rsidRPr="008E6C03">
        <w:rPr>
          <w:rFonts w:ascii="Bookman Old Style" w:hAnsi="Bookman Old Style"/>
          <w:sz w:val="22"/>
          <w:szCs w:val="22"/>
        </w:rPr>
        <w:t>"</w:t>
      </w:r>
      <w:r>
        <w:rPr>
          <w:rFonts w:ascii="Bookman Old Style" w:hAnsi="Bookman Old Style"/>
          <w:sz w:val="22"/>
          <w:szCs w:val="22"/>
        </w:rPr>
        <w:t>;</w:t>
      </w:r>
    </w:p>
    <w:p w:rsidR="003A3484" w:rsidRPr="00EB7597"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1.2.3.</w:t>
      </w:r>
      <w:r w:rsidRPr="008E6C03">
        <w:t xml:space="preserve"> </w:t>
      </w:r>
      <w:r>
        <w:rPr>
          <w:rFonts w:ascii="Bookman Old Style" w:hAnsi="Bookman Old Style"/>
          <w:sz w:val="22"/>
          <w:szCs w:val="22"/>
        </w:rPr>
        <w:t>п</w:t>
      </w:r>
      <w:r w:rsidRPr="008E6C03">
        <w:rPr>
          <w:rFonts w:ascii="Bookman Old Style" w:hAnsi="Bookman Old Style"/>
          <w:sz w:val="22"/>
          <w:szCs w:val="22"/>
        </w:rPr>
        <w:t>убликации в средствах массовой информации (печатное издание «</w:t>
      </w:r>
      <w:proofErr w:type="spellStart"/>
      <w:r w:rsidRPr="008E6C03">
        <w:rPr>
          <w:rFonts w:ascii="Bookman Old Style" w:hAnsi="Bookman Old Style"/>
          <w:sz w:val="22"/>
          <w:szCs w:val="22"/>
        </w:rPr>
        <w:t>Жатайский</w:t>
      </w:r>
      <w:proofErr w:type="spellEnd"/>
      <w:r w:rsidRPr="008E6C03">
        <w:rPr>
          <w:rFonts w:ascii="Bookman Old Style" w:hAnsi="Bookman Old Style"/>
          <w:sz w:val="22"/>
          <w:szCs w:val="22"/>
        </w:rPr>
        <w:t xml:space="preserve"> вестник», официальный сайт ГО «</w:t>
      </w:r>
      <w:proofErr w:type="spellStart"/>
      <w:r w:rsidRPr="008E6C03">
        <w:rPr>
          <w:rFonts w:ascii="Bookman Old Style" w:hAnsi="Bookman Old Style"/>
          <w:sz w:val="22"/>
          <w:szCs w:val="22"/>
        </w:rPr>
        <w:t>Жатай</w:t>
      </w:r>
      <w:proofErr w:type="spellEnd"/>
      <w:r w:rsidRPr="008E6C03">
        <w:rPr>
          <w:rFonts w:ascii="Bookman Old Style" w:hAnsi="Bookman Old Style"/>
          <w:sz w:val="22"/>
          <w:szCs w:val="22"/>
        </w:rPr>
        <w:t xml:space="preserve"> - http://www.jhatay.ru/)  в сфере земельных, имущественных отношений</w:t>
      </w:r>
      <w:r>
        <w:rPr>
          <w:rFonts w:ascii="Bookman Old Style" w:hAnsi="Bookman Old Style"/>
          <w:sz w:val="22"/>
          <w:szCs w:val="22"/>
        </w:rPr>
        <w:t>.</w:t>
      </w:r>
    </w:p>
    <w:p w:rsidR="003A3484" w:rsidRDefault="003A3484" w:rsidP="003A3484">
      <w:pPr>
        <w:widowControl w:val="0"/>
        <w:adjustRightInd w:val="0"/>
        <w:ind w:left="426" w:firstLine="709"/>
        <w:jc w:val="both"/>
        <w:rPr>
          <w:rFonts w:ascii="Bookman Old Style" w:hAnsi="Bookman Old Style"/>
          <w:sz w:val="22"/>
          <w:szCs w:val="22"/>
        </w:rPr>
      </w:pPr>
    </w:p>
    <w:p w:rsidR="003A3484" w:rsidRPr="00EB7597"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2. </w:t>
      </w:r>
      <w:hyperlink w:anchor="Par1143" w:history="1">
        <w:r>
          <w:rPr>
            <w:rFonts w:ascii="Bookman Old Style" w:hAnsi="Bookman Old Style"/>
            <w:sz w:val="22"/>
            <w:szCs w:val="22"/>
          </w:rPr>
          <w:t>Направление</w:t>
        </w:r>
      </w:hyperlink>
      <w:r w:rsidRPr="00E10D01">
        <w:rPr>
          <w:rFonts w:ascii="Bookman Old Style" w:hAnsi="Bookman Old Style"/>
          <w:sz w:val="22"/>
          <w:szCs w:val="22"/>
        </w:rPr>
        <w:t xml:space="preserve"> </w:t>
      </w:r>
      <w:r w:rsidRPr="00EB7597">
        <w:rPr>
          <w:rFonts w:ascii="Bookman Old Style" w:hAnsi="Bookman Old Style"/>
          <w:sz w:val="22"/>
          <w:szCs w:val="22"/>
        </w:rPr>
        <w:t xml:space="preserve">"Управление земельными ресурсами" </w:t>
      </w:r>
      <w:proofErr w:type="gramStart"/>
      <w:r>
        <w:rPr>
          <w:rFonts w:ascii="Bookman Old Style" w:hAnsi="Bookman Old Style"/>
          <w:sz w:val="22"/>
          <w:szCs w:val="22"/>
        </w:rPr>
        <w:t>ориентирована</w:t>
      </w:r>
      <w:proofErr w:type="gramEnd"/>
      <w:r>
        <w:rPr>
          <w:rFonts w:ascii="Bookman Old Style" w:hAnsi="Bookman Old Style"/>
          <w:sz w:val="22"/>
          <w:szCs w:val="22"/>
        </w:rPr>
        <w:t xml:space="preserve"> </w:t>
      </w:r>
      <w:r w:rsidRPr="00EB7597">
        <w:rPr>
          <w:rFonts w:ascii="Bookman Old Style" w:hAnsi="Bookman Old Style"/>
          <w:sz w:val="22"/>
          <w:szCs w:val="22"/>
        </w:rPr>
        <w:t xml:space="preserve">на вовлечение в гражданский оборот земельных участков, повышение эффективности использования земель и предусматривает решение </w:t>
      </w:r>
      <w:r>
        <w:rPr>
          <w:rFonts w:ascii="Bookman Old Style" w:hAnsi="Bookman Old Style"/>
          <w:sz w:val="22"/>
          <w:szCs w:val="22"/>
        </w:rPr>
        <w:t>трех</w:t>
      </w:r>
      <w:r w:rsidRPr="00EB7597">
        <w:rPr>
          <w:rFonts w:ascii="Bookman Old Style" w:hAnsi="Bookman Old Style"/>
          <w:sz w:val="22"/>
          <w:szCs w:val="22"/>
        </w:rPr>
        <w:t xml:space="preserve"> основных задач путем реализации следующих мероприятий:</w:t>
      </w:r>
    </w:p>
    <w:p w:rsidR="003A3484"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w:t>
      </w:r>
      <w:r w:rsidRPr="00EB7597">
        <w:rPr>
          <w:rFonts w:ascii="Bookman Old Style" w:hAnsi="Bookman Old Style"/>
          <w:sz w:val="22"/>
          <w:szCs w:val="22"/>
        </w:rPr>
        <w:t>1. Задача "Формирование муниципальной собственности на землю".</w:t>
      </w:r>
    </w:p>
    <w:p w:rsidR="003A3484" w:rsidRPr="00EB7597" w:rsidRDefault="003A3484" w:rsidP="003A3484">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Мероприятия:</w:t>
      </w:r>
    </w:p>
    <w:p w:rsidR="003A3484" w:rsidRPr="00EB7597"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2.1.1.</w:t>
      </w:r>
      <w:r w:rsidRPr="00EB7597">
        <w:rPr>
          <w:rFonts w:ascii="Bookman Old Style" w:hAnsi="Bookman Old Style"/>
          <w:sz w:val="22"/>
          <w:szCs w:val="22"/>
        </w:rPr>
        <w:t xml:space="preserve"> проведение кадастровых работ</w:t>
      </w:r>
      <w:r>
        <w:rPr>
          <w:rFonts w:ascii="Bookman Old Style" w:hAnsi="Bookman Old Style"/>
          <w:sz w:val="22"/>
          <w:szCs w:val="22"/>
        </w:rPr>
        <w:t xml:space="preserve"> (комплексных кадастровых работ)</w:t>
      </w:r>
      <w:r w:rsidRPr="00EB7597">
        <w:rPr>
          <w:rFonts w:ascii="Bookman Old Style" w:hAnsi="Bookman Old Style"/>
          <w:sz w:val="22"/>
          <w:szCs w:val="22"/>
        </w:rPr>
        <w:t xml:space="preserve"> </w:t>
      </w:r>
      <w:r>
        <w:rPr>
          <w:rFonts w:ascii="Bookman Old Style" w:hAnsi="Bookman Old Style"/>
          <w:sz w:val="22"/>
          <w:szCs w:val="22"/>
        </w:rPr>
        <w:t>и постановка на кадастровый учет</w:t>
      </w:r>
      <w:r w:rsidRPr="00EB7597">
        <w:rPr>
          <w:rFonts w:ascii="Bookman Old Style" w:hAnsi="Bookman Old Style"/>
          <w:sz w:val="22"/>
          <w:szCs w:val="22"/>
        </w:rPr>
        <w:t xml:space="preserve"> земельных участк</w:t>
      </w:r>
      <w:r>
        <w:rPr>
          <w:rFonts w:ascii="Bookman Old Style" w:hAnsi="Bookman Old Style"/>
          <w:sz w:val="22"/>
          <w:szCs w:val="22"/>
        </w:rPr>
        <w:t>ов</w:t>
      </w:r>
      <w:r w:rsidRPr="00EB7597">
        <w:rPr>
          <w:rFonts w:ascii="Bookman Old Style" w:hAnsi="Bookman Old Style"/>
          <w:sz w:val="22"/>
          <w:szCs w:val="22"/>
        </w:rPr>
        <w:t xml:space="preserve">, на которые у </w:t>
      </w:r>
      <w:r>
        <w:rPr>
          <w:rFonts w:ascii="Bookman Old Style" w:hAnsi="Bookman Old Style"/>
          <w:sz w:val="22"/>
          <w:szCs w:val="22"/>
        </w:rPr>
        <w:t>ГО «</w:t>
      </w:r>
      <w:proofErr w:type="spellStart"/>
      <w:r>
        <w:rPr>
          <w:rFonts w:ascii="Bookman Old Style" w:hAnsi="Bookman Old Style"/>
          <w:sz w:val="22"/>
          <w:szCs w:val="22"/>
        </w:rPr>
        <w:t>Жатай</w:t>
      </w:r>
      <w:proofErr w:type="spellEnd"/>
      <w:r>
        <w:rPr>
          <w:rFonts w:ascii="Bookman Old Style" w:hAnsi="Bookman Old Style"/>
          <w:sz w:val="22"/>
          <w:szCs w:val="22"/>
        </w:rPr>
        <w:t>»</w:t>
      </w:r>
      <w:r w:rsidRPr="00EB7597">
        <w:rPr>
          <w:rFonts w:ascii="Bookman Old Style" w:hAnsi="Bookman Old Style"/>
          <w:sz w:val="22"/>
          <w:szCs w:val="22"/>
        </w:rPr>
        <w:t xml:space="preserve"> возникает право собственности;</w:t>
      </w:r>
    </w:p>
    <w:p w:rsidR="003A3484" w:rsidRPr="00EB7597"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2.1.2</w:t>
      </w:r>
      <w:r w:rsidRPr="00EB7597">
        <w:rPr>
          <w:rFonts w:ascii="Bookman Old Style" w:hAnsi="Bookman Old Style"/>
          <w:sz w:val="22"/>
          <w:szCs w:val="22"/>
        </w:rPr>
        <w:t xml:space="preserve"> выкуп земельных участков.</w:t>
      </w:r>
    </w:p>
    <w:p w:rsidR="003A3484" w:rsidRDefault="003A3484" w:rsidP="003A3484">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2.</w:t>
      </w:r>
      <w:r>
        <w:rPr>
          <w:rFonts w:ascii="Bookman Old Style" w:hAnsi="Bookman Old Style"/>
          <w:sz w:val="22"/>
          <w:szCs w:val="22"/>
        </w:rPr>
        <w:t>2.</w:t>
      </w:r>
      <w:r w:rsidRPr="00EB7597">
        <w:rPr>
          <w:rFonts w:ascii="Bookman Old Style" w:hAnsi="Bookman Old Style"/>
          <w:sz w:val="22"/>
          <w:szCs w:val="22"/>
        </w:rPr>
        <w:t xml:space="preserve"> Задача "</w:t>
      </w:r>
      <w:r w:rsidRPr="000F53EF">
        <w:rPr>
          <w:rFonts w:ascii="Bookman Old Style" w:hAnsi="Bookman Old Style"/>
          <w:sz w:val="22"/>
          <w:szCs w:val="22"/>
        </w:rPr>
        <w:t>Внесение в государственный кадастр недвижимости сведений, документов территориального планирования</w:t>
      </w:r>
      <w:r>
        <w:rPr>
          <w:rFonts w:ascii="Bookman Old Style" w:hAnsi="Bookman Old Style"/>
          <w:sz w:val="22"/>
          <w:szCs w:val="22"/>
        </w:rPr>
        <w:t>».</w:t>
      </w:r>
      <w:r w:rsidRPr="00EB7597">
        <w:rPr>
          <w:rFonts w:ascii="Bookman Old Style" w:hAnsi="Bookman Old Style"/>
          <w:sz w:val="22"/>
          <w:szCs w:val="22"/>
        </w:rPr>
        <w:t xml:space="preserve"> </w:t>
      </w:r>
    </w:p>
    <w:p w:rsidR="003A3484" w:rsidRPr="00EB7597" w:rsidRDefault="003A3484" w:rsidP="003A3484">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Мероприятия:</w:t>
      </w:r>
    </w:p>
    <w:p w:rsidR="003A3484"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2.2.1.</w:t>
      </w:r>
      <w:r w:rsidRPr="00EB7597">
        <w:rPr>
          <w:rFonts w:ascii="Bookman Old Style" w:hAnsi="Bookman Old Style"/>
          <w:sz w:val="22"/>
          <w:szCs w:val="22"/>
        </w:rPr>
        <w:t xml:space="preserve"> проведение кадастровых работ на земельных участках</w:t>
      </w:r>
      <w:r>
        <w:rPr>
          <w:rFonts w:ascii="Bookman Old Style" w:hAnsi="Bookman Old Style"/>
          <w:sz w:val="22"/>
          <w:szCs w:val="22"/>
        </w:rPr>
        <w:t>, право собственности, на которые не разграничено и не вовлеченных в градостроительную деятельность, в том числе под многоквартирными домами, признанными аварийными и подлежащими сносу,</w:t>
      </w:r>
      <w:r w:rsidRPr="006D6C41">
        <w:rPr>
          <w:rFonts w:ascii="Bookman Old Style" w:hAnsi="Bookman Old Style"/>
          <w:sz w:val="22"/>
          <w:szCs w:val="22"/>
        </w:rPr>
        <w:t xml:space="preserve"> </w:t>
      </w:r>
      <w:r>
        <w:rPr>
          <w:rFonts w:ascii="Bookman Old Style" w:hAnsi="Bookman Old Style"/>
          <w:sz w:val="22"/>
          <w:szCs w:val="22"/>
        </w:rPr>
        <w:t>объектами транспорта, связи, инженерных сооружений;</w:t>
      </w:r>
    </w:p>
    <w:p w:rsidR="003A3484"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2.2.2. подготовка</w:t>
      </w:r>
      <w:r w:rsidRPr="00146C62">
        <w:rPr>
          <w:rFonts w:ascii="Bookman Old Style" w:hAnsi="Bookman Old Style"/>
          <w:sz w:val="22"/>
          <w:szCs w:val="22"/>
        </w:rPr>
        <w:t xml:space="preserve"> </w:t>
      </w:r>
      <w:r>
        <w:rPr>
          <w:rFonts w:ascii="Bookman Old Style" w:hAnsi="Bookman Old Style"/>
          <w:sz w:val="22"/>
          <w:szCs w:val="22"/>
        </w:rPr>
        <w:t>С</w:t>
      </w:r>
      <w:r w:rsidRPr="00146C62">
        <w:rPr>
          <w:rFonts w:ascii="Bookman Old Style" w:hAnsi="Bookman Old Style"/>
          <w:sz w:val="22"/>
          <w:szCs w:val="22"/>
        </w:rPr>
        <w:t>хемы рационального использования земель городского округа</w:t>
      </w:r>
      <w:r>
        <w:rPr>
          <w:rFonts w:ascii="Bookman Old Style" w:hAnsi="Bookman Old Style"/>
          <w:sz w:val="22"/>
          <w:szCs w:val="22"/>
        </w:rPr>
        <w:t>.</w:t>
      </w:r>
    </w:p>
    <w:p w:rsidR="003A3484"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2.3</w:t>
      </w:r>
      <w:r w:rsidRPr="00EB7597">
        <w:rPr>
          <w:rFonts w:ascii="Bookman Old Style" w:hAnsi="Bookman Old Style"/>
          <w:sz w:val="22"/>
          <w:szCs w:val="22"/>
        </w:rPr>
        <w:t xml:space="preserve">. Задача </w:t>
      </w:r>
      <w:r w:rsidRPr="000F53EF">
        <w:rPr>
          <w:rFonts w:ascii="Bookman Old Style" w:hAnsi="Bookman Old Style"/>
          <w:sz w:val="22"/>
          <w:szCs w:val="22"/>
        </w:rPr>
        <w:t>«Кадастровые работы на земельных участках, на которых расположены многоквартирные дома</w:t>
      </w:r>
      <w:r>
        <w:rPr>
          <w:rFonts w:ascii="Bookman Old Style" w:hAnsi="Bookman Old Style"/>
          <w:sz w:val="22"/>
          <w:szCs w:val="22"/>
        </w:rPr>
        <w:t xml:space="preserve"> (за исключением многоквартирных домов,</w:t>
      </w:r>
      <w:r w:rsidRPr="000F53EF">
        <w:rPr>
          <w:rFonts w:ascii="Bookman Old Style" w:hAnsi="Bookman Old Style"/>
          <w:sz w:val="22"/>
          <w:szCs w:val="22"/>
        </w:rPr>
        <w:t xml:space="preserve"> признан</w:t>
      </w:r>
      <w:r>
        <w:rPr>
          <w:rFonts w:ascii="Bookman Old Style" w:hAnsi="Bookman Old Style"/>
          <w:sz w:val="22"/>
          <w:szCs w:val="22"/>
        </w:rPr>
        <w:t>н</w:t>
      </w:r>
      <w:r w:rsidRPr="000F53EF">
        <w:rPr>
          <w:rFonts w:ascii="Bookman Old Style" w:hAnsi="Bookman Old Style"/>
          <w:sz w:val="22"/>
          <w:szCs w:val="22"/>
        </w:rPr>
        <w:t>ы</w:t>
      </w:r>
      <w:r>
        <w:rPr>
          <w:rFonts w:ascii="Bookman Old Style" w:hAnsi="Bookman Old Style"/>
          <w:sz w:val="22"/>
          <w:szCs w:val="22"/>
        </w:rPr>
        <w:t>х</w:t>
      </w:r>
      <w:r w:rsidRPr="000F53EF">
        <w:rPr>
          <w:rFonts w:ascii="Bookman Old Style" w:hAnsi="Bookman Old Style"/>
          <w:sz w:val="22"/>
          <w:szCs w:val="22"/>
        </w:rPr>
        <w:t xml:space="preserve"> аварийными и подлежащими сносу</w:t>
      </w:r>
      <w:r>
        <w:rPr>
          <w:rFonts w:ascii="Bookman Old Style" w:hAnsi="Bookman Old Style"/>
          <w:sz w:val="22"/>
          <w:szCs w:val="22"/>
        </w:rPr>
        <w:t>)</w:t>
      </w:r>
      <w:r w:rsidRPr="000F53EF">
        <w:rPr>
          <w:rFonts w:ascii="Bookman Old Style" w:hAnsi="Bookman Old Style"/>
          <w:sz w:val="22"/>
          <w:szCs w:val="22"/>
        </w:rPr>
        <w:t>»</w:t>
      </w:r>
      <w:r>
        <w:rPr>
          <w:rFonts w:ascii="Bookman Old Style" w:hAnsi="Bookman Old Style"/>
          <w:sz w:val="22"/>
          <w:szCs w:val="22"/>
        </w:rPr>
        <w:t>.</w:t>
      </w:r>
    </w:p>
    <w:p w:rsidR="003A3484" w:rsidRPr="00EB7597" w:rsidRDefault="003A3484" w:rsidP="003A3484">
      <w:pPr>
        <w:widowControl w:val="0"/>
        <w:adjustRightInd w:val="0"/>
        <w:ind w:left="426" w:firstLine="709"/>
        <w:jc w:val="both"/>
        <w:rPr>
          <w:rFonts w:ascii="Bookman Old Style" w:hAnsi="Bookman Old Style"/>
          <w:sz w:val="22"/>
          <w:szCs w:val="22"/>
        </w:rPr>
      </w:pPr>
      <w:r w:rsidRPr="000F53EF">
        <w:rPr>
          <w:rFonts w:ascii="Bookman Old Style" w:hAnsi="Bookman Old Style"/>
          <w:sz w:val="22"/>
          <w:szCs w:val="22"/>
        </w:rPr>
        <w:t xml:space="preserve"> </w:t>
      </w:r>
      <w:r w:rsidRPr="00EB7597">
        <w:rPr>
          <w:rFonts w:ascii="Bookman Old Style" w:hAnsi="Bookman Old Style"/>
          <w:sz w:val="22"/>
          <w:szCs w:val="22"/>
        </w:rPr>
        <w:t>Мероприятия:</w:t>
      </w:r>
    </w:p>
    <w:p w:rsidR="003A3484"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2.3.1.</w:t>
      </w:r>
      <w:r w:rsidRPr="00EB7597">
        <w:rPr>
          <w:rFonts w:ascii="Bookman Old Style" w:hAnsi="Bookman Old Style"/>
          <w:sz w:val="22"/>
          <w:szCs w:val="22"/>
        </w:rPr>
        <w:t xml:space="preserve"> </w:t>
      </w:r>
      <w:r>
        <w:rPr>
          <w:rFonts w:ascii="Bookman Old Style" w:hAnsi="Bookman Old Style"/>
          <w:sz w:val="22"/>
          <w:szCs w:val="22"/>
        </w:rPr>
        <w:t xml:space="preserve">формирование земельных участков под многоквартирными домами, </w:t>
      </w:r>
    </w:p>
    <w:p w:rsidR="003A3484" w:rsidRDefault="003A3484" w:rsidP="003A3484">
      <w:pPr>
        <w:widowControl w:val="0"/>
        <w:adjustRightInd w:val="0"/>
        <w:ind w:left="426" w:firstLine="709"/>
        <w:jc w:val="both"/>
        <w:rPr>
          <w:rFonts w:ascii="Bookman Old Style" w:hAnsi="Bookman Old Style"/>
          <w:sz w:val="22"/>
          <w:szCs w:val="22"/>
        </w:rPr>
      </w:pPr>
      <w:r w:rsidRPr="00EB7597">
        <w:rPr>
          <w:rFonts w:ascii="Bookman Old Style" w:hAnsi="Bookman Old Style"/>
          <w:sz w:val="22"/>
          <w:szCs w:val="22"/>
        </w:rPr>
        <w:t>В ходе реализации Программы отдельные мероприятия, объемы и источники их финансирования подлежат ежегодной</w:t>
      </w:r>
      <w:r>
        <w:rPr>
          <w:rFonts w:ascii="Bookman Old Style" w:hAnsi="Bookman Old Style"/>
          <w:sz w:val="22"/>
          <w:szCs w:val="22"/>
        </w:rPr>
        <w:t xml:space="preserve"> корректировке на основе анализа</w:t>
      </w:r>
      <w:r w:rsidRPr="00EB7597">
        <w:rPr>
          <w:rFonts w:ascii="Bookman Old Style" w:hAnsi="Bookman Old Style"/>
          <w:sz w:val="22"/>
          <w:szCs w:val="22"/>
        </w:rPr>
        <w:t xml:space="preserve"> полученных результатов и с учетом реальных возможностей  бюджета </w:t>
      </w:r>
      <w:r>
        <w:rPr>
          <w:rFonts w:ascii="Bookman Old Style" w:hAnsi="Bookman Old Style"/>
          <w:sz w:val="22"/>
          <w:szCs w:val="22"/>
        </w:rPr>
        <w:t>ГО «</w:t>
      </w:r>
      <w:proofErr w:type="spellStart"/>
      <w:r>
        <w:rPr>
          <w:rFonts w:ascii="Bookman Old Style" w:hAnsi="Bookman Old Style"/>
          <w:sz w:val="22"/>
          <w:szCs w:val="22"/>
        </w:rPr>
        <w:t>Жатай</w:t>
      </w:r>
      <w:proofErr w:type="spellEnd"/>
      <w:r>
        <w:rPr>
          <w:rFonts w:ascii="Bookman Old Style" w:hAnsi="Bookman Old Style"/>
          <w:sz w:val="22"/>
          <w:szCs w:val="22"/>
        </w:rPr>
        <w:t xml:space="preserve">», возможной помощи, оказываемой из бюджета </w:t>
      </w:r>
      <w:r w:rsidRPr="00EB7597">
        <w:rPr>
          <w:rFonts w:ascii="Bookman Old Style" w:hAnsi="Bookman Old Style"/>
          <w:sz w:val="22"/>
          <w:szCs w:val="22"/>
        </w:rPr>
        <w:t>Республик</w:t>
      </w:r>
      <w:r>
        <w:rPr>
          <w:rFonts w:ascii="Bookman Old Style" w:hAnsi="Bookman Old Style"/>
          <w:sz w:val="22"/>
          <w:szCs w:val="22"/>
        </w:rPr>
        <w:t>ой</w:t>
      </w:r>
      <w:r w:rsidRPr="00EB7597">
        <w:rPr>
          <w:rFonts w:ascii="Bookman Old Style" w:hAnsi="Bookman Old Style"/>
          <w:sz w:val="22"/>
          <w:szCs w:val="22"/>
        </w:rPr>
        <w:t xml:space="preserve"> Саха (Якутия).</w:t>
      </w:r>
    </w:p>
    <w:p w:rsidR="003A3484" w:rsidRDefault="003A3484" w:rsidP="003A3484">
      <w:pPr>
        <w:widowControl w:val="0"/>
        <w:adjustRightInd w:val="0"/>
        <w:ind w:left="426" w:firstLine="709"/>
        <w:jc w:val="both"/>
        <w:rPr>
          <w:rFonts w:ascii="Bookman Old Style" w:hAnsi="Bookman Old Style"/>
          <w:sz w:val="22"/>
          <w:szCs w:val="22"/>
        </w:rPr>
      </w:pPr>
    </w:p>
    <w:p w:rsidR="003A3484" w:rsidRDefault="003A3484" w:rsidP="003A3484">
      <w:pPr>
        <w:pStyle w:val="af8"/>
        <w:spacing w:before="0" w:beforeAutospacing="0" w:after="0" w:afterAutospacing="0"/>
        <w:ind w:left="426" w:firstLine="708"/>
        <w:jc w:val="both"/>
        <w:rPr>
          <w:rFonts w:ascii="Bookman Old Style" w:hAnsi="Bookman Old Style"/>
          <w:sz w:val="22"/>
          <w:szCs w:val="22"/>
        </w:rPr>
      </w:pPr>
      <w:r>
        <w:rPr>
          <w:rFonts w:ascii="Bookman Old Style" w:hAnsi="Bookman Old Style"/>
          <w:sz w:val="22"/>
          <w:szCs w:val="22"/>
        </w:rPr>
        <w:t>3. Направление «Совершенствование, приведение в соответствие действующему законодательству нормативно-правовых актов в области управления муниципальной собственностью».</w:t>
      </w:r>
    </w:p>
    <w:p w:rsidR="003A3484" w:rsidRDefault="003A3484" w:rsidP="003A3484">
      <w:pPr>
        <w:widowControl w:val="0"/>
        <w:adjustRightInd w:val="0"/>
        <w:ind w:left="426" w:firstLine="709"/>
        <w:jc w:val="both"/>
        <w:rPr>
          <w:rFonts w:ascii="Bookman Old Style" w:hAnsi="Bookman Old Style"/>
          <w:sz w:val="22"/>
          <w:szCs w:val="22"/>
        </w:rPr>
      </w:pPr>
    </w:p>
    <w:p w:rsidR="003A3484"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lastRenderedPageBreak/>
        <w:t>4. Направление «Управление Программой».  Учитывает финансовые средства на содержание Отдела имущественных и земельных отношений ОА ГО «</w:t>
      </w:r>
      <w:proofErr w:type="spellStart"/>
      <w:r>
        <w:rPr>
          <w:rFonts w:ascii="Bookman Old Style" w:hAnsi="Bookman Old Style"/>
          <w:sz w:val="22"/>
          <w:szCs w:val="22"/>
        </w:rPr>
        <w:t>Жатай</w:t>
      </w:r>
      <w:proofErr w:type="spellEnd"/>
      <w:r>
        <w:rPr>
          <w:rFonts w:ascii="Bookman Old Style" w:hAnsi="Bookman Old Style"/>
          <w:sz w:val="22"/>
          <w:szCs w:val="22"/>
        </w:rPr>
        <w:t>» - ответственного исполнителя Программы.</w:t>
      </w:r>
    </w:p>
    <w:p w:rsidR="003A3484" w:rsidRDefault="003A3484" w:rsidP="003A3484">
      <w:pPr>
        <w:widowControl w:val="0"/>
        <w:adjustRightInd w:val="0"/>
        <w:ind w:left="426"/>
        <w:jc w:val="center"/>
        <w:rPr>
          <w:rFonts w:ascii="Bookman Old Style" w:hAnsi="Bookman Old Style"/>
          <w:sz w:val="22"/>
          <w:szCs w:val="22"/>
        </w:rPr>
      </w:pPr>
    </w:p>
    <w:p w:rsidR="003A3484" w:rsidRDefault="003A3484" w:rsidP="003A3484">
      <w:pPr>
        <w:widowControl w:val="0"/>
        <w:adjustRightInd w:val="0"/>
        <w:ind w:left="426"/>
        <w:jc w:val="center"/>
        <w:rPr>
          <w:rFonts w:ascii="Bookman Old Style" w:hAnsi="Bookman Old Style"/>
          <w:b/>
          <w:sz w:val="22"/>
          <w:szCs w:val="22"/>
        </w:rPr>
      </w:pPr>
      <w:r>
        <w:rPr>
          <w:rFonts w:ascii="Bookman Old Style" w:hAnsi="Bookman Old Style"/>
          <w:b/>
          <w:sz w:val="22"/>
          <w:szCs w:val="22"/>
        </w:rPr>
        <w:t>3.1. Предварительная оценка эффективности Программы</w:t>
      </w:r>
    </w:p>
    <w:p w:rsidR="003A3484" w:rsidRDefault="003A3484" w:rsidP="003A3484">
      <w:pPr>
        <w:widowControl w:val="0"/>
        <w:adjustRightInd w:val="0"/>
        <w:ind w:left="426" w:firstLine="708"/>
        <w:rPr>
          <w:rFonts w:ascii="Bookman Old Style" w:hAnsi="Bookman Old Style"/>
          <w:sz w:val="22"/>
          <w:szCs w:val="22"/>
        </w:rPr>
      </w:pPr>
    </w:p>
    <w:p w:rsidR="003A3484" w:rsidRDefault="003A3484" w:rsidP="003A3484">
      <w:pPr>
        <w:pStyle w:val="af8"/>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Реализация мероприятий, решение задач сформулированных Программой  позволит</w:t>
      </w:r>
      <w:r w:rsidRPr="00915DC6">
        <w:rPr>
          <w:rFonts w:ascii="Bookman Old Style" w:hAnsi="Bookman Old Style"/>
          <w:sz w:val="22"/>
          <w:szCs w:val="22"/>
        </w:rPr>
        <w:t xml:space="preserve"> </w:t>
      </w:r>
      <w:r>
        <w:rPr>
          <w:rFonts w:ascii="Bookman Old Style" w:hAnsi="Bookman Old Style"/>
          <w:sz w:val="22"/>
          <w:szCs w:val="22"/>
        </w:rPr>
        <w:t xml:space="preserve">более </w:t>
      </w:r>
      <w:r w:rsidRPr="000E5C02">
        <w:rPr>
          <w:rFonts w:ascii="Bookman Old Style" w:hAnsi="Bookman Old Style"/>
          <w:sz w:val="22"/>
          <w:szCs w:val="22"/>
        </w:rPr>
        <w:t>эффективно</w:t>
      </w:r>
      <w:r>
        <w:rPr>
          <w:rFonts w:ascii="Bookman Old Style" w:hAnsi="Bookman Old Style"/>
          <w:sz w:val="22"/>
          <w:szCs w:val="22"/>
        </w:rPr>
        <w:t xml:space="preserve"> распоряжаться </w:t>
      </w:r>
      <w:r w:rsidRPr="000E5C02">
        <w:rPr>
          <w:rFonts w:ascii="Bookman Old Style" w:hAnsi="Bookman Old Style"/>
          <w:sz w:val="22"/>
          <w:szCs w:val="22"/>
        </w:rPr>
        <w:t>муниципальной собственностью, обеспеч</w:t>
      </w:r>
      <w:r>
        <w:rPr>
          <w:rFonts w:ascii="Bookman Old Style" w:hAnsi="Bookman Old Style"/>
          <w:sz w:val="22"/>
          <w:szCs w:val="22"/>
        </w:rPr>
        <w:t>ить дальнейший</w:t>
      </w:r>
      <w:r w:rsidRPr="000E5C02">
        <w:rPr>
          <w:rFonts w:ascii="Bookman Old Style" w:hAnsi="Bookman Old Style"/>
          <w:sz w:val="22"/>
          <w:szCs w:val="22"/>
        </w:rPr>
        <w:t xml:space="preserve"> рост неналоговых доходов, </w:t>
      </w:r>
      <w:r>
        <w:rPr>
          <w:rFonts w:ascii="Bookman Old Style" w:hAnsi="Bookman Old Style"/>
          <w:sz w:val="22"/>
          <w:szCs w:val="22"/>
        </w:rPr>
        <w:t>получаемых от ее использования, обеспечить экономическую основу развития городского округа.</w:t>
      </w:r>
    </w:p>
    <w:p w:rsidR="003A3484" w:rsidRDefault="003A3484" w:rsidP="003A3484">
      <w:pPr>
        <w:pStyle w:val="af8"/>
        <w:spacing w:before="0" w:beforeAutospacing="0" w:after="0" w:afterAutospacing="0"/>
        <w:ind w:left="426" w:firstLine="709"/>
        <w:jc w:val="both"/>
        <w:rPr>
          <w:rFonts w:ascii="Bookman Old Style" w:hAnsi="Bookman Old Style"/>
          <w:sz w:val="22"/>
          <w:szCs w:val="22"/>
        </w:rPr>
      </w:pPr>
      <w:proofErr w:type="gramStart"/>
      <w:r>
        <w:rPr>
          <w:rFonts w:ascii="Bookman Old Style" w:hAnsi="Bookman Old Style"/>
          <w:sz w:val="22"/>
          <w:szCs w:val="22"/>
        </w:rPr>
        <w:t>Приведенная</w:t>
      </w:r>
      <w:proofErr w:type="gramEnd"/>
      <w:r>
        <w:rPr>
          <w:rFonts w:ascii="Bookman Old Style" w:hAnsi="Bookman Old Style"/>
          <w:sz w:val="22"/>
          <w:szCs w:val="22"/>
        </w:rPr>
        <w:t xml:space="preserve"> ниже табл. 8 отображает ожидаемые, с точки зрения разработчика, результаты реализации Программы.</w:t>
      </w:r>
    </w:p>
    <w:p w:rsidR="003A3484" w:rsidRDefault="003A3484" w:rsidP="003A3484">
      <w:pPr>
        <w:pStyle w:val="af8"/>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«Относительная оценка к 2013 г.» (столбец 3) рассчитана как отношение показателей дохода соответствующего вида достигнутый на 01.01.2016 г. (максимальные показатели к моменту разработки) к подобным на 31.12.2013 г.</w:t>
      </w:r>
    </w:p>
    <w:p w:rsidR="003A3484" w:rsidRDefault="003A3484" w:rsidP="003A3484">
      <w:pPr>
        <w:pStyle w:val="af8"/>
        <w:spacing w:before="0" w:beforeAutospacing="0" w:after="0" w:afterAutospacing="0"/>
        <w:ind w:left="426" w:firstLine="709"/>
        <w:jc w:val="both"/>
        <w:rPr>
          <w:rFonts w:ascii="Bookman Old Style" w:hAnsi="Bookman Old Style"/>
          <w:sz w:val="22"/>
          <w:szCs w:val="22"/>
        </w:rPr>
      </w:pPr>
    </w:p>
    <w:p w:rsidR="003A3484" w:rsidRDefault="003A3484" w:rsidP="003A3484">
      <w:pPr>
        <w:pStyle w:val="af8"/>
        <w:spacing w:before="0" w:beforeAutospacing="0" w:after="0" w:afterAutospacing="0"/>
        <w:ind w:left="426" w:firstLine="709"/>
        <w:jc w:val="right"/>
        <w:rPr>
          <w:rFonts w:ascii="Bookman Old Style" w:hAnsi="Bookman Old Style"/>
          <w:sz w:val="22"/>
          <w:szCs w:val="22"/>
        </w:rPr>
      </w:pPr>
      <w:r>
        <w:rPr>
          <w:rFonts w:ascii="Bookman Old Style" w:hAnsi="Bookman Old Style"/>
          <w:sz w:val="22"/>
          <w:szCs w:val="22"/>
        </w:rPr>
        <w:t xml:space="preserve">Таблица 8                                                                                                          </w:t>
      </w:r>
    </w:p>
    <w:tbl>
      <w:tblPr>
        <w:tblW w:w="10482" w:type="dxa"/>
        <w:tblInd w:w="534" w:type="dxa"/>
        <w:tblLook w:val="04A0"/>
      </w:tblPr>
      <w:tblGrid>
        <w:gridCol w:w="3940"/>
        <w:gridCol w:w="1446"/>
        <w:gridCol w:w="1911"/>
        <w:gridCol w:w="1349"/>
        <w:gridCol w:w="1836"/>
      </w:tblGrid>
      <w:tr w:rsidR="003A3484" w:rsidRPr="00A66AD7" w:rsidTr="0079001D">
        <w:trPr>
          <w:trHeight w:val="975"/>
        </w:trPr>
        <w:tc>
          <w:tcPr>
            <w:tcW w:w="39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Вид дохода</w:t>
            </w:r>
          </w:p>
        </w:tc>
        <w:tc>
          <w:tcPr>
            <w:tcW w:w="3357" w:type="dxa"/>
            <w:gridSpan w:val="2"/>
            <w:tcBorders>
              <w:top w:val="single" w:sz="4" w:space="0" w:color="auto"/>
              <w:left w:val="nil"/>
              <w:bottom w:val="single" w:sz="4" w:space="0" w:color="auto"/>
              <w:right w:val="single" w:sz="4" w:space="0" w:color="000000"/>
            </w:tcBorders>
            <w:shd w:val="clear" w:color="auto" w:fill="auto"/>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МЦП "Управление собственностью городского округа «</w:t>
            </w:r>
            <w:proofErr w:type="spellStart"/>
            <w:r w:rsidRPr="00A66AD7">
              <w:rPr>
                <w:rFonts w:ascii="Bookman Old Style" w:hAnsi="Bookman Old Style"/>
                <w:color w:val="000000"/>
              </w:rPr>
              <w:t>Жатай</w:t>
            </w:r>
            <w:proofErr w:type="spellEnd"/>
            <w:r w:rsidRPr="00A66AD7">
              <w:rPr>
                <w:rFonts w:ascii="Bookman Old Style" w:hAnsi="Bookman Old Style"/>
                <w:color w:val="000000"/>
              </w:rPr>
              <w:t>» РС (Я) на 2013–2016 годы</w:t>
            </w:r>
          </w:p>
        </w:tc>
        <w:tc>
          <w:tcPr>
            <w:tcW w:w="3185" w:type="dxa"/>
            <w:gridSpan w:val="2"/>
            <w:tcBorders>
              <w:top w:val="single" w:sz="4" w:space="0" w:color="auto"/>
              <w:left w:val="nil"/>
              <w:bottom w:val="single" w:sz="4" w:space="0" w:color="auto"/>
              <w:right w:val="single" w:sz="4" w:space="0" w:color="000000"/>
            </w:tcBorders>
            <w:shd w:val="clear" w:color="auto" w:fill="auto"/>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МЦП «Управление собственностью городского округа «</w:t>
            </w:r>
            <w:proofErr w:type="spellStart"/>
            <w:r w:rsidRPr="00A66AD7">
              <w:rPr>
                <w:rFonts w:ascii="Bookman Old Style" w:hAnsi="Bookman Old Style"/>
                <w:color w:val="000000"/>
              </w:rPr>
              <w:t>Жатай</w:t>
            </w:r>
            <w:proofErr w:type="spellEnd"/>
            <w:r w:rsidRPr="00A66AD7">
              <w:rPr>
                <w:rFonts w:ascii="Bookman Old Style" w:hAnsi="Bookman Old Style"/>
                <w:color w:val="000000"/>
              </w:rPr>
              <w:t>» РС (Я) на 2017 – 2019 годы»</w:t>
            </w:r>
          </w:p>
        </w:tc>
      </w:tr>
      <w:tr w:rsidR="003A3484" w:rsidRPr="00A66AD7" w:rsidTr="0079001D">
        <w:trPr>
          <w:trHeight w:val="726"/>
        </w:trPr>
        <w:tc>
          <w:tcPr>
            <w:tcW w:w="3940" w:type="dxa"/>
            <w:vMerge/>
            <w:tcBorders>
              <w:top w:val="single" w:sz="4" w:space="0" w:color="auto"/>
              <w:left w:val="single" w:sz="4" w:space="0" w:color="auto"/>
              <w:bottom w:val="single" w:sz="4" w:space="0" w:color="000000"/>
              <w:right w:val="single" w:sz="4" w:space="0" w:color="auto"/>
            </w:tcBorders>
            <w:vAlign w:val="center"/>
            <w:hideMark/>
          </w:tcPr>
          <w:p w:rsidR="003A3484" w:rsidRPr="00A66AD7" w:rsidRDefault="003A3484" w:rsidP="0079001D">
            <w:pPr>
              <w:rPr>
                <w:rFonts w:ascii="Bookman Old Style" w:hAnsi="Bookman Old Style"/>
                <w:color w:val="000000"/>
              </w:rPr>
            </w:pP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тыс. руб.</w:t>
            </w:r>
          </w:p>
        </w:tc>
        <w:tc>
          <w:tcPr>
            <w:tcW w:w="1911" w:type="dxa"/>
            <w:tcBorders>
              <w:top w:val="single" w:sz="4" w:space="0" w:color="auto"/>
              <w:left w:val="nil"/>
              <w:bottom w:val="single" w:sz="4" w:space="0" w:color="auto"/>
              <w:right w:val="single" w:sz="4" w:space="0" w:color="auto"/>
            </w:tcBorders>
            <w:shd w:val="clear" w:color="auto" w:fill="auto"/>
            <w:vAlign w:val="center"/>
            <w:hideMark/>
          </w:tcPr>
          <w:p w:rsidR="003A3484" w:rsidRPr="00A66AD7" w:rsidRDefault="003A3484" w:rsidP="0079001D">
            <w:pPr>
              <w:jc w:val="center"/>
              <w:rPr>
                <w:rFonts w:ascii="Bookman Old Style" w:hAnsi="Bookman Old Style"/>
                <w:color w:val="000000"/>
                <w:sz w:val="18"/>
                <w:szCs w:val="18"/>
              </w:rPr>
            </w:pPr>
            <w:r w:rsidRPr="00A66AD7">
              <w:rPr>
                <w:rFonts w:ascii="Bookman Old Style" w:hAnsi="Bookman Old Style"/>
                <w:color w:val="000000"/>
                <w:sz w:val="18"/>
                <w:szCs w:val="18"/>
              </w:rPr>
              <w:t>Относительная оценка к 2013 г.,      в раз</w:t>
            </w:r>
          </w:p>
        </w:tc>
        <w:tc>
          <w:tcPr>
            <w:tcW w:w="1349" w:type="dxa"/>
            <w:tcBorders>
              <w:top w:val="single" w:sz="4" w:space="0" w:color="auto"/>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тыс. руб.</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3A3484" w:rsidRPr="00A66AD7" w:rsidRDefault="003A3484" w:rsidP="0079001D">
            <w:pPr>
              <w:jc w:val="center"/>
              <w:rPr>
                <w:rFonts w:ascii="Bookman Old Style" w:hAnsi="Bookman Old Style"/>
                <w:color w:val="000000"/>
                <w:sz w:val="18"/>
                <w:szCs w:val="18"/>
              </w:rPr>
            </w:pPr>
            <w:r w:rsidRPr="00A66AD7">
              <w:rPr>
                <w:rFonts w:ascii="Bookman Old Style" w:hAnsi="Bookman Old Style"/>
                <w:color w:val="000000"/>
                <w:sz w:val="18"/>
                <w:szCs w:val="18"/>
              </w:rPr>
              <w:t>Относительная оценка к 2016 г.,   в раз</w:t>
            </w:r>
          </w:p>
        </w:tc>
      </w:tr>
      <w:tr w:rsidR="003A3484" w:rsidRPr="00A66AD7" w:rsidTr="0079001D">
        <w:trPr>
          <w:trHeight w:val="282"/>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1</w:t>
            </w:r>
          </w:p>
        </w:tc>
        <w:tc>
          <w:tcPr>
            <w:tcW w:w="1446"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2</w:t>
            </w:r>
          </w:p>
        </w:tc>
        <w:tc>
          <w:tcPr>
            <w:tcW w:w="1911" w:type="dxa"/>
            <w:tcBorders>
              <w:top w:val="nil"/>
              <w:left w:val="nil"/>
              <w:bottom w:val="single" w:sz="4" w:space="0" w:color="auto"/>
              <w:right w:val="single" w:sz="4" w:space="0" w:color="auto"/>
            </w:tcBorders>
            <w:shd w:val="clear" w:color="auto" w:fill="auto"/>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3</w:t>
            </w:r>
          </w:p>
        </w:tc>
        <w:tc>
          <w:tcPr>
            <w:tcW w:w="1349"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4</w:t>
            </w:r>
          </w:p>
        </w:tc>
        <w:tc>
          <w:tcPr>
            <w:tcW w:w="1836" w:type="dxa"/>
            <w:tcBorders>
              <w:top w:val="nil"/>
              <w:left w:val="nil"/>
              <w:bottom w:val="single" w:sz="4" w:space="0" w:color="auto"/>
              <w:right w:val="single" w:sz="4" w:space="0" w:color="auto"/>
            </w:tcBorders>
            <w:shd w:val="clear" w:color="auto" w:fill="auto"/>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5</w:t>
            </w:r>
          </w:p>
        </w:tc>
      </w:tr>
      <w:tr w:rsidR="003A3484" w:rsidRPr="00A66AD7" w:rsidTr="0079001D">
        <w:trPr>
          <w:trHeight w:val="273"/>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3A3484" w:rsidRPr="00A66AD7" w:rsidRDefault="003A3484" w:rsidP="0079001D">
            <w:pPr>
              <w:rPr>
                <w:rFonts w:ascii="Bookman Old Style" w:hAnsi="Bookman Old Style"/>
                <w:color w:val="000000"/>
              </w:rPr>
            </w:pPr>
            <w:r w:rsidRPr="00A66AD7">
              <w:rPr>
                <w:rFonts w:ascii="Bookman Old Style" w:hAnsi="Bookman Old Style"/>
                <w:color w:val="000000"/>
              </w:rPr>
              <w:t>Неналоговые доходы, в том числе:</w:t>
            </w:r>
          </w:p>
        </w:tc>
        <w:tc>
          <w:tcPr>
            <w:tcW w:w="1446"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10 532,79  </w:t>
            </w:r>
          </w:p>
        </w:tc>
        <w:tc>
          <w:tcPr>
            <w:tcW w:w="1911"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1,48  </w:t>
            </w:r>
          </w:p>
        </w:tc>
        <w:tc>
          <w:tcPr>
            <w:tcW w:w="1349"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15 272,55  </w:t>
            </w:r>
          </w:p>
        </w:tc>
        <w:tc>
          <w:tcPr>
            <w:tcW w:w="1836"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1,45  </w:t>
            </w:r>
          </w:p>
        </w:tc>
      </w:tr>
      <w:tr w:rsidR="003A3484" w:rsidRPr="00A66AD7" w:rsidTr="0079001D">
        <w:trPr>
          <w:trHeight w:val="405"/>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3A3484" w:rsidRPr="00A66AD7" w:rsidRDefault="003A3484" w:rsidP="0079001D">
            <w:pPr>
              <w:rPr>
                <w:rFonts w:ascii="Bookman Old Style" w:hAnsi="Bookman Old Style"/>
                <w:color w:val="000000"/>
              </w:rPr>
            </w:pPr>
            <w:r w:rsidRPr="00A66AD7">
              <w:rPr>
                <w:rFonts w:ascii="Bookman Old Style" w:hAnsi="Bookman Old Style"/>
                <w:color w:val="000000"/>
              </w:rPr>
              <w:t>Арендная плата за муниципальное имущество</w:t>
            </w:r>
          </w:p>
        </w:tc>
        <w:tc>
          <w:tcPr>
            <w:tcW w:w="1446"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5 030,00  </w:t>
            </w:r>
          </w:p>
        </w:tc>
        <w:tc>
          <w:tcPr>
            <w:tcW w:w="1911"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1,67  </w:t>
            </w:r>
          </w:p>
        </w:tc>
        <w:tc>
          <w:tcPr>
            <w:tcW w:w="1349"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7 293,50  </w:t>
            </w:r>
          </w:p>
        </w:tc>
        <w:tc>
          <w:tcPr>
            <w:tcW w:w="1836"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1,45  </w:t>
            </w:r>
          </w:p>
        </w:tc>
      </w:tr>
      <w:tr w:rsidR="003A3484" w:rsidRPr="00A66AD7" w:rsidTr="0079001D">
        <w:trPr>
          <w:trHeight w:val="496"/>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3A3484" w:rsidRPr="00A66AD7" w:rsidRDefault="003A3484" w:rsidP="0079001D">
            <w:pPr>
              <w:rPr>
                <w:rFonts w:ascii="Bookman Old Style" w:hAnsi="Bookman Old Style"/>
                <w:color w:val="000000"/>
              </w:rPr>
            </w:pPr>
            <w:r w:rsidRPr="00A66AD7">
              <w:rPr>
                <w:rFonts w:ascii="Bookman Old Style" w:hAnsi="Bookman Old Style"/>
                <w:color w:val="000000"/>
              </w:rPr>
              <w:t>Налог на имущество физических лиц</w:t>
            </w:r>
          </w:p>
        </w:tc>
        <w:tc>
          <w:tcPr>
            <w:tcW w:w="1446"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1 969,45  </w:t>
            </w:r>
          </w:p>
        </w:tc>
        <w:tc>
          <w:tcPr>
            <w:tcW w:w="1911"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1,32  </w:t>
            </w:r>
          </w:p>
        </w:tc>
        <w:tc>
          <w:tcPr>
            <w:tcW w:w="1349"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2 855,70  </w:t>
            </w:r>
          </w:p>
        </w:tc>
        <w:tc>
          <w:tcPr>
            <w:tcW w:w="1836"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1,45  </w:t>
            </w:r>
          </w:p>
        </w:tc>
      </w:tr>
      <w:tr w:rsidR="003A3484" w:rsidRPr="00A66AD7" w:rsidTr="0079001D">
        <w:trPr>
          <w:trHeight w:val="253"/>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3A3484" w:rsidRPr="00A66AD7" w:rsidRDefault="003A3484" w:rsidP="0079001D">
            <w:pPr>
              <w:rPr>
                <w:rFonts w:ascii="Bookman Old Style" w:hAnsi="Bookman Old Style"/>
                <w:color w:val="000000"/>
              </w:rPr>
            </w:pPr>
            <w:r w:rsidRPr="00A66AD7">
              <w:rPr>
                <w:rFonts w:ascii="Bookman Old Style" w:hAnsi="Bookman Old Style"/>
                <w:color w:val="000000"/>
              </w:rPr>
              <w:t xml:space="preserve">Земельный налог                            </w:t>
            </w:r>
          </w:p>
        </w:tc>
        <w:tc>
          <w:tcPr>
            <w:tcW w:w="1446"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Pr>
                <w:rFonts w:ascii="Bookman Old Style" w:hAnsi="Bookman Old Style"/>
                <w:color w:val="000000"/>
              </w:rPr>
              <w:t>5 720,00</w:t>
            </w:r>
            <w:r w:rsidRPr="00A66AD7">
              <w:rPr>
                <w:rFonts w:ascii="Bookman Old Style" w:hAnsi="Bookman Old Style"/>
                <w:color w:val="000000"/>
              </w:rPr>
              <w:t xml:space="preserve">  </w:t>
            </w:r>
          </w:p>
        </w:tc>
        <w:tc>
          <w:tcPr>
            <w:tcW w:w="1911"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1,37  </w:t>
            </w:r>
          </w:p>
        </w:tc>
        <w:tc>
          <w:tcPr>
            <w:tcW w:w="1349"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13 992,33  </w:t>
            </w:r>
          </w:p>
        </w:tc>
        <w:tc>
          <w:tcPr>
            <w:tcW w:w="1836"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1,45  </w:t>
            </w:r>
          </w:p>
        </w:tc>
      </w:tr>
      <w:tr w:rsidR="003A3484" w:rsidRPr="00A66AD7" w:rsidTr="0079001D">
        <w:trPr>
          <w:trHeight w:val="273"/>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3A3484" w:rsidRPr="00A66AD7" w:rsidRDefault="003A3484" w:rsidP="0079001D">
            <w:pPr>
              <w:rPr>
                <w:rFonts w:ascii="Bookman Old Style" w:hAnsi="Bookman Old Style"/>
                <w:color w:val="000000"/>
              </w:rPr>
            </w:pPr>
            <w:r w:rsidRPr="00A66AD7">
              <w:rPr>
                <w:rFonts w:ascii="Bookman Old Style" w:hAnsi="Bookman Old Style"/>
                <w:color w:val="000000"/>
              </w:rPr>
              <w:t>Продажа земельных участков</w:t>
            </w:r>
          </w:p>
        </w:tc>
        <w:tc>
          <w:tcPr>
            <w:tcW w:w="1446"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922,99  </w:t>
            </w:r>
          </w:p>
        </w:tc>
        <w:tc>
          <w:tcPr>
            <w:tcW w:w="1911"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1,56  </w:t>
            </w:r>
          </w:p>
        </w:tc>
        <w:tc>
          <w:tcPr>
            <w:tcW w:w="1349"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1 338,34  </w:t>
            </w:r>
          </w:p>
        </w:tc>
        <w:tc>
          <w:tcPr>
            <w:tcW w:w="1836"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1,45  </w:t>
            </w:r>
          </w:p>
        </w:tc>
      </w:tr>
      <w:tr w:rsidR="003A3484" w:rsidRPr="00A66AD7" w:rsidTr="0079001D">
        <w:trPr>
          <w:trHeight w:val="263"/>
        </w:trPr>
        <w:tc>
          <w:tcPr>
            <w:tcW w:w="3940" w:type="dxa"/>
            <w:tcBorders>
              <w:top w:val="nil"/>
              <w:left w:val="single" w:sz="4" w:space="0" w:color="auto"/>
              <w:bottom w:val="single" w:sz="4" w:space="0" w:color="auto"/>
              <w:right w:val="single" w:sz="4" w:space="0" w:color="auto"/>
            </w:tcBorders>
            <w:shd w:val="clear" w:color="auto" w:fill="auto"/>
            <w:vAlign w:val="center"/>
            <w:hideMark/>
          </w:tcPr>
          <w:p w:rsidR="003A3484" w:rsidRPr="00A66AD7" w:rsidRDefault="003A3484" w:rsidP="0079001D">
            <w:pPr>
              <w:rPr>
                <w:rFonts w:ascii="Bookman Old Style" w:hAnsi="Bookman Old Style"/>
                <w:color w:val="000000"/>
              </w:rPr>
            </w:pPr>
            <w:r w:rsidRPr="00A66AD7">
              <w:rPr>
                <w:rFonts w:ascii="Bookman Old Style" w:hAnsi="Bookman Old Style"/>
                <w:color w:val="000000"/>
              </w:rPr>
              <w:t>Арендная плата за землю</w:t>
            </w:r>
          </w:p>
        </w:tc>
        <w:tc>
          <w:tcPr>
            <w:tcW w:w="1446"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3 858,02  </w:t>
            </w:r>
          </w:p>
        </w:tc>
        <w:tc>
          <w:tcPr>
            <w:tcW w:w="1911"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1,35  </w:t>
            </w:r>
          </w:p>
        </w:tc>
        <w:tc>
          <w:tcPr>
            <w:tcW w:w="1349"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5 594,13  </w:t>
            </w:r>
          </w:p>
        </w:tc>
        <w:tc>
          <w:tcPr>
            <w:tcW w:w="1836" w:type="dxa"/>
            <w:tcBorders>
              <w:top w:val="nil"/>
              <w:left w:val="nil"/>
              <w:bottom w:val="single" w:sz="4" w:space="0" w:color="auto"/>
              <w:right w:val="single" w:sz="4" w:space="0" w:color="auto"/>
            </w:tcBorders>
            <w:shd w:val="clear" w:color="auto" w:fill="auto"/>
            <w:noWrap/>
            <w:vAlign w:val="center"/>
            <w:hideMark/>
          </w:tcPr>
          <w:p w:rsidR="003A3484" w:rsidRPr="00A66AD7" w:rsidRDefault="003A3484" w:rsidP="0079001D">
            <w:pPr>
              <w:jc w:val="center"/>
              <w:rPr>
                <w:rFonts w:ascii="Bookman Old Style" w:hAnsi="Bookman Old Style"/>
                <w:color w:val="000000"/>
              </w:rPr>
            </w:pPr>
            <w:r w:rsidRPr="00A66AD7">
              <w:rPr>
                <w:rFonts w:ascii="Bookman Old Style" w:hAnsi="Bookman Old Style"/>
                <w:color w:val="000000"/>
              </w:rPr>
              <w:t xml:space="preserve">1,45  </w:t>
            </w:r>
          </w:p>
        </w:tc>
      </w:tr>
    </w:tbl>
    <w:p w:rsidR="003A3484" w:rsidRDefault="003A3484" w:rsidP="003A3484">
      <w:pPr>
        <w:pStyle w:val="af8"/>
        <w:tabs>
          <w:tab w:val="left" w:pos="1219"/>
        </w:tabs>
        <w:spacing w:before="0" w:beforeAutospacing="0" w:after="0" w:afterAutospacing="0"/>
        <w:jc w:val="both"/>
        <w:rPr>
          <w:rFonts w:ascii="Bookman Old Style" w:hAnsi="Bookman Old Style"/>
          <w:sz w:val="22"/>
          <w:szCs w:val="22"/>
        </w:rPr>
      </w:pPr>
      <w:r>
        <w:rPr>
          <w:rFonts w:ascii="Bookman Old Style" w:hAnsi="Bookman Old Style"/>
          <w:sz w:val="22"/>
          <w:szCs w:val="22"/>
        </w:rPr>
        <w:tab/>
      </w:r>
    </w:p>
    <w:p w:rsidR="003A3484" w:rsidRDefault="003A3484" w:rsidP="003A3484">
      <w:pPr>
        <w:pStyle w:val="af8"/>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«Относительная оценка к 2016 г.» (столбец 5) рассчитана как среднее значение показателей столбца 3 («Относительная оценка к 2013 г.»).</w:t>
      </w:r>
    </w:p>
    <w:p w:rsidR="003A3484" w:rsidRDefault="003A3484" w:rsidP="003A3484">
      <w:pPr>
        <w:pStyle w:val="af8"/>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 xml:space="preserve">Следует заметить, при заполнении строки «Земельный налог» в силу причин, изложенных в пункте 2 «Сильные стороны», подраздела 2.2. </w:t>
      </w:r>
      <w:proofErr w:type="gramStart"/>
      <w:r>
        <w:rPr>
          <w:rFonts w:ascii="Bookman Old Style" w:hAnsi="Bookman Old Style"/>
          <w:sz w:val="22"/>
          <w:szCs w:val="22"/>
        </w:rPr>
        <w:t>«</w:t>
      </w:r>
      <w:r>
        <w:rPr>
          <w:rFonts w:ascii="Bookman Old Style" w:hAnsi="Bookman Old Style"/>
          <w:sz w:val="22"/>
          <w:szCs w:val="22"/>
          <w:lang w:val="en-US"/>
        </w:rPr>
        <w:t>SWOT</w:t>
      </w:r>
      <w:r w:rsidRPr="005B72F7">
        <w:rPr>
          <w:rFonts w:ascii="Bookman Old Style" w:hAnsi="Bookman Old Style"/>
          <w:sz w:val="22"/>
          <w:szCs w:val="22"/>
        </w:rPr>
        <w:t>-</w:t>
      </w:r>
      <w:r>
        <w:rPr>
          <w:rFonts w:ascii="Bookman Old Style" w:hAnsi="Bookman Old Style"/>
          <w:sz w:val="22"/>
          <w:szCs w:val="22"/>
        </w:rPr>
        <w:t>анализ», стр. 10, «Относительная оценка к 2013 г.» рассчитана как отношение плановых показателей 20016 г. к фактическому исполнению 2014 г. К тому же, в силу прогнозируемого снижения объемов сделок купли-продажи земли (пункт 4 «Слабые стороны», подраздела 2.2.</w:t>
      </w:r>
      <w:proofErr w:type="gramEnd"/>
      <w:r>
        <w:rPr>
          <w:rFonts w:ascii="Bookman Old Style" w:hAnsi="Bookman Old Style"/>
          <w:sz w:val="22"/>
          <w:szCs w:val="22"/>
        </w:rPr>
        <w:t xml:space="preserve"> «</w:t>
      </w:r>
      <w:r>
        <w:rPr>
          <w:rFonts w:ascii="Bookman Old Style" w:hAnsi="Bookman Old Style"/>
          <w:sz w:val="22"/>
          <w:szCs w:val="22"/>
          <w:lang w:val="en-US"/>
        </w:rPr>
        <w:t>SWOT</w:t>
      </w:r>
      <w:r w:rsidRPr="005B72F7">
        <w:rPr>
          <w:rFonts w:ascii="Bookman Old Style" w:hAnsi="Bookman Old Style"/>
          <w:sz w:val="22"/>
          <w:szCs w:val="22"/>
        </w:rPr>
        <w:t>-</w:t>
      </w:r>
      <w:r>
        <w:rPr>
          <w:rFonts w:ascii="Bookman Old Style" w:hAnsi="Bookman Old Style"/>
          <w:sz w:val="22"/>
          <w:szCs w:val="22"/>
        </w:rPr>
        <w:t>анализ», стр. 13), по мнению разработчика, ожидания по росту доходов с земельного налога следует снизить до 1.2 раза в относительных оценках (столбец 5) до 11 579,85 тыс. руб. (столбец 4).</w:t>
      </w:r>
      <w:r>
        <w:rPr>
          <w:rFonts w:ascii="Bookman Old Style" w:hAnsi="Bookman Old Style"/>
          <w:sz w:val="22"/>
          <w:szCs w:val="22"/>
        </w:rPr>
        <w:br/>
      </w:r>
      <w:proofErr w:type="gramStart"/>
      <w:r>
        <w:rPr>
          <w:rFonts w:ascii="Bookman Old Style" w:hAnsi="Bookman Old Style"/>
          <w:sz w:val="22"/>
          <w:szCs w:val="22"/>
        </w:rPr>
        <w:t>Учитывая исчерпанный  объем площадей нежилых помещений, предназначенных для передачи в аренду (пункт 1 «Слабые стороны», подраздела 2.2.</w:t>
      </w:r>
      <w:proofErr w:type="gramEnd"/>
      <w:r>
        <w:rPr>
          <w:rFonts w:ascii="Bookman Old Style" w:hAnsi="Bookman Old Style"/>
          <w:sz w:val="22"/>
          <w:szCs w:val="22"/>
        </w:rPr>
        <w:t xml:space="preserve"> </w:t>
      </w:r>
      <w:proofErr w:type="gramStart"/>
      <w:r>
        <w:rPr>
          <w:rFonts w:ascii="Bookman Old Style" w:hAnsi="Bookman Old Style"/>
          <w:sz w:val="22"/>
          <w:szCs w:val="22"/>
        </w:rPr>
        <w:t>«</w:t>
      </w:r>
      <w:r>
        <w:rPr>
          <w:rFonts w:ascii="Bookman Old Style" w:hAnsi="Bookman Old Style"/>
          <w:sz w:val="22"/>
          <w:szCs w:val="22"/>
          <w:lang w:val="en-US"/>
        </w:rPr>
        <w:t>SWOT</w:t>
      </w:r>
      <w:r w:rsidRPr="005B72F7">
        <w:rPr>
          <w:rFonts w:ascii="Bookman Old Style" w:hAnsi="Bookman Old Style"/>
          <w:sz w:val="22"/>
          <w:szCs w:val="22"/>
        </w:rPr>
        <w:t>-</w:t>
      </w:r>
      <w:r>
        <w:rPr>
          <w:rFonts w:ascii="Bookman Old Style" w:hAnsi="Bookman Old Style"/>
          <w:sz w:val="22"/>
          <w:szCs w:val="22"/>
        </w:rPr>
        <w:t>анализ», стр. 13)  дальнейший линейный рост дохода от аренды муниципального имущества вызывает некоторый скептицизм.</w:t>
      </w:r>
      <w:proofErr w:type="gramEnd"/>
    </w:p>
    <w:p w:rsidR="003A3484" w:rsidRDefault="003A3484" w:rsidP="003A3484">
      <w:pPr>
        <w:pStyle w:val="af8"/>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Негативные прогнозы по сохранению темпов роста доходов от аренды муниципального имущества и земельного налогу могут быть уравновешены ростом доходов по арендной плате за землю. Прогнозируемое усложнение и удорожание приобретения права собственности на земельные участки и объекты строительства создают условия для увеличения доли земельных участков, используемых на праве аренды.</w:t>
      </w:r>
    </w:p>
    <w:p w:rsidR="003A3484" w:rsidRPr="005B72F7" w:rsidRDefault="003A3484" w:rsidP="003A3484">
      <w:pPr>
        <w:pStyle w:val="af8"/>
        <w:spacing w:before="0" w:beforeAutospacing="0" w:after="0" w:afterAutospacing="0"/>
        <w:ind w:left="426" w:firstLine="709"/>
        <w:jc w:val="both"/>
        <w:rPr>
          <w:rFonts w:ascii="Bookman Old Style" w:hAnsi="Bookman Old Style"/>
          <w:sz w:val="22"/>
          <w:szCs w:val="22"/>
        </w:rPr>
      </w:pPr>
      <w:r>
        <w:rPr>
          <w:rFonts w:ascii="Bookman Old Style" w:hAnsi="Bookman Old Style"/>
          <w:sz w:val="22"/>
          <w:szCs w:val="22"/>
        </w:rPr>
        <w:t>Натуральные показатели реализации Программы приведены в разделе 5 «Перечень целевых показателей (индикаторов)».</w:t>
      </w:r>
    </w:p>
    <w:p w:rsidR="003A3484" w:rsidRDefault="003A3484" w:rsidP="003A3484">
      <w:pPr>
        <w:pStyle w:val="af8"/>
        <w:tabs>
          <w:tab w:val="left" w:pos="1219"/>
        </w:tabs>
        <w:spacing w:before="0" w:beforeAutospacing="0" w:after="0" w:afterAutospacing="0"/>
        <w:ind w:left="426" w:firstLine="708"/>
        <w:jc w:val="both"/>
        <w:rPr>
          <w:rFonts w:ascii="Bookman Old Style" w:hAnsi="Bookman Old Style"/>
          <w:sz w:val="22"/>
          <w:szCs w:val="22"/>
        </w:rPr>
      </w:pPr>
    </w:p>
    <w:p w:rsidR="003A3484" w:rsidRPr="00055B69" w:rsidRDefault="003A3484" w:rsidP="003A3484">
      <w:pPr>
        <w:widowControl w:val="0"/>
        <w:adjustRightInd w:val="0"/>
        <w:ind w:left="426" w:firstLine="709"/>
        <w:jc w:val="center"/>
        <w:outlineLvl w:val="1"/>
        <w:rPr>
          <w:rFonts w:ascii="Bookman Old Style" w:hAnsi="Bookman Old Style"/>
          <w:b/>
          <w:sz w:val="22"/>
          <w:szCs w:val="22"/>
        </w:rPr>
      </w:pPr>
      <w:r w:rsidRPr="00055B69">
        <w:rPr>
          <w:rFonts w:ascii="Bookman Old Style" w:hAnsi="Bookman Old Style"/>
          <w:b/>
          <w:sz w:val="22"/>
          <w:szCs w:val="22"/>
        </w:rPr>
        <w:t>Раздел 4. Ресурсное обеспечение Программы</w:t>
      </w:r>
    </w:p>
    <w:p w:rsidR="003A3484" w:rsidRPr="00342E78" w:rsidRDefault="003A3484" w:rsidP="003A3484">
      <w:pPr>
        <w:widowControl w:val="0"/>
        <w:adjustRightInd w:val="0"/>
        <w:ind w:left="426" w:firstLine="709"/>
        <w:jc w:val="both"/>
        <w:rPr>
          <w:rFonts w:ascii="Bookman Old Style" w:hAnsi="Bookman Old Style"/>
          <w:sz w:val="22"/>
          <w:szCs w:val="22"/>
        </w:rPr>
      </w:pPr>
    </w:p>
    <w:p w:rsidR="003A3484" w:rsidRDefault="003A3484" w:rsidP="003A3484">
      <w:pPr>
        <w:widowControl w:val="0"/>
        <w:adjustRightInd w:val="0"/>
        <w:ind w:left="426" w:firstLine="709"/>
        <w:jc w:val="both"/>
        <w:rPr>
          <w:rFonts w:ascii="Bookman Old Style" w:hAnsi="Bookman Old Style"/>
          <w:sz w:val="22"/>
          <w:szCs w:val="22"/>
        </w:rPr>
      </w:pPr>
      <w:r w:rsidRPr="00342E78">
        <w:rPr>
          <w:rFonts w:ascii="Bookman Old Style" w:hAnsi="Bookman Old Style"/>
          <w:sz w:val="22"/>
          <w:szCs w:val="22"/>
        </w:rPr>
        <w:t>Финансирование Программы осуществляется за счет средств</w:t>
      </w:r>
      <w:r w:rsidRPr="00906639">
        <w:rPr>
          <w:rFonts w:ascii="Bookman Old Style" w:hAnsi="Bookman Old Style"/>
          <w:sz w:val="22"/>
          <w:szCs w:val="22"/>
        </w:rPr>
        <w:t xml:space="preserve"> </w:t>
      </w:r>
      <w:r w:rsidRPr="00342E78">
        <w:rPr>
          <w:rFonts w:ascii="Bookman Old Style" w:hAnsi="Bookman Old Style"/>
          <w:sz w:val="22"/>
          <w:szCs w:val="22"/>
        </w:rPr>
        <w:t>бюджет</w:t>
      </w:r>
      <w:r>
        <w:rPr>
          <w:rFonts w:ascii="Bookman Old Style" w:hAnsi="Bookman Old Style"/>
          <w:sz w:val="22"/>
          <w:szCs w:val="22"/>
        </w:rPr>
        <w:t>а ГО «</w:t>
      </w:r>
      <w:proofErr w:type="spellStart"/>
      <w:r>
        <w:rPr>
          <w:rFonts w:ascii="Bookman Old Style" w:hAnsi="Bookman Old Style"/>
          <w:sz w:val="22"/>
          <w:szCs w:val="22"/>
        </w:rPr>
        <w:t>Жатай</w:t>
      </w:r>
      <w:proofErr w:type="spellEnd"/>
      <w:r>
        <w:rPr>
          <w:rFonts w:ascii="Bookman Old Style" w:hAnsi="Bookman Old Style"/>
          <w:sz w:val="22"/>
          <w:szCs w:val="22"/>
        </w:rPr>
        <w:t xml:space="preserve">» </w:t>
      </w:r>
      <w:r w:rsidRPr="00342E78">
        <w:rPr>
          <w:rFonts w:ascii="Bookman Old Style" w:hAnsi="Bookman Old Style"/>
          <w:sz w:val="22"/>
          <w:szCs w:val="22"/>
        </w:rPr>
        <w:t xml:space="preserve">и согласно </w:t>
      </w:r>
      <w:r>
        <w:rPr>
          <w:rFonts w:ascii="Bookman Old Style" w:hAnsi="Bookman Old Style"/>
          <w:sz w:val="22"/>
          <w:szCs w:val="22"/>
        </w:rPr>
        <w:t>направлениям</w:t>
      </w:r>
      <w:r w:rsidRPr="00342E78">
        <w:rPr>
          <w:rFonts w:ascii="Bookman Old Style" w:hAnsi="Bookman Old Style"/>
          <w:sz w:val="22"/>
          <w:szCs w:val="22"/>
        </w:rPr>
        <w:t>, входящи</w:t>
      </w:r>
      <w:r>
        <w:rPr>
          <w:rFonts w:ascii="Bookman Old Style" w:hAnsi="Bookman Old Style"/>
          <w:sz w:val="22"/>
          <w:szCs w:val="22"/>
        </w:rPr>
        <w:t>м</w:t>
      </w:r>
      <w:r w:rsidRPr="00342E78">
        <w:rPr>
          <w:rFonts w:ascii="Bookman Old Style" w:hAnsi="Bookman Old Style"/>
          <w:sz w:val="22"/>
          <w:szCs w:val="22"/>
        </w:rPr>
        <w:t xml:space="preserve"> в состав Программы.</w:t>
      </w:r>
    </w:p>
    <w:p w:rsidR="003A3484"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П</w:t>
      </w:r>
      <w:r w:rsidRPr="00342E78">
        <w:rPr>
          <w:rFonts w:ascii="Bookman Old Style" w:hAnsi="Bookman Old Style"/>
          <w:sz w:val="22"/>
          <w:szCs w:val="22"/>
        </w:rPr>
        <w:t xml:space="preserve">отребность в средствах для </w:t>
      </w:r>
      <w:r>
        <w:rPr>
          <w:rFonts w:ascii="Bookman Old Style" w:hAnsi="Bookman Old Style"/>
          <w:sz w:val="22"/>
          <w:szCs w:val="22"/>
        </w:rPr>
        <w:t>реализации</w:t>
      </w:r>
      <w:r w:rsidRPr="00342E78">
        <w:rPr>
          <w:rFonts w:ascii="Bookman Old Style" w:hAnsi="Bookman Old Style"/>
          <w:sz w:val="22"/>
          <w:szCs w:val="22"/>
        </w:rPr>
        <w:t xml:space="preserve"> Программ</w:t>
      </w:r>
      <w:r>
        <w:rPr>
          <w:rFonts w:ascii="Bookman Old Style" w:hAnsi="Bookman Old Style"/>
          <w:sz w:val="22"/>
          <w:szCs w:val="22"/>
        </w:rPr>
        <w:t>ы</w:t>
      </w:r>
      <w:r w:rsidRPr="00342E78">
        <w:rPr>
          <w:rFonts w:ascii="Bookman Old Style" w:hAnsi="Bookman Old Style"/>
          <w:sz w:val="22"/>
          <w:szCs w:val="22"/>
        </w:rPr>
        <w:t xml:space="preserve"> на 201</w:t>
      </w:r>
      <w:r>
        <w:rPr>
          <w:rFonts w:ascii="Bookman Old Style" w:hAnsi="Bookman Old Style"/>
          <w:sz w:val="22"/>
          <w:szCs w:val="22"/>
        </w:rPr>
        <w:t>7</w:t>
      </w:r>
      <w:r w:rsidRPr="00342E78">
        <w:rPr>
          <w:rFonts w:ascii="Bookman Old Style" w:hAnsi="Bookman Old Style"/>
          <w:sz w:val="22"/>
          <w:szCs w:val="22"/>
        </w:rPr>
        <w:t xml:space="preserve"> - 201</w:t>
      </w:r>
      <w:r>
        <w:rPr>
          <w:rFonts w:ascii="Bookman Old Style" w:hAnsi="Bookman Old Style"/>
          <w:sz w:val="22"/>
          <w:szCs w:val="22"/>
        </w:rPr>
        <w:t>9</w:t>
      </w:r>
      <w:r w:rsidRPr="00342E78">
        <w:rPr>
          <w:rFonts w:ascii="Bookman Old Style" w:hAnsi="Bookman Old Style"/>
          <w:sz w:val="22"/>
          <w:szCs w:val="22"/>
        </w:rPr>
        <w:t xml:space="preserve"> годы </w:t>
      </w:r>
      <w:r>
        <w:rPr>
          <w:rFonts w:ascii="Bookman Old Style" w:hAnsi="Bookman Old Style"/>
          <w:sz w:val="22"/>
          <w:szCs w:val="22"/>
        </w:rPr>
        <w:lastRenderedPageBreak/>
        <w:t xml:space="preserve">предварительно </w:t>
      </w:r>
      <w:r w:rsidRPr="00342E78">
        <w:rPr>
          <w:rFonts w:ascii="Bookman Old Style" w:hAnsi="Bookman Old Style"/>
          <w:sz w:val="22"/>
          <w:szCs w:val="22"/>
        </w:rPr>
        <w:t>состави</w:t>
      </w:r>
      <w:r>
        <w:rPr>
          <w:rFonts w:ascii="Bookman Old Style" w:hAnsi="Bookman Old Style"/>
          <w:sz w:val="22"/>
          <w:szCs w:val="22"/>
        </w:rPr>
        <w:t>т</w:t>
      </w:r>
      <w:r w:rsidRPr="00342E78">
        <w:rPr>
          <w:rFonts w:ascii="Bookman Old Style" w:hAnsi="Bookman Old Style"/>
          <w:sz w:val="22"/>
          <w:szCs w:val="22"/>
        </w:rPr>
        <w:t xml:space="preserve"> </w:t>
      </w:r>
      <w:r>
        <w:rPr>
          <w:rFonts w:ascii="Bookman Old Style" w:hAnsi="Bookman Old Style"/>
          <w:sz w:val="22"/>
          <w:szCs w:val="22"/>
        </w:rPr>
        <w:t xml:space="preserve"> 24 013,60 тыс. рублей. Объем финансирования Программы по периодам ее реализации приведен в Приложении 1.</w:t>
      </w:r>
    </w:p>
    <w:p w:rsidR="003A3484" w:rsidRPr="001203A0" w:rsidRDefault="003A3484" w:rsidP="003A3484">
      <w:pPr>
        <w:widowControl w:val="0"/>
        <w:adjustRightInd w:val="0"/>
        <w:ind w:left="426" w:firstLine="709"/>
        <w:jc w:val="both"/>
        <w:rPr>
          <w:rFonts w:ascii="Bookman Old Style" w:hAnsi="Bookman Old Style"/>
        </w:rPr>
      </w:pPr>
    </w:p>
    <w:p w:rsidR="003A3484" w:rsidRPr="00055B69" w:rsidRDefault="003A3484" w:rsidP="003A3484">
      <w:pPr>
        <w:widowControl w:val="0"/>
        <w:adjustRightInd w:val="0"/>
        <w:ind w:left="426" w:firstLine="709"/>
        <w:jc w:val="center"/>
        <w:outlineLvl w:val="2"/>
        <w:rPr>
          <w:rFonts w:ascii="Bookman Old Style" w:hAnsi="Bookman Old Style"/>
          <w:b/>
          <w:sz w:val="22"/>
          <w:szCs w:val="22"/>
        </w:rPr>
      </w:pPr>
      <w:r w:rsidRPr="00055B69">
        <w:rPr>
          <w:rFonts w:ascii="Bookman Old Style" w:hAnsi="Bookman Old Style"/>
          <w:b/>
          <w:sz w:val="22"/>
          <w:szCs w:val="22"/>
        </w:rPr>
        <w:t>Раздел 5. Перечень целевых показателей (индикаторов)</w:t>
      </w:r>
    </w:p>
    <w:p w:rsidR="003A3484" w:rsidRDefault="003A3484" w:rsidP="003A3484">
      <w:pPr>
        <w:widowControl w:val="0"/>
        <w:adjustRightInd w:val="0"/>
        <w:ind w:left="426" w:firstLine="709"/>
        <w:jc w:val="center"/>
        <w:outlineLvl w:val="2"/>
        <w:rPr>
          <w:rFonts w:ascii="Bookman Old Style" w:hAnsi="Bookman Old Style"/>
          <w:sz w:val="22"/>
          <w:szCs w:val="22"/>
        </w:rPr>
      </w:pPr>
    </w:p>
    <w:p w:rsidR="003A3484" w:rsidRPr="00146C62" w:rsidRDefault="003A3484" w:rsidP="003A3484">
      <w:pPr>
        <w:ind w:left="426" w:firstLine="709"/>
        <w:jc w:val="both"/>
        <w:rPr>
          <w:rFonts w:ascii="Bookman Old Style" w:hAnsi="Bookman Old Style"/>
          <w:sz w:val="22"/>
          <w:szCs w:val="22"/>
        </w:rPr>
      </w:pPr>
      <w:r w:rsidRPr="00146C62">
        <w:rPr>
          <w:rFonts w:ascii="Bookman Old Style" w:hAnsi="Bookman Old Style"/>
          <w:sz w:val="22"/>
          <w:szCs w:val="22"/>
        </w:rPr>
        <w:t>1. Увеличение площади земельных участков, зарегистрированных на праве муниципальной собственности, собственности юридических и физических лиц:</w:t>
      </w:r>
    </w:p>
    <w:p w:rsidR="003A3484" w:rsidRPr="00146C62" w:rsidRDefault="003A3484" w:rsidP="003A3484">
      <w:pPr>
        <w:ind w:left="426" w:firstLine="709"/>
        <w:jc w:val="both"/>
        <w:rPr>
          <w:rFonts w:ascii="Bookman Old Style" w:hAnsi="Bookman Old Style"/>
          <w:sz w:val="22"/>
          <w:szCs w:val="22"/>
        </w:rPr>
      </w:pPr>
      <w:r w:rsidRPr="00146C62">
        <w:rPr>
          <w:rFonts w:ascii="Bookman Old Style" w:hAnsi="Bookman Old Style"/>
          <w:sz w:val="22"/>
          <w:szCs w:val="22"/>
        </w:rPr>
        <w:t xml:space="preserve">В 2017 году: план – </w:t>
      </w:r>
      <w:r>
        <w:rPr>
          <w:rFonts w:ascii="Bookman Old Style" w:hAnsi="Bookman Old Style"/>
          <w:sz w:val="22"/>
          <w:szCs w:val="22"/>
        </w:rPr>
        <w:t>5,0</w:t>
      </w:r>
      <w:r w:rsidRPr="00146C62">
        <w:rPr>
          <w:rFonts w:ascii="Bookman Old Style" w:hAnsi="Bookman Old Style"/>
          <w:sz w:val="22"/>
          <w:szCs w:val="22"/>
        </w:rPr>
        <w:t xml:space="preserve"> га; </w:t>
      </w:r>
    </w:p>
    <w:p w:rsidR="003A3484" w:rsidRPr="00146C62" w:rsidRDefault="003A3484" w:rsidP="003A3484">
      <w:pPr>
        <w:ind w:left="426" w:firstLine="709"/>
        <w:jc w:val="both"/>
        <w:rPr>
          <w:rFonts w:ascii="Bookman Old Style" w:hAnsi="Bookman Old Style"/>
          <w:sz w:val="22"/>
          <w:szCs w:val="22"/>
        </w:rPr>
      </w:pPr>
      <w:r w:rsidRPr="00146C62">
        <w:rPr>
          <w:rFonts w:ascii="Bookman Old Style" w:hAnsi="Bookman Old Style"/>
          <w:sz w:val="22"/>
          <w:szCs w:val="22"/>
        </w:rPr>
        <w:t>В 2018 году: план - 1</w:t>
      </w:r>
      <w:r>
        <w:rPr>
          <w:rFonts w:ascii="Bookman Old Style" w:hAnsi="Bookman Old Style"/>
          <w:sz w:val="22"/>
          <w:szCs w:val="22"/>
        </w:rPr>
        <w:t>0</w:t>
      </w:r>
      <w:r w:rsidRPr="00146C62">
        <w:rPr>
          <w:rFonts w:ascii="Bookman Old Style" w:hAnsi="Bookman Old Style"/>
          <w:sz w:val="22"/>
          <w:szCs w:val="22"/>
        </w:rPr>
        <w:t xml:space="preserve">,0 га; </w:t>
      </w:r>
    </w:p>
    <w:p w:rsidR="003A3484" w:rsidRPr="00146C62" w:rsidRDefault="003A3484" w:rsidP="003A3484">
      <w:pPr>
        <w:ind w:left="426" w:firstLine="709"/>
        <w:jc w:val="both"/>
        <w:rPr>
          <w:rFonts w:ascii="Bookman Old Style" w:hAnsi="Bookman Old Style"/>
          <w:sz w:val="22"/>
          <w:szCs w:val="22"/>
        </w:rPr>
      </w:pPr>
      <w:r w:rsidRPr="00146C62">
        <w:rPr>
          <w:rFonts w:ascii="Bookman Old Style" w:hAnsi="Bookman Old Style"/>
          <w:sz w:val="22"/>
          <w:szCs w:val="22"/>
        </w:rPr>
        <w:t>В 2019 году: план – 1</w:t>
      </w:r>
      <w:r>
        <w:rPr>
          <w:rFonts w:ascii="Bookman Old Style" w:hAnsi="Bookman Old Style"/>
          <w:sz w:val="22"/>
          <w:szCs w:val="22"/>
        </w:rPr>
        <w:t>0</w:t>
      </w:r>
      <w:r w:rsidRPr="00146C62">
        <w:rPr>
          <w:rFonts w:ascii="Bookman Old Style" w:hAnsi="Bookman Old Style"/>
          <w:sz w:val="22"/>
          <w:szCs w:val="22"/>
        </w:rPr>
        <w:t>,0 га.</w:t>
      </w:r>
    </w:p>
    <w:p w:rsidR="003A3484" w:rsidRPr="00146C62" w:rsidRDefault="003A3484" w:rsidP="003A3484">
      <w:pPr>
        <w:ind w:left="426" w:firstLine="709"/>
        <w:jc w:val="both"/>
        <w:rPr>
          <w:rFonts w:ascii="Bookman Old Style" w:hAnsi="Bookman Old Style"/>
          <w:sz w:val="22"/>
          <w:szCs w:val="22"/>
        </w:rPr>
      </w:pPr>
      <w:r w:rsidRPr="00146C62">
        <w:rPr>
          <w:rFonts w:ascii="Bookman Old Style" w:hAnsi="Bookman Old Style"/>
          <w:sz w:val="22"/>
          <w:szCs w:val="22"/>
        </w:rPr>
        <w:t>2. Увеличение количества земельных участков, поставленных на государственный кадастровый учет в целях регистрации права  муниципальной собственности:</w:t>
      </w:r>
    </w:p>
    <w:p w:rsidR="003A3484" w:rsidRPr="00146C62" w:rsidRDefault="003A3484" w:rsidP="003A3484">
      <w:pPr>
        <w:ind w:left="426" w:firstLine="709"/>
        <w:jc w:val="both"/>
        <w:rPr>
          <w:rFonts w:ascii="Bookman Old Style" w:hAnsi="Bookman Old Style"/>
          <w:sz w:val="22"/>
          <w:szCs w:val="22"/>
        </w:rPr>
      </w:pPr>
      <w:r w:rsidRPr="00146C62">
        <w:rPr>
          <w:rFonts w:ascii="Bookman Old Style" w:hAnsi="Bookman Old Style"/>
          <w:sz w:val="22"/>
          <w:szCs w:val="22"/>
        </w:rPr>
        <w:t xml:space="preserve">В 2017 году: план – 10 ед.; </w:t>
      </w:r>
    </w:p>
    <w:p w:rsidR="003A3484" w:rsidRPr="00146C62" w:rsidRDefault="003A3484" w:rsidP="003A3484">
      <w:pPr>
        <w:ind w:left="426" w:firstLine="709"/>
        <w:jc w:val="both"/>
        <w:rPr>
          <w:rFonts w:ascii="Bookman Old Style" w:hAnsi="Bookman Old Style"/>
          <w:sz w:val="22"/>
          <w:szCs w:val="22"/>
        </w:rPr>
      </w:pPr>
      <w:r w:rsidRPr="00146C62">
        <w:rPr>
          <w:rFonts w:ascii="Bookman Old Style" w:hAnsi="Bookman Old Style"/>
          <w:sz w:val="22"/>
          <w:szCs w:val="22"/>
        </w:rPr>
        <w:t xml:space="preserve">В 2018 году: план - 10 ед.; </w:t>
      </w:r>
    </w:p>
    <w:p w:rsidR="003A3484" w:rsidRPr="00146C62" w:rsidRDefault="003A3484" w:rsidP="003A3484">
      <w:pPr>
        <w:ind w:left="426" w:firstLine="709"/>
        <w:jc w:val="both"/>
        <w:rPr>
          <w:rFonts w:ascii="Bookman Old Style" w:hAnsi="Bookman Old Style"/>
          <w:sz w:val="22"/>
          <w:szCs w:val="22"/>
        </w:rPr>
      </w:pPr>
      <w:r w:rsidRPr="00146C62">
        <w:rPr>
          <w:rFonts w:ascii="Bookman Old Style" w:hAnsi="Bookman Old Style"/>
          <w:sz w:val="22"/>
          <w:szCs w:val="22"/>
        </w:rPr>
        <w:t>В 2019 году: план – 10 ед.</w:t>
      </w:r>
    </w:p>
    <w:p w:rsidR="003A3484" w:rsidRPr="00146C62" w:rsidRDefault="003A3484" w:rsidP="003A3484">
      <w:pPr>
        <w:ind w:left="426" w:firstLine="709"/>
        <w:jc w:val="both"/>
        <w:rPr>
          <w:rFonts w:ascii="Bookman Old Style" w:hAnsi="Bookman Old Style"/>
          <w:sz w:val="22"/>
          <w:szCs w:val="22"/>
        </w:rPr>
      </w:pPr>
      <w:r w:rsidRPr="00146C62">
        <w:rPr>
          <w:rFonts w:ascii="Bookman Old Style" w:hAnsi="Bookman Old Style"/>
          <w:sz w:val="22"/>
          <w:szCs w:val="22"/>
        </w:rPr>
        <w:t xml:space="preserve">3. </w:t>
      </w:r>
      <w:r>
        <w:rPr>
          <w:rFonts w:ascii="Bookman Old Style" w:hAnsi="Bookman Old Style"/>
          <w:sz w:val="22"/>
          <w:szCs w:val="22"/>
        </w:rPr>
        <w:t>Подготовка</w:t>
      </w:r>
      <w:r w:rsidRPr="00146C62">
        <w:rPr>
          <w:rFonts w:ascii="Bookman Old Style" w:hAnsi="Bookman Old Style"/>
          <w:sz w:val="22"/>
          <w:szCs w:val="22"/>
        </w:rPr>
        <w:t xml:space="preserve"> </w:t>
      </w:r>
      <w:r>
        <w:rPr>
          <w:rFonts w:ascii="Bookman Old Style" w:hAnsi="Bookman Old Style"/>
          <w:sz w:val="22"/>
          <w:szCs w:val="22"/>
        </w:rPr>
        <w:t>С</w:t>
      </w:r>
      <w:r w:rsidRPr="00146C62">
        <w:rPr>
          <w:rFonts w:ascii="Bookman Old Style" w:hAnsi="Bookman Old Style"/>
          <w:sz w:val="22"/>
          <w:szCs w:val="22"/>
        </w:rPr>
        <w:t>хемы рационального использования земель городского округа - декабрь 2019 г.</w:t>
      </w:r>
    </w:p>
    <w:p w:rsidR="003A3484" w:rsidRPr="00146C62" w:rsidRDefault="003A3484" w:rsidP="003A3484">
      <w:pPr>
        <w:ind w:left="426" w:firstLine="709"/>
        <w:jc w:val="both"/>
        <w:rPr>
          <w:rFonts w:ascii="Bookman Old Style" w:hAnsi="Bookman Old Style"/>
          <w:sz w:val="22"/>
          <w:szCs w:val="22"/>
        </w:rPr>
      </w:pPr>
      <w:r w:rsidRPr="00146C62">
        <w:rPr>
          <w:rFonts w:ascii="Bookman Old Style" w:hAnsi="Bookman Old Style"/>
          <w:sz w:val="22"/>
          <w:szCs w:val="22"/>
        </w:rPr>
        <w:t>4. Увеличение количества зарегистрированных прав на объекты капитального строительства и их части:</w:t>
      </w:r>
    </w:p>
    <w:p w:rsidR="003A3484" w:rsidRPr="00146C62" w:rsidRDefault="003A3484" w:rsidP="003A3484">
      <w:pPr>
        <w:ind w:left="426" w:firstLine="709"/>
        <w:jc w:val="both"/>
        <w:rPr>
          <w:rFonts w:ascii="Bookman Old Style" w:hAnsi="Bookman Old Style"/>
          <w:sz w:val="22"/>
          <w:szCs w:val="22"/>
        </w:rPr>
      </w:pPr>
      <w:r w:rsidRPr="00146C62">
        <w:rPr>
          <w:rFonts w:ascii="Bookman Old Style" w:hAnsi="Bookman Old Style"/>
          <w:sz w:val="22"/>
          <w:szCs w:val="22"/>
        </w:rPr>
        <w:t xml:space="preserve">В 2017 году: план – </w:t>
      </w:r>
      <w:r>
        <w:rPr>
          <w:rFonts w:ascii="Bookman Old Style" w:hAnsi="Bookman Old Style"/>
          <w:sz w:val="22"/>
          <w:szCs w:val="22"/>
        </w:rPr>
        <w:t>30</w:t>
      </w:r>
      <w:r w:rsidRPr="00146C62">
        <w:rPr>
          <w:rFonts w:ascii="Bookman Old Style" w:hAnsi="Bookman Old Style"/>
          <w:sz w:val="22"/>
          <w:szCs w:val="22"/>
        </w:rPr>
        <w:t xml:space="preserve"> ед.; </w:t>
      </w:r>
    </w:p>
    <w:p w:rsidR="003A3484" w:rsidRPr="00146C62" w:rsidRDefault="003A3484" w:rsidP="003A3484">
      <w:pPr>
        <w:ind w:left="426" w:firstLine="709"/>
        <w:jc w:val="both"/>
        <w:rPr>
          <w:rFonts w:ascii="Bookman Old Style" w:hAnsi="Bookman Old Style"/>
          <w:sz w:val="22"/>
          <w:szCs w:val="22"/>
        </w:rPr>
      </w:pPr>
      <w:r w:rsidRPr="00146C62">
        <w:rPr>
          <w:rFonts w:ascii="Bookman Old Style" w:hAnsi="Bookman Old Style"/>
          <w:sz w:val="22"/>
          <w:szCs w:val="22"/>
        </w:rPr>
        <w:t xml:space="preserve">В 2018 году: план - </w:t>
      </w:r>
      <w:r>
        <w:rPr>
          <w:rFonts w:ascii="Bookman Old Style" w:hAnsi="Bookman Old Style"/>
          <w:sz w:val="22"/>
          <w:szCs w:val="22"/>
        </w:rPr>
        <w:t>5</w:t>
      </w:r>
      <w:r w:rsidRPr="00146C62">
        <w:rPr>
          <w:rFonts w:ascii="Bookman Old Style" w:hAnsi="Bookman Old Style"/>
          <w:sz w:val="22"/>
          <w:szCs w:val="22"/>
        </w:rPr>
        <w:t xml:space="preserve"> ед.; </w:t>
      </w:r>
    </w:p>
    <w:p w:rsidR="003A3484" w:rsidRPr="00146C62" w:rsidRDefault="003A3484" w:rsidP="003A3484">
      <w:pPr>
        <w:ind w:left="426" w:firstLine="709"/>
        <w:jc w:val="both"/>
        <w:rPr>
          <w:rFonts w:ascii="Bookman Old Style" w:hAnsi="Bookman Old Style"/>
          <w:sz w:val="22"/>
          <w:szCs w:val="22"/>
        </w:rPr>
      </w:pPr>
      <w:r w:rsidRPr="00146C62">
        <w:rPr>
          <w:rFonts w:ascii="Bookman Old Style" w:hAnsi="Bookman Old Style"/>
          <w:sz w:val="22"/>
          <w:szCs w:val="22"/>
        </w:rPr>
        <w:t xml:space="preserve">В 2019 году: план – 20 ед. </w:t>
      </w:r>
    </w:p>
    <w:p w:rsidR="003A3484" w:rsidRPr="00146C62" w:rsidRDefault="003A3484" w:rsidP="003A3484">
      <w:pPr>
        <w:ind w:left="426" w:firstLine="709"/>
        <w:jc w:val="both"/>
        <w:rPr>
          <w:rFonts w:ascii="Bookman Old Style" w:hAnsi="Bookman Old Style"/>
          <w:sz w:val="22"/>
          <w:szCs w:val="22"/>
        </w:rPr>
      </w:pPr>
      <w:r w:rsidRPr="00146C62">
        <w:rPr>
          <w:rFonts w:ascii="Bookman Old Style" w:hAnsi="Bookman Old Style"/>
          <w:sz w:val="22"/>
          <w:szCs w:val="22"/>
        </w:rPr>
        <w:t>5. Увеличение количества объектов капитального строительства и их частей, поставленных на государственный кадастровый учет для регистрации права муниципальной собственности (техническая инвентаризация):</w:t>
      </w:r>
    </w:p>
    <w:p w:rsidR="003A3484" w:rsidRPr="00146C62" w:rsidRDefault="003A3484" w:rsidP="003A3484">
      <w:pPr>
        <w:ind w:left="426" w:firstLine="709"/>
        <w:jc w:val="both"/>
        <w:rPr>
          <w:rFonts w:ascii="Bookman Old Style" w:hAnsi="Bookman Old Style"/>
          <w:sz w:val="22"/>
          <w:szCs w:val="22"/>
        </w:rPr>
      </w:pPr>
      <w:r w:rsidRPr="00146C62">
        <w:rPr>
          <w:rFonts w:ascii="Bookman Old Style" w:hAnsi="Bookman Old Style"/>
          <w:sz w:val="22"/>
          <w:szCs w:val="22"/>
        </w:rPr>
        <w:t xml:space="preserve">В 2017 году: план – </w:t>
      </w:r>
      <w:r>
        <w:rPr>
          <w:rFonts w:ascii="Bookman Old Style" w:hAnsi="Bookman Old Style"/>
          <w:sz w:val="22"/>
          <w:szCs w:val="22"/>
        </w:rPr>
        <w:t>40</w:t>
      </w:r>
      <w:r w:rsidRPr="00146C62">
        <w:rPr>
          <w:rFonts w:ascii="Bookman Old Style" w:hAnsi="Bookman Old Style"/>
          <w:sz w:val="22"/>
          <w:szCs w:val="22"/>
        </w:rPr>
        <w:t xml:space="preserve"> ед.; </w:t>
      </w:r>
    </w:p>
    <w:p w:rsidR="003A3484" w:rsidRPr="00146C62" w:rsidRDefault="003A3484" w:rsidP="003A3484">
      <w:pPr>
        <w:ind w:left="426" w:firstLine="709"/>
        <w:jc w:val="both"/>
        <w:rPr>
          <w:rFonts w:ascii="Bookman Old Style" w:hAnsi="Bookman Old Style"/>
          <w:sz w:val="22"/>
          <w:szCs w:val="22"/>
        </w:rPr>
      </w:pPr>
      <w:r w:rsidRPr="00146C62">
        <w:rPr>
          <w:rFonts w:ascii="Bookman Old Style" w:hAnsi="Bookman Old Style"/>
          <w:sz w:val="22"/>
          <w:szCs w:val="22"/>
        </w:rPr>
        <w:t xml:space="preserve">В 2018 году: план - </w:t>
      </w:r>
      <w:r>
        <w:rPr>
          <w:rFonts w:ascii="Bookman Old Style" w:hAnsi="Bookman Old Style"/>
          <w:sz w:val="22"/>
          <w:szCs w:val="22"/>
        </w:rPr>
        <w:t>5</w:t>
      </w:r>
      <w:r w:rsidRPr="00146C62">
        <w:rPr>
          <w:rFonts w:ascii="Bookman Old Style" w:hAnsi="Bookman Old Style"/>
          <w:sz w:val="22"/>
          <w:szCs w:val="22"/>
        </w:rPr>
        <w:t xml:space="preserve"> ед.; </w:t>
      </w:r>
    </w:p>
    <w:p w:rsidR="003A3484" w:rsidRPr="00146C62" w:rsidRDefault="003A3484" w:rsidP="003A3484">
      <w:pPr>
        <w:widowControl w:val="0"/>
        <w:adjustRightInd w:val="0"/>
        <w:ind w:left="426" w:firstLine="709"/>
        <w:jc w:val="both"/>
        <w:rPr>
          <w:rFonts w:ascii="Bookman Old Style" w:hAnsi="Bookman Old Style"/>
          <w:sz w:val="22"/>
          <w:szCs w:val="22"/>
        </w:rPr>
      </w:pPr>
      <w:r w:rsidRPr="00146C62">
        <w:rPr>
          <w:rFonts w:ascii="Bookman Old Style" w:hAnsi="Bookman Old Style"/>
          <w:sz w:val="22"/>
          <w:szCs w:val="22"/>
        </w:rPr>
        <w:t>В 2019 году: план – 10 ед.</w:t>
      </w:r>
    </w:p>
    <w:p w:rsidR="003A3484" w:rsidRDefault="003A3484" w:rsidP="003A3484">
      <w:pPr>
        <w:widowControl w:val="0"/>
        <w:adjustRightInd w:val="0"/>
        <w:ind w:left="426" w:firstLine="709"/>
        <w:jc w:val="center"/>
        <w:outlineLvl w:val="2"/>
        <w:rPr>
          <w:rFonts w:ascii="Bookman Old Style" w:hAnsi="Bookman Old Style"/>
          <w:sz w:val="22"/>
          <w:szCs w:val="22"/>
        </w:rPr>
      </w:pPr>
    </w:p>
    <w:p w:rsidR="003A3484" w:rsidRDefault="003A3484" w:rsidP="003A3484">
      <w:pPr>
        <w:widowControl w:val="0"/>
        <w:adjustRightInd w:val="0"/>
        <w:ind w:left="426" w:firstLine="709"/>
        <w:jc w:val="center"/>
        <w:rPr>
          <w:rFonts w:ascii="Bookman Old Style" w:hAnsi="Bookman Old Style"/>
          <w:b/>
          <w:sz w:val="22"/>
          <w:szCs w:val="22"/>
        </w:rPr>
      </w:pPr>
      <w:r w:rsidRPr="00055B69">
        <w:rPr>
          <w:rFonts w:ascii="Bookman Old Style" w:hAnsi="Bookman Old Style"/>
          <w:b/>
          <w:sz w:val="22"/>
          <w:szCs w:val="22"/>
        </w:rPr>
        <w:t xml:space="preserve"> Раздел 6. Организация управления программой </w:t>
      </w:r>
    </w:p>
    <w:p w:rsidR="003A3484" w:rsidRPr="00055B69" w:rsidRDefault="003A3484" w:rsidP="003A3484">
      <w:pPr>
        <w:widowControl w:val="0"/>
        <w:adjustRightInd w:val="0"/>
        <w:ind w:left="426" w:firstLine="709"/>
        <w:jc w:val="center"/>
        <w:rPr>
          <w:rFonts w:ascii="Bookman Old Style" w:hAnsi="Bookman Old Style"/>
          <w:b/>
          <w:sz w:val="22"/>
          <w:szCs w:val="22"/>
        </w:rPr>
      </w:pPr>
      <w:r w:rsidRPr="00055B69">
        <w:rPr>
          <w:rFonts w:ascii="Bookman Old Style" w:hAnsi="Bookman Old Style"/>
          <w:b/>
          <w:sz w:val="22"/>
          <w:szCs w:val="22"/>
        </w:rPr>
        <w:t>и контроль над ходом ее реализации</w:t>
      </w:r>
    </w:p>
    <w:p w:rsidR="003A3484" w:rsidRPr="00467227" w:rsidRDefault="003A3484" w:rsidP="003A3484">
      <w:pPr>
        <w:widowControl w:val="0"/>
        <w:adjustRightInd w:val="0"/>
        <w:ind w:left="426" w:firstLine="709"/>
        <w:jc w:val="center"/>
        <w:rPr>
          <w:rFonts w:ascii="Bookman Old Style" w:hAnsi="Bookman Old Style"/>
          <w:sz w:val="22"/>
          <w:szCs w:val="22"/>
        </w:rPr>
      </w:pPr>
    </w:p>
    <w:p w:rsidR="003A3484" w:rsidRPr="004B4FC6" w:rsidRDefault="003A3484" w:rsidP="003A3484">
      <w:pPr>
        <w:widowControl w:val="0"/>
        <w:adjustRightInd w:val="0"/>
        <w:ind w:left="426" w:firstLine="709"/>
        <w:jc w:val="both"/>
        <w:rPr>
          <w:rFonts w:ascii="Bookman Old Style" w:hAnsi="Bookman Old Style"/>
          <w:sz w:val="22"/>
          <w:szCs w:val="22"/>
        </w:rPr>
      </w:pPr>
      <w:r w:rsidRPr="004B4FC6">
        <w:rPr>
          <w:rFonts w:ascii="Bookman Old Style" w:hAnsi="Bookman Old Style"/>
          <w:sz w:val="22"/>
          <w:szCs w:val="22"/>
        </w:rPr>
        <w:t xml:space="preserve">Ответственным исполнителем </w:t>
      </w:r>
      <w:r>
        <w:rPr>
          <w:rFonts w:ascii="Bookman Old Style" w:hAnsi="Bookman Old Style"/>
          <w:sz w:val="22"/>
          <w:szCs w:val="22"/>
        </w:rPr>
        <w:t>муниципальной П</w:t>
      </w:r>
      <w:r w:rsidRPr="004B4FC6">
        <w:rPr>
          <w:rFonts w:ascii="Bookman Old Style" w:hAnsi="Bookman Old Style"/>
          <w:sz w:val="22"/>
          <w:szCs w:val="22"/>
        </w:rPr>
        <w:t xml:space="preserve">рограммы является </w:t>
      </w:r>
      <w:r>
        <w:rPr>
          <w:rFonts w:ascii="Bookman Old Style" w:hAnsi="Bookman Old Style"/>
          <w:sz w:val="22"/>
          <w:szCs w:val="22"/>
        </w:rPr>
        <w:t>отдел имущественных и земельных отношений ОА ГО «</w:t>
      </w:r>
      <w:proofErr w:type="spellStart"/>
      <w:r>
        <w:rPr>
          <w:rFonts w:ascii="Bookman Old Style" w:hAnsi="Bookman Old Style"/>
          <w:sz w:val="22"/>
          <w:szCs w:val="22"/>
        </w:rPr>
        <w:t>Жатай</w:t>
      </w:r>
      <w:proofErr w:type="spellEnd"/>
      <w:r>
        <w:rPr>
          <w:rFonts w:ascii="Bookman Old Style" w:hAnsi="Bookman Old Style"/>
          <w:sz w:val="22"/>
          <w:szCs w:val="22"/>
        </w:rPr>
        <w:t>».</w:t>
      </w:r>
    </w:p>
    <w:p w:rsidR="003A3484" w:rsidRPr="004B4FC6" w:rsidRDefault="003A3484" w:rsidP="003A3484">
      <w:pPr>
        <w:widowControl w:val="0"/>
        <w:adjustRightInd w:val="0"/>
        <w:ind w:left="426" w:firstLine="709"/>
        <w:jc w:val="both"/>
        <w:rPr>
          <w:rFonts w:ascii="Bookman Old Style" w:hAnsi="Bookman Old Style"/>
          <w:sz w:val="22"/>
          <w:szCs w:val="22"/>
        </w:rPr>
      </w:pPr>
      <w:r w:rsidRPr="004B4FC6">
        <w:rPr>
          <w:rFonts w:ascii="Bookman Old Style" w:hAnsi="Bookman Old Style"/>
          <w:sz w:val="22"/>
          <w:szCs w:val="22"/>
        </w:rPr>
        <w:t>Ответственный исполнитель Программы в ходе ее реализации:</w:t>
      </w:r>
    </w:p>
    <w:p w:rsidR="003A3484" w:rsidRPr="004B4FC6"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4B4FC6">
        <w:rPr>
          <w:rFonts w:ascii="Bookman Old Style" w:hAnsi="Bookman Old Style"/>
          <w:sz w:val="22"/>
          <w:szCs w:val="22"/>
        </w:rPr>
        <w:t>организует реализацию Программы, вносит изменения в Программу в соответствии с установленным порядком и несет ответственность за достижение конечных результатов ее реализации;</w:t>
      </w:r>
    </w:p>
    <w:p w:rsidR="003A3484" w:rsidRPr="004B4FC6"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4B4FC6">
        <w:rPr>
          <w:rFonts w:ascii="Bookman Old Style" w:hAnsi="Bookman Old Style"/>
          <w:sz w:val="22"/>
          <w:szCs w:val="22"/>
        </w:rPr>
        <w:t xml:space="preserve">разрабатывает в пределах своей компетенции нормативные правовые акты, необходимые для реализации </w:t>
      </w:r>
      <w:r>
        <w:rPr>
          <w:rFonts w:ascii="Bookman Old Style" w:hAnsi="Bookman Old Style"/>
          <w:sz w:val="22"/>
          <w:szCs w:val="22"/>
        </w:rPr>
        <w:t>П</w:t>
      </w:r>
      <w:r w:rsidRPr="004B4FC6">
        <w:rPr>
          <w:rFonts w:ascii="Bookman Old Style" w:hAnsi="Bookman Old Style"/>
          <w:sz w:val="22"/>
          <w:szCs w:val="22"/>
        </w:rPr>
        <w:t>рограммы;</w:t>
      </w:r>
    </w:p>
    <w:p w:rsidR="003A3484" w:rsidRPr="004B4FC6"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4B4FC6">
        <w:rPr>
          <w:rFonts w:ascii="Bookman Old Style" w:hAnsi="Bookman Old Style"/>
          <w:sz w:val="22"/>
          <w:szCs w:val="22"/>
        </w:rPr>
        <w:t xml:space="preserve">проводит анализ и формирует предложения по рациональному использованию финансовых ресурсов </w:t>
      </w:r>
      <w:r>
        <w:rPr>
          <w:rFonts w:ascii="Bookman Old Style" w:hAnsi="Bookman Old Style"/>
          <w:sz w:val="22"/>
          <w:szCs w:val="22"/>
        </w:rPr>
        <w:t>П</w:t>
      </w:r>
      <w:r w:rsidRPr="004B4FC6">
        <w:rPr>
          <w:rFonts w:ascii="Bookman Old Style" w:hAnsi="Bookman Old Style"/>
          <w:sz w:val="22"/>
          <w:szCs w:val="22"/>
        </w:rPr>
        <w:t>рограммы;</w:t>
      </w:r>
    </w:p>
    <w:p w:rsidR="003A3484" w:rsidRDefault="003A3484" w:rsidP="003A3484">
      <w:pPr>
        <w:widowControl w:val="0"/>
        <w:adjustRightInd w:val="0"/>
        <w:ind w:left="426" w:firstLine="709"/>
        <w:jc w:val="both"/>
        <w:rPr>
          <w:rFonts w:ascii="Bookman Old Style" w:hAnsi="Bookman Old Style"/>
          <w:sz w:val="22"/>
          <w:szCs w:val="22"/>
        </w:rPr>
      </w:pPr>
      <w:r w:rsidRPr="004A2811">
        <w:rPr>
          <w:rFonts w:ascii="Bookman Old Style" w:hAnsi="Bookman Old Style"/>
          <w:sz w:val="22"/>
          <w:szCs w:val="22"/>
        </w:rPr>
        <w:t>- предоставляет по запросу Министерства имущественных и земельных отношений</w:t>
      </w:r>
      <w:r w:rsidRPr="004B4FC6">
        <w:rPr>
          <w:rFonts w:ascii="Bookman Old Style" w:hAnsi="Bookman Old Style"/>
          <w:sz w:val="22"/>
          <w:szCs w:val="22"/>
        </w:rPr>
        <w:t xml:space="preserve"> Республики Саха (Якутия) сведения, необходимые для проведения оперативного и ежегодного мониторинга реализации Программы;</w:t>
      </w:r>
    </w:p>
    <w:p w:rsidR="003A3484" w:rsidRPr="00697598"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697598">
        <w:rPr>
          <w:rFonts w:ascii="Bookman Old Style" w:hAnsi="Bookman Old Style"/>
          <w:sz w:val="22"/>
          <w:szCs w:val="22"/>
        </w:rPr>
        <w:t xml:space="preserve">запрашивает у соисполнителей информацию, необходимую для </w:t>
      </w:r>
      <w:r>
        <w:rPr>
          <w:rFonts w:ascii="Bookman Old Style" w:hAnsi="Bookman Old Style"/>
          <w:sz w:val="22"/>
          <w:szCs w:val="22"/>
        </w:rPr>
        <w:t xml:space="preserve">реализации Программы, </w:t>
      </w:r>
      <w:r w:rsidRPr="00697598">
        <w:rPr>
          <w:rFonts w:ascii="Bookman Old Style" w:hAnsi="Bookman Old Style"/>
          <w:sz w:val="22"/>
          <w:szCs w:val="22"/>
        </w:rPr>
        <w:t xml:space="preserve">подготовки ответов на запросы </w:t>
      </w:r>
      <w:r w:rsidRPr="004B4FC6">
        <w:rPr>
          <w:rFonts w:ascii="Bookman Old Style" w:hAnsi="Bookman Old Style"/>
          <w:sz w:val="22"/>
          <w:szCs w:val="22"/>
        </w:rPr>
        <w:t xml:space="preserve">Министерства </w:t>
      </w:r>
      <w:r>
        <w:rPr>
          <w:rFonts w:ascii="Bookman Old Style" w:hAnsi="Bookman Old Style"/>
          <w:sz w:val="22"/>
          <w:szCs w:val="22"/>
        </w:rPr>
        <w:t>имущественных и земельных отношений</w:t>
      </w:r>
      <w:r w:rsidRPr="004B4FC6">
        <w:rPr>
          <w:rFonts w:ascii="Bookman Old Style" w:hAnsi="Bookman Old Style"/>
          <w:sz w:val="22"/>
          <w:szCs w:val="22"/>
        </w:rPr>
        <w:t xml:space="preserve"> </w:t>
      </w:r>
      <w:r w:rsidRPr="00697598">
        <w:rPr>
          <w:rFonts w:ascii="Bookman Old Style" w:hAnsi="Bookman Old Style"/>
          <w:sz w:val="22"/>
          <w:szCs w:val="22"/>
        </w:rPr>
        <w:t>Республики Саха (Якутия)</w:t>
      </w:r>
      <w:r>
        <w:rPr>
          <w:rFonts w:ascii="Bookman Old Style" w:hAnsi="Bookman Old Style"/>
          <w:sz w:val="22"/>
          <w:szCs w:val="22"/>
        </w:rPr>
        <w:t>, периодичной отчетности</w:t>
      </w:r>
      <w:r w:rsidRPr="00697598">
        <w:rPr>
          <w:rFonts w:ascii="Bookman Old Style" w:hAnsi="Bookman Old Style"/>
          <w:sz w:val="22"/>
          <w:szCs w:val="22"/>
        </w:rPr>
        <w:t>;</w:t>
      </w:r>
    </w:p>
    <w:p w:rsidR="003A3484" w:rsidRPr="00697598"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697598">
        <w:rPr>
          <w:rFonts w:ascii="Bookman Old Style" w:hAnsi="Bookman Old Style"/>
          <w:sz w:val="22"/>
          <w:szCs w:val="22"/>
        </w:rPr>
        <w:t>проводит оценку эффективности мероприятий, осуществляемых соисполнителем;</w:t>
      </w:r>
    </w:p>
    <w:p w:rsidR="003A3484" w:rsidRPr="004B4FC6"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4B4FC6">
        <w:rPr>
          <w:rFonts w:ascii="Bookman Old Style" w:hAnsi="Bookman Old Style"/>
          <w:sz w:val="22"/>
          <w:szCs w:val="22"/>
        </w:rPr>
        <w:t xml:space="preserve">организует размещение в электронном виде информации о ходе и результатах реализации </w:t>
      </w:r>
      <w:r>
        <w:rPr>
          <w:rFonts w:ascii="Bookman Old Style" w:hAnsi="Bookman Old Style"/>
          <w:sz w:val="22"/>
          <w:szCs w:val="22"/>
        </w:rPr>
        <w:t>П</w:t>
      </w:r>
      <w:r w:rsidRPr="004B4FC6">
        <w:rPr>
          <w:rFonts w:ascii="Bookman Old Style" w:hAnsi="Bookman Old Style"/>
          <w:sz w:val="22"/>
          <w:szCs w:val="22"/>
        </w:rPr>
        <w:t>рограммы;</w:t>
      </w:r>
    </w:p>
    <w:p w:rsidR="003A3484" w:rsidRPr="004B4FC6"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4B4FC6">
        <w:rPr>
          <w:rFonts w:ascii="Bookman Old Style" w:hAnsi="Bookman Old Style"/>
          <w:sz w:val="22"/>
          <w:szCs w:val="22"/>
        </w:rPr>
        <w:t xml:space="preserve">взаимодействует со средствами массовой информации по вопросам </w:t>
      </w:r>
      <w:proofErr w:type="gramStart"/>
      <w:r w:rsidRPr="004B4FC6">
        <w:rPr>
          <w:rFonts w:ascii="Bookman Old Style" w:hAnsi="Bookman Old Style"/>
          <w:sz w:val="22"/>
          <w:szCs w:val="22"/>
        </w:rPr>
        <w:t xml:space="preserve">освещения хода реализации мероприятий </w:t>
      </w:r>
      <w:r>
        <w:rPr>
          <w:rFonts w:ascii="Bookman Old Style" w:hAnsi="Bookman Old Style"/>
          <w:sz w:val="22"/>
          <w:szCs w:val="22"/>
        </w:rPr>
        <w:t>П</w:t>
      </w:r>
      <w:r w:rsidRPr="004B4FC6">
        <w:rPr>
          <w:rFonts w:ascii="Bookman Old Style" w:hAnsi="Bookman Old Style"/>
          <w:sz w:val="22"/>
          <w:szCs w:val="22"/>
        </w:rPr>
        <w:t>рограммы</w:t>
      </w:r>
      <w:proofErr w:type="gramEnd"/>
      <w:r w:rsidRPr="004B4FC6">
        <w:rPr>
          <w:rFonts w:ascii="Bookman Old Style" w:hAnsi="Bookman Old Style"/>
          <w:sz w:val="22"/>
          <w:szCs w:val="22"/>
        </w:rPr>
        <w:t>.</w:t>
      </w:r>
    </w:p>
    <w:p w:rsidR="003A3484" w:rsidRPr="00697598" w:rsidRDefault="003A3484" w:rsidP="003A3484">
      <w:pPr>
        <w:widowControl w:val="0"/>
        <w:adjustRightInd w:val="0"/>
        <w:ind w:left="426" w:firstLine="709"/>
        <w:jc w:val="both"/>
        <w:rPr>
          <w:rFonts w:ascii="Bookman Old Style" w:hAnsi="Bookman Old Style"/>
          <w:sz w:val="22"/>
          <w:szCs w:val="22"/>
        </w:rPr>
      </w:pPr>
      <w:r w:rsidRPr="00697598">
        <w:rPr>
          <w:rFonts w:ascii="Bookman Old Style" w:hAnsi="Bookman Old Style"/>
          <w:sz w:val="22"/>
          <w:szCs w:val="22"/>
        </w:rPr>
        <w:t>Соисполнители Программы:</w:t>
      </w:r>
    </w:p>
    <w:p w:rsidR="003A3484" w:rsidRPr="00697598" w:rsidRDefault="003A3484" w:rsidP="003A3484">
      <w:pPr>
        <w:widowControl w:val="0"/>
        <w:adjustRightInd w:val="0"/>
        <w:ind w:left="426" w:firstLine="709"/>
        <w:jc w:val="both"/>
        <w:rPr>
          <w:rFonts w:ascii="Bookman Old Style" w:hAnsi="Bookman Old Style"/>
          <w:sz w:val="22"/>
          <w:szCs w:val="22"/>
        </w:rPr>
      </w:pPr>
      <w:r>
        <w:rPr>
          <w:rFonts w:ascii="Bookman Old Style" w:hAnsi="Bookman Old Style"/>
          <w:sz w:val="22"/>
          <w:szCs w:val="22"/>
        </w:rPr>
        <w:t xml:space="preserve">- </w:t>
      </w:r>
      <w:r w:rsidRPr="00697598">
        <w:rPr>
          <w:rFonts w:ascii="Bookman Old Style" w:hAnsi="Bookman Old Style"/>
          <w:sz w:val="22"/>
          <w:szCs w:val="22"/>
        </w:rPr>
        <w:t xml:space="preserve">организуют осуществление </w:t>
      </w:r>
      <w:r>
        <w:rPr>
          <w:rFonts w:ascii="Bookman Old Style" w:hAnsi="Bookman Old Style"/>
          <w:sz w:val="22"/>
          <w:szCs w:val="22"/>
        </w:rPr>
        <w:t>реализации</w:t>
      </w:r>
      <w:r w:rsidRPr="00697598">
        <w:rPr>
          <w:rFonts w:ascii="Bookman Old Style" w:hAnsi="Bookman Old Style"/>
          <w:sz w:val="22"/>
          <w:szCs w:val="22"/>
        </w:rPr>
        <w:t xml:space="preserve"> мероприятий Программы</w:t>
      </w:r>
      <w:r>
        <w:rPr>
          <w:rFonts w:ascii="Bookman Old Style" w:hAnsi="Bookman Old Style"/>
          <w:sz w:val="22"/>
          <w:szCs w:val="22"/>
        </w:rPr>
        <w:t>, готовят</w:t>
      </w:r>
      <w:r w:rsidRPr="00697598">
        <w:rPr>
          <w:rFonts w:ascii="Bookman Old Style" w:hAnsi="Bookman Old Style"/>
          <w:sz w:val="22"/>
          <w:szCs w:val="22"/>
        </w:rPr>
        <w:t xml:space="preserve"> и согласовывают проекты нормативных правовых актов, необходимых для реализации Программы, в отношении объектов,</w:t>
      </w:r>
      <w:r>
        <w:rPr>
          <w:rFonts w:ascii="Bookman Old Style" w:hAnsi="Bookman Old Style"/>
          <w:sz w:val="22"/>
          <w:szCs w:val="22"/>
        </w:rPr>
        <w:t xml:space="preserve"> направлений,</w:t>
      </w:r>
      <w:r w:rsidRPr="00697598">
        <w:rPr>
          <w:rFonts w:ascii="Bookman Old Style" w:hAnsi="Bookman Old Style"/>
          <w:sz w:val="22"/>
          <w:szCs w:val="22"/>
        </w:rPr>
        <w:t xml:space="preserve"> находящихся в их ведении.</w:t>
      </w:r>
    </w:p>
    <w:p w:rsidR="003A3484" w:rsidRDefault="003A3484" w:rsidP="003A3484">
      <w:pPr>
        <w:pStyle w:val="ConsPlusNormal"/>
        <w:ind w:left="426" w:firstLine="709"/>
        <w:jc w:val="both"/>
        <w:rPr>
          <w:rFonts w:ascii="Bookman Old Style" w:hAnsi="Bookman Old Style" w:cs="Times New Roman"/>
        </w:rPr>
      </w:pPr>
      <w:r w:rsidRPr="007A79CD">
        <w:rPr>
          <w:rFonts w:ascii="Bookman Old Style" w:hAnsi="Bookman Old Style" w:cs="Times New Roman"/>
          <w:szCs w:val="22"/>
        </w:rPr>
        <w:t>Мониторинг реализации МП ориентирован на раннее предупреждение возникновения проблем и отклонений хода реализации программ от запланированного уровня и осуществляется не реже одного раза в квартал</w:t>
      </w:r>
      <w:r>
        <w:rPr>
          <w:rFonts w:ascii="Bookman Old Style" w:hAnsi="Bookman Old Style"/>
          <w:szCs w:val="22"/>
        </w:rPr>
        <w:t>.</w:t>
      </w:r>
      <w:r w:rsidRPr="007A79CD">
        <w:rPr>
          <w:rFonts w:ascii="Bookman Old Style" w:hAnsi="Bookman Old Style" w:cs="Times New Roman"/>
        </w:rPr>
        <w:t xml:space="preserve"> </w:t>
      </w:r>
    </w:p>
    <w:p w:rsidR="003A3484" w:rsidRDefault="003A3484" w:rsidP="003A3484">
      <w:pPr>
        <w:pStyle w:val="ConsPlusNormal"/>
        <w:ind w:left="426" w:firstLine="709"/>
        <w:jc w:val="both"/>
        <w:rPr>
          <w:rFonts w:ascii="Bookman Old Style" w:hAnsi="Bookman Old Style" w:cs="Times New Roman"/>
        </w:rPr>
      </w:pPr>
      <w:r w:rsidRPr="007A79CD">
        <w:rPr>
          <w:rFonts w:ascii="Bookman Old Style" w:hAnsi="Bookman Old Style" w:cs="Times New Roman"/>
        </w:rPr>
        <w:lastRenderedPageBreak/>
        <w:t xml:space="preserve">Объектом мониторинга являются сведения о кассовом исполнении и объемах заключенных муниципальных контрактов по программам на отчетную дату, а также ход реализации плана мероприятий программ и причины невыполнения сроков мероприятий и событий, объемов финансирования мероприятий. </w:t>
      </w:r>
    </w:p>
    <w:p w:rsidR="003A3484" w:rsidRPr="007A79CD" w:rsidRDefault="003A3484" w:rsidP="003A3484">
      <w:pPr>
        <w:pStyle w:val="ConsPlusNormal"/>
        <w:ind w:left="426" w:firstLine="709"/>
        <w:jc w:val="both"/>
        <w:rPr>
          <w:rFonts w:ascii="Bookman Old Style" w:hAnsi="Bookman Old Style" w:cs="Times New Roman"/>
        </w:rPr>
      </w:pPr>
      <w:r w:rsidRPr="007A79CD">
        <w:rPr>
          <w:rFonts w:ascii="Bookman Old Style" w:hAnsi="Bookman Old Style" w:cs="Times New Roman"/>
        </w:rPr>
        <w:t>Предоставление отчетных данных для проведения мониторинга реализации программ и индикативных показателей предоставляется на бумажном и электронном носителе.</w:t>
      </w:r>
    </w:p>
    <w:p w:rsidR="003A3484" w:rsidRPr="007A79CD" w:rsidRDefault="003A3484" w:rsidP="003A3484">
      <w:pPr>
        <w:pStyle w:val="ConsPlusNormal"/>
        <w:ind w:left="426" w:firstLine="709"/>
        <w:jc w:val="both"/>
        <w:rPr>
          <w:rFonts w:ascii="Bookman Old Style" w:hAnsi="Bookman Old Style" w:cs="Times New Roman"/>
        </w:rPr>
      </w:pPr>
      <w:r w:rsidRPr="007A79CD">
        <w:rPr>
          <w:rFonts w:ascii="Bookman Old Style" w:hAnsi="Bookman Old Style" w:cs="Times New Roman"/>
        </w:rPr>
        <w:t xml:space="preserve">До 10-го числа месяца, следующего за отчетным кварталом, ответственный исполнитель программы предоставляет информацию в ФЭО согласно утвержденной форме. </w:t>
      </w:r>
    </w:p>
    <w:p w:rsidR="003A3484" w:rsidRPr="003B268C" w:rsidRDefault="003A3484" w:rsidP="003A3484">
      <w:pPr>
        <w:widowControl w:val="0"/>
        <w:adjustRightInd w:val="0"/>
        <w:ind w:left="426" w:firstLine="709"/>
        <w:jc w:val="both"/>
        <w:rPr>
          <w:rFonts w:ascii="Bookman Old Style" w:hAnsi="Bookman Old Style"/>
          <w:sz w:val="22"/>
          <w:szCs w:val="22"/>
        </w:rPr>
      </w:pPr>
      <w:r w:rsidRPr="003B268C">
        <w:rPr>
          <w:rFonts w:ascii="Bookman Old Style" w:hAnsi="Bookman Old Style"/>
          <w:sz w:val="22"/>
          <w:szCs w:val="22"/>
        </w:rPr>
        <w:t xml:space="preserve"> По результатам мониторинга реализации программ ФЭО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реализацию или о досрочном прекращении реализации как отдельных мероприятий муниципальной программы, так и муниципальной программы в целом.</w:t>
      </w:r>
    </w:p>
    <w:p w:rsidR="003A3484" w:rsidRDefault="003A3484" w:rsidP="003A3484">
      <w:pPr>
        <w:pStyle w:val="ConsPlusNormal"/>
        <w:ind w:left="426" w:firstLine="709"/>
        <w:jc w:val="both"/>
        <w:rPr>
          <w:rFonts w:ascii="Times New Roman" w:hAnsi="Times New Roman" w:cs="Times New Roman"/>
        </w:rPr>
      </w:pPr>
      <w:r w:rsidRPr="007A79CD">
        <w:rPr>
          <w:rFonts w:ascii="Bookman Old Style" w:hAnsi="Bookman Old Style" w:cs="Times New Roman"/>
        </w:rPr>
        <w:t xml:space="preserve">Годовой отчет о ходе реализации и оценке эффективности МП (далее - годовой отчет) формируется ответственными исполнителями совместно с ответственным исполнителем до 15 февраля года, следующего </w:t>
      </w:r>
      <w:proofErr w:type="gramStart"/>
      <w:r w:rsidRPr="007A79CD">
        <w:rPr>
          <w:rFonts w:ascii="Bookman Old Style" w:hAnsi="Bookman Old Style" w:cs="Times New Roman"/>
        </w:rPr>
        <w:t>за</w:t>
      </w:r>
      <w:proofErr w:type="gramEnd"/>
      <w:r w:rsidRPr="007A79CD">
        <w:rPr>
          <w:rFonts w:ascii="Bookman Old Style" w:hAnsi="Bookman Old Style" w:cs="Times New Roman"/>
        </w:rPr>
        <w:t xml:space="preserve"> отчетным, и направляется в ФЭО</w:t>
      </w:r>
      <w:r w:rsidRPr="004E4456">
        <w:rPr>
          <w:rFonts w:ascii="Times New Roman" w:hAnsi="Times New Roman" w:cs="Times New Roman"/>
        </w:rPr>
        <w:t>.</w:t>
      </w:r>
    </w:p>
    <w:p w:rsidR="003A3484" w:rsidRPr="007A79CD" w:rsidRDefault="003A3484" w:rsidP="003A3484">
      <w:pPr>
        <w:pStyle w:val="ConsPlusNormal"/>
        <w:ind w:left="426" w:firstLine="709"/>
        <w:jc w:val="both"/>
        <w:rPr>
          <w:rFonts w:ascii="Bookman Old Style" w:hAnsi="Bookman Old Style" w:cs="Times New Roman"/>
        </w:rPr>
      </w:pPr>
      <w:r w:rsidRPr="00697598">
        <w:rPr>
          <w:rFonts w:ascii="Bookman Old Style" w:hAnsi="Bookman Old Style"/>
          <w:szCs w:val="22"/>
        </w:rPr>
        <w:t>Для проведения мониторинга Программы по итогам года отчетность о ходе реализации и оценки эффективности Программы представляется</w:t>
      </w:r>
      <w:r>
        <w:rPr>
          <w:rFonts w:ascii="Bookman Old Style" w:hAnsi="Bookman Old Style"/>
          <w:szCs w:val="22"/>
        </w:rPr>
        <w:t xml:space="preserve"> в </w:t>
      </w:r>
      <w:r w:rsidRPr="004B4FC6">
        <w:rPr>
          <w:rFonts w:ascii="Bookman Old Style" w:hAnsi="Bookman Old Style"/>
          <w:szCs w:val="22"/>
        </w:rPr>
        <w:t xml:space="preserve">Министерства </w:t>
      </w:r>
      <w:r>
        <w:rPr>
          <w:rFonts w:ascii="Bookman Old Style" w:hAnsi="Bookman Old Style"/>
          <w:szCs w:val="22"/>
        </w:rPr>
        <w:t>имущественных и земельных отношений</w:t>
      </w:r>
      <w:r w:rsidRPr="004B4FC6">
        <w:rPr>
          <w:rFonts w:ascii="Bookman Old Style" w:hAnsi="Bookman Old Style"/>
          <w:szCs w:val="22"/>
        </w:rPr>
        <w:t xml:space="preserve"> Республики Саха (Якутия)</w:t>
      </w:r>
      <w:r>
        <w:rPr>
          <w:rFonts w:ascii="Bookman Old Style" w:hAnsi="Bookman Old Style"/>
          <w:szCs w:val="22"/>
        </w:rPr>
        <w:t xml:space="preserve"> в срок</w:t>
      </w:r>
      <w:r w:rsidRPr="00697598">
        <w:rPr>
          <w:rFonts w:ascii="Bookman Old Style" w:hAnsi="Bookman Old Style"/>
          <w:szCs w:val="22"/>
        </w:rPr>
        <w:t xml:space="preserve"> до 1 </w:t>
      </w:r>
      <w:r>
        <w:rPr>
          <w:rFonts w:ascii="Bookman Old Style" w:hAnsi="Bookman Old Style"/>
          <w:szCs w:val="22"/>
        </w:rPr>
        <w:t>февраля</w:t>
      </w:r>
      <w:r w:rsidRPr="00697598">
        <w:rPr>
          <w:rFonts w:ascii="Bookman Old Style" w:hAnsi="Bookman Old Style"/>
          <w:szCs w:val="22"/>
        </w:rPr>
        <w:t xml:space="preserve"> год</w:t>
      </w:r>
      <w:r>
        <w:rPr>
          <w:rFonts w:ascii="Bookman Old Style" w:hAnsi="Bookman Old Style"/>
          <w:szCs w:val="22"/>
        </w:rPr>
        <w:t>а, следующего за отчетным годом.</w:t>
      </w:r>
    </w:p>
    <w:p w:rsidR="003A3484" w:rsidRDefault="003A3484" w:rsidP="003A3484">
      <w:pPr>
        <w:pStyle w:val="ConsPlusTitle"/>
        <w:ind w:left="426" w:firstLine="709"/>
        <w:jc w:val="right"/>
        <w:rPr>
          <w:rFonts w:ascii="Bookman Old Style" w:hAnsi="Bookman Old Style"/>
          <w:b w:val="0"/>
          <w:sz w:val="22"/>
          <w:szCs w:val="22"/>
        </w:rPr>
      </w:pPr>
    </w:p>
    <w:p w:rsidR="003A3484" w:rsidRDefault="003A3484" w:rsidP="003A3484">
      <w:pPr>
        <w:pStyle w:val="ConsPlusTitle"/>
        <w:ind w:left="426" w:firstLine="709"/>
        <w:jc w:val="right"/>
        <w:rPr>
          <w:rFonts w:ascii="Bookman Old Style" w:hAnsi="Bookman Old Style"/>
          <w:b w:val="0"/>
          <w:sz w:val="22"/>
          <w:szCs w:val="22"/>
        </w:rPr>
      </w:pPr>
    </w:p>
    <w:p w:rsidR="003A3484" w:rsidRDefault="003A3484" w:rsidP="003A3484">
      <w:pPr>
        <w:pStyle w:val="ConsPlusTitle"/>
        <w:jc w:val="right"/>
        <w:rPr>
          <w:rFonts w:ascii="Bookman Old Style" w:hAnsi="Bookman Old Style"/>
          <w:b w:val="0"/>
          <w:sz w:val="22"/>
          <w:szCs w:val="22"/>
        </w:rPr>
      </w:pPr>
    </w:p>
    <w:p w:rsidR="003A3484" w:rsidRDefault="003A3484" w:rsidP="009B658C">
      <w:pPr>
        <w:pStyle w:val="11"/>
        <w:spacing w:line="360" w:lineRule="auto"/>
      </w:pPr>
    </w:p>
    <w:sectPr w:rsidR="003A3484" w:rsidSect="003A3484">
      <w:pgSz w:w="11906" w:h="16838"/>
      <w:pgMar w:top="567" w:right="567" w:bottom="567" w:left="426"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Times New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D0B"/>
    <w:multiLevelType w:val="hybridMultilevel"/>
    <w:tmpl w:val="8DAC75AC"/>
    <w:lvl w:ilvl="0" w:tplc="0250207C">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0DA46BB7"/>
    <w:multiLevelType w:val="hybridMultilevel"/>
    <w:tmpl w:val="37E6F10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06D699F"/>
    <w:multiLevelType w:val="multilevel"/>
    <w:tmpl w:val="820A61F6"/>
    <w:lvl w:ilvl="0">
      <w:start w:val="1"/>
      <w:numFmt w:val="decimal"/>
      <w:lvlText w:val="%1."/>
      <w:lvlJc w:val="left"/>
      <w:pPr>
        <w:ind w:left="1500" w:hanging="1500"/>
      </w:pPr>
      <w:rPr>
        <w:rFonts w:hint="default"/>
      </w:rPr>
    </w:lvl>
    <w:lvl w:ilvl="1">
      <w:start w:val="1"/>
      <w:numFmt w:val="decimal"/>
      <w:lvlText w:val="%1.%2."/>
      <w:lvlJc w:val="left"/>
      <w:pPr>
        <w:ind w:left="2351" w:hanging="1500"/>
      </w:pPr>
      <w:rPr>
        <w:rFonts w:hint="default"/>
      </w:rPr>
    </w:lvl>
    <w:lvl w:ilvl="2">
      <w:start w:val="1"/>
      <w:numFmt w:val="decimal"/>
      <w:lvlText w:val="%1.%2.%3."/>
      <w:lvlJc w:val="left"/>
      <w:pPr>
        <w:ind w:left="3202" w:hanging="1500"/>
      </w:pPr>
      <w:rPr>
        <w:rFonts w:hint="default"/>
      </w:rPr>
    </w:lvl>
    <w:lvl w:ilvl="3">
      <w:start w:val="1"/>
      <w:numFmt w:val="decimal"/>
      <w:lvlText w:val="%1.%2.%3.%4."/>
      <w:lvlJc w:val="left"/>
      <w:pPr>
        <w:ind w:left="4053" w:hanging="1500"/>
      </w:pPr>
      <w:rPr>
        <w:rFonts w:hint="default"/>
      </w:rPr>
    </w:lvl>
    <w:lvl w:ilvl="4">
      <w:start w:val="1"/>
      <w:numFmt w:val="decimal"/>
      <w:lvlText w:val="%1.%2.%3.%4.%5."/>
      <w:lvlJc w:val="left"/>
      <w:pPr>
        <w:ind w:left="4904" w:hanging="1500"/>
      </w:pPr>
      <w:rPr>
        <w:rFonts w:hint="default"/>
      </w:rPr>
    </w:lvl>
    <w:lvl w:ilvl="5">
      <w:start w:val="1"/>
      <w:numFmt w:val="decimal"/>
      <w:lvlText w:val="%1.%2.%3.%4.%5.%6."/>
      <w:lvlJc w:val="left"/>
      <w:pPr>
        <w:ind w:left="5755" w:hanging="1500"/>
      </w:pPr>
      <w:rPr>
        <w:rFonts w:hint="default"/>
      </w:rPr>
    </w:lvl>
    <w:lvl w:ilvl="6">
      <w:start w:val="1"/>
      <w:numFmt w:val="decimal"/>
      <w:lvlText w:val="%1.%2.%3.%4.%5.%6.%7."/>
      <w:lvlJc w:val="left"/>
      <w:pPr>
        <w:ind w:left="6606" w:hanging="15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1C5D5C99"/>
    <w:multiLevelType w:val="multilevel"/>
    <w:tmpl w:val="2F5A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1D5957"/>
    <w:multiLevelType w:val="hybridMultilevel"/>
    <w:tmpl w:val="661EE7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DA0351"/>
    <w:multiLevelType w:val="hybridMultilevel"/>
    <w:tmpl w:val="B82ADC6C"/>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6">
    <w:nsid w:val="20FB7AC8"/>
    <w:multiLevelType w:val="multilevel"/>
    <w:tmpl w:val="37E6F106"/>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7">
    <w:nsid w:val="35A710F0"/>
    <w:multiLevelType w:val="hybridMultilevel"/>
    <w:tmpl w:val="01849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DCC0306"/>
    <w:multiLevelType w:val="hybridMultilevel"/>
    <w:tmpl w:val="6F5EEE6A"/>
    <w:lvl w:ilvl="0" w:tplc="025020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9F74CE5"/>
    <w:multiLevelType w:val="multilevel"/>
    <w:tmpl w:val="66A06A4A"/>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nsid w:val="4A032057"/>
    <w:multiLevelType w:val="hybridMultilevel"/>
    <w:tmpl w:val="A684CA9A"/>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
    <w:nsid w:val="4C9C4E18"/>
    <w:multiLevelType w:val="hybridMultilevel"/>
    <w:tmpl w:val="48F8BA9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4E2C2E6E"/>
    <w:multiLevelType w:val="multilevel"/>
    <w:tmpl w:val="B82ADC6C"/>
    <w:lvl w:ilvl="0">
      <w:start w:val="1"/>
      <w:numFmt w:val="bullet"/>
      <w:lvlText w:val=""/>
      <w:lvlJc w:val="left"/>
      <w:pPr>
        <w:tabs>
          <w:tab w:val="num" w:pos="1155"/>
        </w:tabs>
        <w:ind w:left="1155" w:hanging="360"/>
      </w:pPr>
      <w:rPr>
        <w:rFonts w:ascii="Symbol" w:hAnsi="Symbol" w:hint="default"/>
      </w:rPr>
    </w:lvl>
    <w:lvl w:ilvl="1">
      <w:start w:val="1"/>
      <w:numFmt w:val="bullet"/>
      <w:lvlText w:val="o"/>
      <w:lvlJc w:val="left"/>
      <w:pPr>
        <w:tabs>
          <w:tab w:val="num" w:pos="1875"/>
        </w:tabs>
        <w:ind w:left="1875" w:hanging="360"/>
      </w:pPr>
      <w:rPr>
        <w:rFonts w:ascii="Courier New" w:hAnsi="Courier New" w:hint="default"/>
      </w:rPr>
    </w:lvl>
    <w:lvl w:ilvl="2">
      <w:start w:val="1"/>
      <w:numFmt w:val="bullet"/>
      <w:lvlText w:val=""/>
      <w:lvlJc w:val="left"/>
      <w:pPr>
        <w:tabs>
          <w:tab w:val="num" w:pos="2595"/>
        </w:tabs>
        <w:ind w:left="2595" w:hanging="360"/>
      </w:pPr>
      <w:rPr>
        <w:rFonts w:ascii="Wingdings" w:hAnsi="Wingdings" w:hint="default"/>
      </w:rPr>
    </w:lvl>
    <w:lvl w:ilvl="3">
      <w:start w:val="1"/>
      <w:numFmt w:val="bullet"/>
      <w:lvlText w:val=""/>
      <w:lvlJc w:val="left"/>
      <w:pPr>
        <w:tabs>
          <w:tab w:val="num" w:pos="3315"/>
        </w:tabs>
        <w:ind w:left="3315" w:hanging="360"/>
      </w:pPr>
      <w:rPr>
        <w:rFonts w:ascii="Symbol" w:hAnsi="Symbol" w:hint="default"/>
      </w:rPr>
    </w:lvl>
    <w:lvl w:ilvl="4">
      <w:start w:val="1"/>
      <w:numFmt w:val="bullet"/>
      <w:lvlText w:val="o"/>
      <w:lvlJc w:val="left"/>
      <w:pPr>
        <w:tabs>
          <w:tab w:val="num" w:pos="4035"/>
        </w:tabs>
        <w:ind w:left="4035" w:hanging="360"/>
      </w:pPr>
      <w:rPr>
        <w:rFonts w:ascii="Courier New" w:hAnsi="Courier New" w:hint="default"/>
      </w:rPr>
    </w:lvl>
    <w:lvl w:ilvl="5">
      <w:start w:val="1"/>
      <w:numFmt w:val="bullet"/>
      <w:lvlText w:val=""/>
      <w:lvlJc w:val="left"/>
      <w:pPr>
        <w:tabs>
          <w:tab w:val="num" w:pos="4755"/>
        </w:tabs>
        <w:ind w:left="4755" w:hanging="360"/>
      </w:pPr>
      <w:rPr>
        <w:rFonts w:ascii="Wingdings" w:hAnsi="Wingdings" w:hint="default"/>
      </w:rPr>
    </w:lvl>
    <w:lvl w:ilvl="6">
      <w:start w:val="1"/>
      <w:numFmt w:val="bullet"/>
      <w:lvlText w:val=""/>
      <w:lvlJc w:val="left"/>
      <w:pPr>
        <w:tabs>
          <w:tab w:val="num" w:pos="5475"/>
        </w:tabs>
        <w:ind w:left="5475" w:hanging="360"/>
      </w:pPr>
      <w:rPr>
        <w:rFonts w:ascii="Symbol" w:hAnsi="Symbol" w:hint="default"/>
      </w:rPr>
    </w:lvl>
    <w:lvl w:ilvl="7">
      <w:start w:val="1"/>
      <w:numFmt w:val="bullet"/>
      <w:lvlText w:val="o"/>
      <w:lvlJc w:val="left"/>
      <w:pPr>
        <w:tabs>
          <w:tab w:val="num" w:pos="6195"/>
        </w:tabs>
        <w:ind w:left="6195" w:hanging="360"/>
      </w:pPr>
      <w:rPr>
        <w:rFonts w:ascii="Courier New" w:hAnsi="Courier New" w:hint="default"/>
      </w:rPr>
    </w:lvl>
    <w:lvl w:ilvl="8">
      <w:start w:val="1"/>
      <w:numFmt w:val="bullet"/>
      <w:lvlText w:val=""/>
      <w:lvlJc w:val="left"/>
      <w:pPr>
        <w:tabs>
          <w:tab w:val="num" w:pos="6915"/>
        </w:tabs>
        <w:ind w:left="6915" w:hanging="360"/>
      </w:pPr>
      <w:rPr>
        <w:rFonts w:ascii="Wingdings" w:hAnsi="Wingdings" w:hint="default"/>
      </w:rPr>
    </w:lvl>
  </w:abstractNum>
  <w:abstractNum w:abstractNumId="13">
    <w:nsid w:val="53E40D5A"/>
    <w:multiLevelType w:val="hybridMultilevel"/>
    <w:tmpl w:val="F0EEA088"/>
    <w:lvl w:ilvl="0" w:tplc="0419000F">
      <w:start w:val="1"/>
      <w:numFmt w:val="decimal"/>
      <w:lvlText w:val="%1."/>
      <w:lvlJc w:val="left"/>
      <w:pPr>
        <w:ind w:left="1571" w:hanging="360"/>
      </w:pPr>
    </w:lvl>
    <w:lvl w:ilvl="1" w:tplc="04190011">
      <w:start w:val="1"/>
      <w:numFmt w:val="decimal"/>
      <w:lvlText w:val="%2)"/>
      <w:lvlJc w:val="left"/>
      <w:pPr>
        <w:ind w:left="1353"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6C44D19"/>
    <w:multiLevelType w:val="hybridMultilevel"/>
    <w:tmpl w:val="E60E6BFA"/>
    <w:lvl w:ilvl="0" w:tplc="0419000F">
      <w:start w:val="1"/>
      <w:numFmt w:val="decimal"/>
      <w:lvlText w:val="%1."/>
      <w:lvlJc w:val="left"/>
      <w:pPr>
        <w:ind w:left="1571" w:hanging="360"/>
      </w:pPr>
    </w:lvl>
    <w:lvl w:ilvl="1" w:tplc="0419000F">
      <w:start w:val="1"/>
      <w:numFmt w:val="decimal"/>
      <w:lvlText w:val="%2."/>
      <w:lvlJc w:val="left"/>
      <w:pPr>
        <w:ind w:left="1353"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B3A5182"/>
    <w:multiLevelType w:val="hybridMultilevel"/>
    <w:tmpl w:val="726E788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6E963C6A"/>
    <w:multiLevelType w:val="hybridMultilevel"/>
    <w:tmpl w:val="CB726DBA"/>
    <w:lvl w:ilvl="0" w:tplc="0250207C">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875"/>
        </w:tabs>
        <w:ind w:left="1875" w:hanging="360"/>
      </w:pPr>
      <w:rPr>
        <w:rFonts w:ascii="Courier New" w:hAnsi="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7">
    <w:nsid w:val="75DE0FF4"/>
    <w:multiLevelType w:val="multilevel"/>
    <w:tmpl w:val="6A8AC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BA0D43"/>
    <w:multiLevelType w:val="hybridMultilevel"/>
    <w:tmpl w:val="CFC44AD0"/>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11"/>
  </w:num>
  <w:num w:numId="2">
    <w:abstractNumId w:val="2"/>
  </w:num>
  <w:num w:numId="3">
    <w:abstractNumId w:val="14"/>
  </w:num>
  <w:num w:numId="4">
    <w:abstractNumId w:val="13"/>
  </w:num>
  <w:num w:numId="5">
    <w:abstractNumId w:val="15"/>
  </w:num>
  <w:num w:numId="6">
    <w:abstractNumId w:val="18"/>
  </w:num>
  <w:num w:numId="7">
    <w:abstractNumId w:val="4"/>
  </w:num>
  <w:num w:numId="8">
    <w:abstractNumId w:val="9"/>
    <w:lvlOverride w:ilvl="0"/>
    <w:lvlOverride w:ilvl="1"/>
    <w:lvlOverride w:ilvl="2"/>
    <w:lvlOverride w:ilvl="3"/>
    <w:lvlOverride w:ilvl="4"/>
    <w:lvlOverride w:ilvl="5"/>
    <w:lvlOverride w:ilvl="6"/>
    <w:lvlOverride w:ilvl="7"/>
    <w:lvlOverride w:ilvl="8"/>
  </w:num>
  <w:num w:numId="9">
    <w:abstractNumId w:val="1"/>
  </w:num>
  <w:num w:numId="10">
    <w:abstractNumId w:val="10"/>
  </w:num>
  <w:num w:numId="11">
    <w:abstractNumId w:val="7"/>
  </w:num>
  <w:num w:numId="12">
    <w:abstractNumId w:val="8"/>
  </w:num>
  <w:num w:numId="13">
    <w:abstractNumId w:val="6"/>
  </w:num>
  <w:num w:numId="14">
    <w:abstractNumId w:val="0"/>
  </w:num>
  <w:num w:numId="15">
    <w:abstractNumId w:val="5"/>
  </w:num>
  <w:num w:numId="16">
    <w:abstractNumId w:val="12"/>
  </w:num>
  <w:num w:numId="17">
    <w:abstractNumId w:val="16"/>
  </w:num>
  <w:num w:numId="18">
    <w:abstractNumId w:val="3"/>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stylePaneFormatFilter w:val="3F01"/>
  <w:documentProtection w:edit="forms" w:enforcement="0"/>
  <w:defaultTabStop w:val="720"/>
  <w:drawingGridHorizontalSpacing w:val="100"/>
  <w:displayHorizontalDrawingGridEvery w:val="0"/>
  <w:displayVerticalDrawingGridEvery w:val="0"/>
  <w:noPunctuationKerning/>
  <w:characterSpacingControl w:val="doNotCompress"/>
  <w:compat/>
  <w:rsids>
    <w:rsidRoot w:val="009E5C5E"/>
    <w:rsid w:val="0003117A"/>
    <w:rsid w:val="00044C13"/>
    <w:rsid w:val="00055073"/>
    <w:rsid w:val="00072E15"/>
    <w:rsid w:val="00073C43"/>
    <w:rsid w:val="00075612"/>
    <w:rsid w:val="000875F6"/>
    <w:rsid w:val="000D10E9"/>
    <w:rsid w:val="00102D5A"/>
    <w:rsid w:val="001033CF"/>
    <w:rsid w:val="001232AF"/>
    <w:rsid w:val="00170BBB"/>
    <w:rsid w:val="0017208C"/>
    <w:rsid w:val="00190C1F"/>
    <w:rsid w:val="001D01E1"/>
    <w:rsid w:val="001D4AE7"/>
    <w:rsid w:val="00244D84"/>
    <w:rsid w:val="002A00BE"/>
    <w:rsid w:val="002A3218"/>
    <w:rsid w:val="002B1664"/>
    <w:rsid w:val="002E2E10"/>
    <w:rsid w:val="002E41B7"/>
    <w:rsid w:val="002F6C50"/>
    <w:rsid w:val="003055B7"/>
    <w:rsid w:val="003140A9"/>
    <w:rsid w:val="00371526"/>
    <w:rsid w:val="003A3484"/>
    <w:rsid w:val="003A6707"/>
    <w:rsid w:val="003A6CED"/>
    <w:rsid w:val="003C2380"/>
    <w:rsid w:val="003E27E4"/>
    <w:rsid w:val="003E30B6"/>
    <w:rsid w:val="003F4AAB"/>
    <w:rsid w:val="0044002A"/>
    <w:rsid w:val="00440E60"/>
    <w:rsid w:val="00444957"/>
    <w:rsid w:val="004508AF"/>
    <w:rsid w:val="00457A99"/>
    <w:rsid w:val="00460CF6"/>
    <w:rsid w:val="004617C4"/>
    <w:rsid w:val="0048353F"/>
    <w:rsid w:val="004852E3"/>
    <w:rsid w:val="00491278"/>
    <w:rsid w:val="004A2BF1"/>
    <w:rsid w:val="004C28CB"/>
    <w:rsid w:val="004C2D10"/>
    <w:rsid w:val="004C54D2"/>
    <w:rsid w:val="004E4CAE"/>
    <w:rsid w:val="004F02B1"/>
    <w:rsid w:val="004F394C"/>
    <w:rsid w:val="0054448F"/>
    <w:rsid w:val="0054579D"/>
    <w:rsid w:val="005510C7"/>
    <w:rsid w:val="005600A2"/>
    <w:rsid w:val="005B052C"/>
    <w:rsid w:val="005C2B38"/>
    <w:rsid w:val="00602E3D"/>
    <w:rsid w:val="00604F77"/>
    <w:rsid w:val="00613A39"/>
    <w:rsid w:val="00623561"/>
    <w:rsid w:val="0064385A"/>
    <w:rsid w:val="006672C0"/>
    <w:rsid w:val="00670C4F"/>
    <w:rsid w:val="00674EF9"/>
    <w:rsid w:val="006E685F"/>
    <w:rsid w:val="006F23E8"/>
    <w:rsid w:val="00705230"/>
    <w:rsid w:val="0071377D"/>
    <w:rsid w:val="00716602"/>
    <w:rsid w:val="00740538"/>
    <w:rsid w:val="00746377"/>
    <w:rsid w:val="00783D15"/>
    <w:rsid w:val="00786EC2"/>
    <w:rsid w:val="0079315E"/>
    <w:rsid w:val="00796CF0"/>
    <w:rsid w:val="007C567A"/>
    <w:rsid w:val="007F14A6"/>
    <w:rsid w:val="007F61C4"/>
    <w:rsid w:val="00806452"/>
    <w:rsid w:val="00885848"/>
    <w:rsid w:val="008D214A"/>
    <w:rsid w:val="008E375C"/>
    <w:rsid w:val="008E600C"/>
    <w:rsid w:val="00905153"/>
    <w:rsid w:val="00912BE4"/>
    <w:rsid w:val="00920655"/>
    <w:rsid w:val="00933CD1"/>
    <w:rsid w:val="00934E41"/>
    <w:rsid w:val="00936665"/>
    <w:rsid w:val="009644F2"/>
    <w:rsid w:val="009B658C"/>
    <w:rsid w:val="009C5A34"/>
    <w:rsid w:val="009E5C5E"/>
    <w:rsid w:val="009F026D"/>
    <w:rsid w:val="009F17D5"/>
    <w:rsid w:val="00A25F3F"/>
    <w:rsid w:val="00A8103F"/>
    <w:rsid w:val="00A854AB"/>
    <w:rsid w:val="00A91055"/>
    <w:rsid w:val="00AA55B5"/>
    <w:rsid w:val="00AB5EB1"/>
    <w:rsid w:val="00AE4433"/>
    <w:rsid w:val="00AE5C45"/>
    <w:rsid w:val="00AF165A"/>
    <w:rsid w:val="00B14492"/>
    <w:rsid w:val="00B165A0"/>
    <w:rsid w:val="00B17CB6"/>
    <w:rsid w:val="00B93C89"/>
    <w:rsid w:val="00BB0E63"/>
    <w:rsid w:val="00BB55A6"/>
    <w:rsid w:val="00BB5D4F"/>
    <w:rsid w:val="00BE36F8"/>
    <w:rsid w:val="00BF0549"/>
    <w:rsid w:val="00C45B96"/>
    <w:rsid w:val="00C50DCA"/>
    <w:rsid w:val="00C579F1"/>
    <w:rsid w:val="00C62BDA"/>
    <w:rsid w:val="00C811A2"/>
    <w:rsid w:val="00C96C39"/>
    <w:rsid w:val="00CA2547"/>
    <w:rsid w:val="00CB12E3"/>
    <w:rsid w:val="00CF4A5A"/>
    <w:rsid w:val="00D0252B"/>
    <w:rsid w:val="00D21089"/>
    <w:rsid w:val="00D336B8"/>
    <w:rsid w:val="00D34D70"/>
    <w:rsid w:val="00D436F6"/>
    <w:rsid w:val="00D4541A"/>
    <w:rsid w:val="00D521CE"/>
    <w:rsid w:val="00D540D6"/>
    <w:rsid w:val="00D5668E"/>
    <w:rsid w:val="00D63E88"/>
    <w:rsid w:val="00D65BFF"/>
    <w:rsid w:val="00D71A11"/>
    <w:rsid w:val="00D77C91"/>
    <w:rsid w:val="00DA2949"/>
    <w:rsid w:val="00DA4284"/>
    <w:rsid w:val="00DB4E9D"/>
    <w:rsid w:val="00DB5E77"/>
    <w:rsid w:val="00DC15CE"/>
    <w:rsid w:val="00DC55D8"/>
    <w:rsid w:val="00DD5898"/>
    <w:rsid w:val="00DE58F2"/>
    <w:rsid w:val="00E67A5C"/>
    <w:rsid w:val="00E85568"/>
    <w:rsid w:val="00F0001D"/>
    <w:rsid w:val="00F64477"/>
    <w:rsid w:val="00F854F3"/>
    <w:rsid w:val="00F862BA"/>
    <w:rsid w:val="00F94F09"/>
    <w:rsid w:val="00F971E7"/>
    <w:rsid w:val="00FA134C"/>
    <w:rsid w:val="00FA64D4"/>
    <w:rsid w:val="00FC0F74"/>
    <w:rsid w:val="00FD4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8AF"/>
  </w:style>
  <w:style w:type="paragraph" w:styleId="1">
    <w:name w:val="heading 1"/>
    <w:basedOn w:val="a"/>
    <w:next w:val="a"/>
    <w:link w:val="10"/>
    <w:qFormat/>
    <w:rsid w:val="003A3484"/>
    <w:pPr>
      <w:keepNext/>
      <w:spacing w:before="240" w:after="60"/>
      <w:outlineLvl w:val="0"/>
    </w:pPr>
    <w:rPr>
      <w:rFonts w:ascii="Arial" w:hAnsi="Arial" w:cs="Arial"/>
      <w:b/>
      <w:bCs/>
      <w:kern w:val="32"/>
      <w:sz w:val="32"/>
      <w:szCs w:val="32"/>
    </w:rPr>
  </w:style>
  <w:style w:type="paragraph" w:styleId="2">
    <w:name w:val="heading 2"/>
    <w:basedOn w:val="a"/>
    <w:next w:val="a"/>
    <w:qFormat/>
    <w:rsid w:val="004508AF"/>
    <w:pPr>
      <w:keepNext/>
      <w:jc w:val="center"/>
      <w:outlineLvl w:val="1"/>
    </w:pPr>
    <w:rPr>
      <w:sz w:val="28"/>
    </w:rPr>
  </w:style>
  <w:style w:type="paragraph" w:styleId="3">
    <w:name w:val="heading 3"/>
    <w:basedOn w:val="a"/>
    <w:next w:val="a"/>
    <w:link w:val="30"/>
    <w:qFormat/>
    <w:rsid w:val="003A348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rsid w:val="004508AF"/>
    <w:rPr>
      <w:snapToGrid w:val="0"/>
    </w:rPr>
  </w:style>
  <w:style w:type="paragraph" w:styleId="a3">
    <w:name w:val="Balloon Text"/>
    <w:basedOn w:val="a"/>
    <w:link w:val="a4"/>
    <w:rsid w:val="004508AF"/>
    <w:rPr>
      <w:rFonts w:ascii="Tahoma" w:hAnsi="Tahoma" w:cs="Tahoma"/>
      <w:sz w:val="16"/>
      <w:szCs w:val="16"/>
    </w:rPr>
  </w:style>
  <w:style w:type="table" w:styleId="a5">
    <w:name w:val="Table Grid"/>
    <w:basedOn w:val="a1"/>
    <w:rsid w:val="009E5C5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D65BFF"/>
    <w:pPr>
      <w:widowControl w:val="0"/>
      <w:autoSpaceDE w:val="0"/>
      <w:autoSpaceDN w:val="0"/>
      <w:adjustRightInd w:val="0"/>
    </w:pPr>
    <w:rPr>
      <w:b/>
      <w:bCs/>
      <w:sz w:val="24"/>
      <w:szCs w:val="24"/>
    </w:rPr>
  </w:style>
  <w:style w:type="paragraph" w:customStyle="1" w:styleId="ConsPlusCell">
    <w:name w:val="ConsPlusCell"/>
    <w:rsid w:val="00D65BFF"/>
    <w:pPr>
      <w:widowControl w:val="0"/>
      <w:autoSpaceDE w:val="0"/>
      <w:autoSpaceDN w:val="0"/>
      <w:adjustRightInd w:val="0"/>
    </w:pPr>
    <w:rPr>
      <w:sz w:val="24"/>
      <w:szCs w:val="24"/>
    </w:rPr>
  </w:style>
  <w:style w:type="paragraph" w:customStyle="1" w:styleId="20">
    <w:name w:val="Обычный2"/>
    <w:rsid w:val="00BE36F8"/>
    <w:rPr>
      <w:snapToGrid w:val="0"/>
    </w:rPr>
  </w:style>
  <w:style w:type="paragraph" w:customStyle="1" w:styleId="31">
    <w:name w:val="Обычный3"/>
    <w:rsid w:val="00AF165A"/>
    <w:rPr>
      <w:snapToGrid w:val="0"/>
    </w:rPr>
  </w:style>
  <w:style w:type="paragraph" w:styleId="a6">
    <w:name w:val="List Paragraph"/>
    <w:basedOn w:val="a"/>
    <w:uiPriority w:val="34"/>
    <w:qFormat/>
    <w:rsid w:val="00716602"/>
    <w:pPr>
      <w:ind w:left="720"/>
      <w:contextualSpacing/>
    </w:pPr>
  </w:style>
  <w:style w:type="character" w:customStyle="1" w:styleId="10">
    <w:name w:val="Заголовок 1 Знак"/>
    <w:basedOn w:val="a0"/>
    <w:link w:val="1"/>
    <w:rsid w:val="003A3484"/>
    <w:rPr>
      <w:rFonts w:ascii="Arial" w:hAnsi="Arial" w:cs="Arial"/>
      <w:b/>
      <w:bCs/>
      <w:kern w:val="32"/>
      <w:sz w:val="32"/>
      <w:szCs w:val="32"/>
    </w:rPr>
  </w:style>
  <w:style w:type="character" w:customStyle="1" w:styleId="30">
    <w:name w:val="Заголовок 3 Знак"/>
    <w:basedOn w:val="a0"/>
    <w:link w:val="3"/>
    <w:rsid w:val="003A3484"/>
    <w:rPr>
      <w:rFonts w:ascii="Arial" w:hAnsi="Arial" w:cs="Arial"/>
      <w:b/>
      <w:bCs/>
      <w:sz w:val="26"/>
      <w:szCs w:val="26"/>
    </w:rPr>
  </w:style>
  <w:style w:type="paragraph" w:styleId="a7">
    <w:name w:val="header"/>
    <w:basedOn w:val="a"/>
    <w:link w:val="a8"/>
    <w:rsid w:val="003A3484"/>
    <w:pPr>
      <w:widowControl w:val="0"/>
      <w:tabs>
        <w:tab w:val="center" w:pos="4677"/>
        <w:tab w:val="right" w:pos="9355"/>
      </w:tabs>
      <w:adjustRightInd w:val="0"/>
      <w:spacing w:line="264" w:lineRule="auto"/>
      <w:jc w:val="center"/>
      <w:textAlignment w:val="baseline"/>
    </w:pPr>
    <w:rPr>
      <w:snapToGrid w:val="0"/>
      <w:sz w:val="24"/>
    </w:rPr>
  </w:style>
  <w:style w:type="character" w:customStyle="1" w:styleId="a8">
    <w:name w:val="Верхний колонтитул Знак"/>
    <w:basedOn w:val="a0"/>
    <w:link w:val="a7"/>
    <w:rsid w:val="003A3484"/>
    <w:rPr>
      <w:snapToGrid w:val="0"/>
      <w:sz w:val="24"/>
    </w:rPr>
  </w:style>
  <w:style w:type="character" w:customStyle="1" w:styleId="32">
    <w:name w:val="текст таблицы 3"/>
    <w:basedOn w:val="a0"/>
    <w:rsid w:val="003A3484"/>
    <w:rPr>
      <w:rFonts w:ascii="Times New Roman" w:hAnsi="Times New Roman"/>
      <w:sz w:val="20"/>
    </w:rPr>
  </w:style>
  <w:style w:type="paragraph" w:styleId="a9">
    <w:name w:val="Body Text Indent"/>
    <w:basedOn w:val="a"/>
    <w:link w:val="aa"/>
    <w:rsid w:val="003A3484"/>
    <w:pPr>
      <w:spacing w:after="120"/>
      <w:ind w:left="283"/>
    </w:pPr>
    <w:rPr>
      <w:sz w:val="24"/>
      <w:szCs w:val="24"/>
    </w:rPr>
  </w:style>
  <w:style w:type="character" w:customStyle="1" w:styleId="aa">
    <w:name w:val="Основной текст с отступом Знак"/>
    <w:basedOn w:val="a0"/>
    <w:link w:val="a9"/>
    <w:rsid w:val="003A3484"/>
    <w:rPr>
      <w:sz w:val="24"/>
      <w:szCs w:val="24"/>
    </w:rPr>
  </w:style>
  <w:style w:type="paragraph" w:styleId="ab">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
    <w:basedOn w:val="ac"/>
    <w:next w:val="a"/>
    <w:link w:val="ad"/>
    <w:rsid w:val="003A3484"/>
    <w:pPr>
      <w:autoSpaceDE/>
      <w:autoSpaceDN/>
      <w:jc w:val="both"/>
    </w:pPr>
    <w:rPr>
      <w:rFonts w:ascii="Times New Roman" w:hAnsi="Times New Roman" w:cs="Times New Roman"/>
      <w:color w:val="000000"/>
    </w:rPr>
  </w:style>
  <w:style w:type="character" w:customStyle="1" w:styleId="ad">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
    <w:basedOn w:val="a0"/>
    <w:link w:val="ab"/>
    <w:rsid w:val="003A3484"/>
    <w:rPr>
      <w:color w:val="000000"/>
    </w:rPr>
  </w:style>
  <w:style w:type="paragraph" w:styleId="ac">
    <w:name w:val="Plain Text"/>
    <w:basedOn w:val="a"/>
    <w:link w:val="ae"/>
    <w:rsid w:val="003A3484"/>
    <w:pPr>
      <w:autoSpaceDE w:val="0"/>
      <w:autoSpaceDN w:val="0"/>
    </w:pPr>
    <w:rPr>
      <w:rFonts w:ascii="Courier New" w:hAnsi="Courier New" w:cs="Courier New"/>
    </w:rPr>
  </w:style>
  <w:style w:type="character" w:customStyle="1" w:styleId="ae">
    <w:name w:val="Текст Знак"/>
    <w:basedOn w:val="a0"/>
    <w:link w:val="ac"/>
    <w:rsid w:val="003A3484"/>
    <w:rPr>
      <w:rFonts w:ascii="Courier New" w:hAnsi="Courier New" w:cs="Courier New"/>
    </w:rPr>
  </w:style>
  <w:style w:type="paragraph" w:styleId="af">
    <w:name w:val="caption"/>
    <w:basedOn w:val="a"/>
    <w:next w:val="a"/>
    <w:qFormat/>
    <w:rsid w:val="003A3484"/>
    <w:pPr>
      <w:widowControl w:val="0"/>
      <w:adjustRightInd w:val="0"/>
      <w:spacing w:line="264" w:lineRule="auto"/>
      <w:ind w:firstLine="709"/>
      <w:jc w:val="right"/>
      <w:textAlignment w:val="baseline"/>
    </w:pPr>
    <w:rPr>
      <w:sz w:val="28"/>
    </w:rPr>
  </w:style>
  <w:style w:type="paragraph" w:customStyle="1" w:styleId="af0">
    <w:name w:val="Текст рисунка"/>
    <w:basedOn w:val="33"/>
    <w:rsid w:val="003A3484"/>
    <w:pPr>
      <w:autoSpaceDE/>
      <w:autoSpaceDN/>
      <w:spacing w:after="0"/>
      <w:jc w:val="center"/>
    </w:pPr>
    <w:rPr>
      <w:sz w:val="20"/>
      <w:szCs w:val="20"/>
    </w:rPr>
  </w:style>
  <w:style w:type="paragraph" w:styleId="33">
    <w:name w:val="Body Text 3"/>
    <w:basedOn w:val="a"/>
    <w:link w:val="34"/>
    <w:rsid w:val="003A3484"/>
    <w:pPr>
      <w:autoSpaceDE w:val="0"/>
      <w:autoSpaceDN w:val="0"/>
      <w:spacing w:after="120"/>
    </w:pPr>
    <w:rPr>
      <w:sz w:val="16"/>
      <w:szCs w:val="16"/>
    </w:rPr>
  </w:style>
  <w:style w:type="character" w:customStyle="1" w:styleId="34">
    <w:name w:val="Основной текст 3 Знак"/>
    <w:basedOn w:val="a0"/>
    <w:link w:val="33"/>
    <w:rsid w:val="003A3484"/>
    <w:rPr>
      <w:sz w:val="16"/>
      <w:szCs w:val="16"/>
    </w:rPr>
  </w:style>
  <w:style w:type="paragraph" w:styleId="af1">
    <w:name w:val="Body Text"/>
    <w:basedOn w:val="a"/>
    <w:link w:val="af2"/>
    <w:rsid w:val="003A3484"/>
    <w:pPr>
      <w:autoSpaceDE w:val="0"/>
      <w:autoSpaceDN w:val="0"/>
      <w:spacing w:after="120"/>
    </w:pPr>
  </w:style>
  <w:style w:type="character" w:customStyle="1" w:styleId="af2">
    <w:name w:val="Основной текст Знак"/>
    <w:basedOn w:val="a0"/>
    <w:link w:val="af1"/>
    <w:rsid w:val="003A3484"/>
  </w:style>
  <w:style w:type="paragraph" w:customStyle="1" w:styleId="Normal">
    <w:name w:val="Normal"/>
    <w:rsid w:val="003A3484"/>
    <w:rPr>
      <w:rFonts w:ascii=" Times New Roman" w:hAnsi=" Times New Roman"/>
      <w:snapToGrid w:val="0"/>
    </w:rPr>
  </w:style>
  <w:style w:type="paragraph" w:styleId="af3">
    <w:name w:val="footer"/>
    <w:basedOn w:val="a"/>
    <w:link w:val="af4"/>
    <w:uiPriority w:val="99"/>
    <w:rsid w:val="003A3484"/>
    <w:pPr>
      <w:tabs>
        <w:tab w:val="center" w:pos="4677"/>
        <w:tab w:val="right" w:pos="9355"/>
      </w:tabs>
      <w:autoSpaceDE w:val="0"/>
      <w:autoSpaceDN w:val="0"/>
    </w:pPr>
  </w:style>
  <w:style w:type="character" w:customStyle="1" w:styleId="af4">
    <w:name w:val="Нижний колонтитул Знак"/>
    <w:basedOn w:val="a0"/>
    <w:link w:val="af3"/>
    <w:uiPriority w:val="99"/>
    <w:rsid w:val="003A3484"/>
  </w:style>
  <w:style w:type="character" w:styleId="af5">
    <w:name w:val="page number"/>
    <w:basedOn w:val="a0"/>
    <w:rsid w:val="003A3484"/>
  </w:style>
  <w:style w:type="character" w:customStyle="1" w:styleId="num">
    <w:name w:val="num"/>
    <w:basedOn w:val="a0"/>
    <w:rsid w:val="003A3484"/>
  </w:style>
  <w:style w:type="character" w:styleId="af6">
    <w:name w:val="Strong"/>
    <w:basedOn w:val="a0"/>
    <w:uiPriority w:val="22"/>
    <w:qFormat/>
    <w:rsid w:val="003A3484"/>
    <w:rPr>
      <w:rFonts w:cs="Times New Roman"/>
      <w:b/>
      <w:bCs/>
    </w:rPr>
  </w:style>
  <w:style w:type="character" w:customStyle="1" w:styleId="blk">
    <w:name w:val="blk"/>
    <w:basedOn w:val="a0"/>
    <w:rsid w:val="003A3484"/>
  </w:style>
  <w:style w:type="character" w:styleId="af7">
    <w:name w:val="Hyperlink"/>
    <w:basedOn w:val="a0"/>
    <w:rsid w:val="003A3484"/>
    <w:rPr>
      <w:rFonts w:cs="Times New Roman"/>
      <w:color w:val="0000FF"/>
      <w:u w:val="single"/>
    </w:rPr>
  </w:style>
  <w:style w:type="paragraph" w:customStyle="1" w:styleId="ConsPlusNormal">
    <w:name w:val="ConsPlusNormal"/>
    <w:rsid w:val="003A3484"/>
    <w:pPr>
      <w:widowControl w:val="0"/>
      <w:autoSpaceDE w:val="0"/>
      <w:autoSpaceDN w:val="0"/>
    </w:pPr>
    <w:rPr>
      <w:rFonts w:ascii="Calibri" w:hAnsi="Calibri" w:cs="Calibri"/>
      <w:sz w:val="22"/>
    </w:rPr>
  </w:style>
  <w:style w:type="character" w:customStyle="1" w:styleId="a4">
    <w:name w:val="Текст выноски Знак"/>
    <w:basedOn w:val="a0"/>
    <w:link w:val="a3"/>
    <w:rsid w:val="003A3484"/>
    <w:rPr>
      <w:rFonts w:ascii="Tahoma" w:hAnsi="Tahoma" w:cs="Tahoma"/>
      <w:sz w:val="16"/>
      <w:szCs w:val="16"/>
    </w:rPr>
  </w:style>
  <w:style w:type="paragraph" w:styleId="af8">
    <w:name w:val="Normal (Web)"/>
    <w:basedOn w:val="a"/>
    <w:uiPriority w:val="99"/>
    <w:unhideWhenUsed/>
    <w:rsid w:val="003A3484"/>
    <w:pPr>
      <w:spacing w:before="100" w:beforeAutospacing="1" w:after="100" w:afterAutospacing="1"/>
    </w:pPr>
    <w:rPr>
      <w:sz w:val="24"/>
      <w:szCs w:val="24"/>
    </w:rPr>
  </w:style>
  <w:style w:type="character" w:styleId="af9">
    <w:name w:val="Emphasis"/>
    <w:basedOn w:val="a0"/>
    <w:uiPriority w:val="20"/>
    <w:qFormat/>
    <w:rsid w:val="003A3484"/>
    <w:rPr>
      <w:i/>
      <w:iCs/>
    </w:rPr>
  </w:style>
</w:styles>
</file>

<file path=word/webSettings.xml><?xml version="1.0" encoding="utf-8"?>
<w:webSettings xmlns:r="http://schemas.openxmlformats.org/officeDocument/2006/relationships" xmlns:w="http://schemas.openxmlformats.org/wordprocessingml/2006/main">
  <w:divs>
    <w:div w:id="429008579">
      <w:bodyDiv w:val="1"/>
      <w:marLeft w:val="0"/>
      <w:marRight w:val="0"/>
      <w:marTop w:val="0"/>
      <w:marBottom w:val="0"/>
      <w:divBdr>
        <w:top w:val="none" w:sz="0" w:space="0" w:color="auto"/>
        <w:left w:val="none" w:sz="0" w:space="0" w:color="auto"/>
        <w:bottom w:val="none" w:sz="0" w:space="0" w:color="auto"/>
        <w:right w:val="none" w:sz="0" w:space="0" w:color="auto"/>
      </w:divBdr>
    </w:div>
    <w:div w:id="429281691">
      <w:bodyDiv w:val="1"/>
      <w:marLeft w:val="0"/>
      <w:marRight w:val="0"/>
      <w:marTop w:val="0"/>
      <w:marBottom w:val="0"/>
      <w:divBdr>
        <w:top w:val="none" w:sz="0" w:space="0" w:color="auto"/>
        <w:left w:val="none" w:sz="0" w:space="0" w:color="auto"/>
        <w:bottom w:val="none" w:sz="0" w:space="0" w:color="auto"/>
        <w:right w:val="none" w:sz="0" w:space="0" w:color="auto"/>
      </w:divBdr>
    </w:div>
    <w:div w:id="1147747587">
      <w:bodyDiv w:val="1"/>
      <w:marLeft w:val="0"/>
      <w:marRight w:val="0"/>
      <w:marTop w:val="0"/>
      <w:marBottom w:val="0"/>
      <w:divBdr>
        <w:top w:val="none" w:sz="0" w:space="0" w:color="auto"/>
        <w:left w:val="none" w:sz="0" w:space="0" w:color="auto"/>
        <w:bottom w:val="none" w:sz="0" w:space="0" w:color="auto"/>
        <w:right w:val="none" w:sz="0" w:space="0" w:color="auto"/>
      </w:divBdr>
    </w:div>
    <w:div w:id="1158837870">
      <w:bodyDiv w:val="1"/>
      <w:marLeft w:val="0"/>
      <w:marRight w:val="0"/>
      <w:marTop w:val="0"/>
      <w:marBottom w:val="0"/>
      <w:divBdr>
        <w:top w:val="none" w:sz="0" w:space="0" w:color="auto"/>
        <w:left w:val="none" w:sz="0" w:space="0" w:color="auto"/>
        <w:bottom w:val="none" w:sz="0" w:space="0" w:color="auto"/>
        <w:right w:val="none" w:sz="0" w:space="0" w:color="auto"/>
      </w:divBdr>
    </w:div>
    <w:div w:id="1533301752">
      <w:bodyDiv w:val="1"/>
      <w:marLeft w:val="0"/>
      <w:marRight w:val="0"/>
      <w:marTop w:val="0"/>
      <w:marBottom w:val="0"/>
      <w:divBdr>
        <w:top w:val="none" w:sz="0" w:space="0" w:color="auto"/>
        <w:left w:val="none" w:sz="0" w:space="0" w:color="auto"/>
        <w:bottom w:val="none" w:sz="0" w:space="0" w:color="auto"/>
        <w:right w:val="none" w:sz="0" w:space="0" w:color="auto"/>
      </w:divBdr>
    </w:div>
    <w:div w:id="1606379902">
      <w:bodyDiv w:val="1"/>
      <w:marLeft w:val="0"/>
      <w:marRight w:val="0"/>
      <w:marTop w:val="0"/>
      <w:marBottom w:val="0"/>
      <w:divBdr>
        <w:top w:val="none" w:sz="0" w:space="0" w:color="auto"/>
        <w:left w:val="none" w:sz="0" w:space="0" w:color="auto"/>
        <w:bottom w:val="none" w:sz="0" w:space="0" w:color="auto"/>
        <w:right w:val="none" w:sz="0" w:space="0" w:color="auto"/>
      </w:divBdr>
    </w:div>
    <w:div w:id="1720933704">
      <w:bodyDiv w:val="1"/>
      <w:marLeft w:val="0"/>
      <w:marRight w:val="0"/>
      <w:marTop w:val="0"/>
      <w:marBottom w:val="0"/>
      <w:divBdr>
        <w:top w:val="none" w:sz="0" w:space="0" w:color="auto"/>
        <w:left w:val="none" w:sz="0" w:space="0" w:color="auto"/>
        <w:bottom w:val="none" w:sz="0" w:space="0" w:color="auto"/>
        <w:right w:val="none" w:sz="0" w:space="0" w:color="auto"/>
      </w:divBdr>
    </w:div>
    <w:div w:id="20033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D88A8D648B56F60AFBE91F8AEB90D7BF8D352DD3B3B190263E977DE3189055190C10AB897C745CF869875En7W" TargetMode="External"/><Relationship Id="rId13" Type="http://schemas.openxmlformats.org/officeDocument/2006/relationships/hyperlink" Target="%20http://jhatay.ru/" TargetMode="External"/><Relationship Id="rId18" Type="http://schemas.openxmlformats.org/officeDocument/2006/relationships/chart" Target="charts/chart1.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image" Target="media/image2.jpeg"/><Relationship Id="rId12" Type="http://schemas.openxmlformats.org/officeDocument/2006/relationships/hyperlink" Target="%20http://jhatay.ru/" TargetMode="External"/><Relationship Id="rId17" Type="http://schemas.openxmlformats.org/officeDocument/2006/relationships/hyperlink" Target="%20http://jhatay.ru/" TargetMode="External"/><Relationship Id="rId25"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hyperlink" Target="%20http://jhatay.ru/" TargetMode="External"/><Relationship Id="rId20" Type="http://schemas.openxmlformats.org/officeDocument/2006/relationships/chart" Target="charts/chart3.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20http://jhatay.ru/" TargetMode="External"/><Relationship Id="rId24" Type="http://schemas.openxmlformats.org/officeDocument/2006/relationships/chart" Target="charts/chart7.xml"/><Relationship Id="rId5" Type="http://schemas.openxmlformats.org/officeDocument/2006/relationships/webSettings" Target="webSettings.xml"/><Relationship Id="rId15" Type="http://schemas.openxmlformats.org/officeDocument/2006/relationships/hyperlink" Target="%20http://jhatay.ru/" TargetMode="External"/><Relationship Id="rId23" Type="http://schemas.openxmlformats.org/officeDocument/2006/relationships/chart" Target="charts/chart6.xml"/><Relationship Id="rId28" Type="http://schemas.openxmlformats.org/officeDocument/2006/relationships/chart" Target="charts/chart10.xml"/><Relationship Id="rId10" Type="http://schemas.openxmlformats.org/officeDocument/2006/relationships/hyperlink" Target="%20http://jhatay.ru/" TargetMode="External"/><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20http://jhatay.ru/" TargetMode="External"/><Relationship Id="rId14" Type="http://schemas.openxmlformats.org/officeDocument/2006/relationships/hyperlink" Target="%20http://jhatay.ru/" TargetMode="External"/><Relationship Id="rId22" Type="http://schemas.openxmlformats.org/officeDocument/2006/relationships/chart" Target="charts/chart5.xml"/><Relationship Id="rId27" Type="http://schemas.openxmlformats.org/officeDocument/2006/relationships/hyperlink" Target="consultantplus://offline/ref=F138A9027943A7E28E92746636B99A07B87432E34D8D2960ECB85BB5F2EA2D9187FB5B9DECC2AE84v4tAI"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eron\&#1052;&#1086;&#1080;%20&#1076;&#1086;&#1082;&#1091;&#1084;&#1077;&#1085;&#1090;&#1099;\&#1064;&#1072;&#1073;&#1083;&#1086;&#1085;&#1099;\&#1041;&#1083;&#1072;&#1085;&#1082;%20&#1088;&#1072;&#1089;&#1087;&#1086;&#1088;&#1103;&#1078;&#1077;&#1085;&#1080;&#1103;%20&#1054;&#1040;%20&#1043;&#1054;%20&#1046;&#1072;&#1090;&#1072;&#1081;%20.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 Id="rId1" Type="http://schemas.openxmlformats.org/officeDocument/2006/relationships/image" Target="../media/image3.jpeg"/></Relationships>
</file>

<file path=word/charts/_rels/chart11.xml.rels><?xml version="1.0" encoding="UTF-8" standalone="yes"?>
<Relationships xmlns="http://schemas.openxmlformats.org/package/2006/relationships"><Relationship Id="rId2"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 Id="rId1" Type="http://schemas.openxmlformats.org/officeDocument/2006/relationships/image" Target="../media/image3.jpeg"/></Relationships>
</file>

<file path=word/charts/_rels/chart2.xml.rels><?xml version="1.0" encoding="UTF-8" standalone="yes"?>
<Relationships xmlns="http://schemas.openxmlformats.org/package/2006/relationships"><Relationship Id="rId2" Type="http://schemas.openxmlformats.org/officeDocument/2006/relationships/oleObject" Target="file:///c:\&#1058;&#1088;&#1072;&#1085;&#1079;&#1080;&#1090;\&#1050;&#1086;&#1085;&#1086;&#1096;&#1077;&#1085;&#1082;&#1086;%20&#1045;.&#1052;\&#1048;&#1085;&#1092;&#1086;&#1088;&#1084;&#1072;&#1094;&#1080;&#1103;%20&#1087;&#1086;%20&#1080;&#1084;&#1091;&#1097;&#1077;&#1089;&#1090;&#1074;&#1091;.xlsx" TargetMode="External"/><Relationship Id="rId1" Type="http://schemas.openxmlformats.org/officeDocument/2006/relationships/image" Target="../media/image3.jpeg"/></Relationships>
</file>

<file path=word/charts/_rels/chart3.xml.rels><?xml version="1.0" encoding="UTF-8" standalone="yes"?>
<Relationships xmlns="http://schemas.openxmlformats.org/package/2006/relationships"><Relationship Id="rId2" Type="http://schemas.openxmlformats.org/officeDocument/2006/relationships/oleObject" Target="file:///c:\&#1058;&#1088;&#1072;&#1085;&#1079;&#1080;&#1090;\&#1050;&#1086;&#1085;&#1086;&#1096;&#1077;&#1085;&#1082;&#1086;%20&#1045;.&#1052;\&#1048;&#1085;&#1092;&#1086;&#1088;&#1084;&#1072;&#1094;&#1080;&#1103;%20&#1087;&#1086;%20&#1080;&#1084;&#1091;&#1097;&#1077;&#1089;&#1090;&#1074;&#1091;.xlsx" TargetMode="External"/><Relationship Id="rId1" Type="http://schemas.openxmlformats.org/officeDocument/2006/relationships/image" Target="../media/image3.jpeg"/></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s>
</file>

<file path=word/charts/_rels/chart8.xml.rels><?xml version="1.0" encoding="UTF-8" standalone="yes"?>
<Relationships xmlns="http://schemas.openxmlformats.org/package/2006/relationships"><Relationship Id="rId2"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 Id="rId1" Type="http://schemas.openxmlformats.org/officeDocument/2006/relationships/image" Target="../media/image3.jpeg"/></Relationships>
</file>

<file path=word/charts/_rels/chart9.xml.rels><?xml version="1.0" encoding="UTF-8" standalone="yes"?>
<Relationships xmlns="http://schemas.openxmlformats.org/package/2006/relationships"><Relationship Id="rId2" Type="http://schemas.openxmlformats.org/officeDocument/2006/relationships/oleObject" Target="file:///C:\Documents%20and%20Settings\oberon\Application%20Data\Microsoft\Excel\&#1048;&#1085;&#1092;&#1086;&#1088;&#1084;&#1072;&#1094;&#1080;&#1103;%20&#1087;&#1086;%20&#1080;&#1084;&#1091;&#1097;&#1077;&#1089;&#1090;&#1074;&#1091;%20(version%201).xlsb" TargetMode="External"/><Relationship Id="rId1" Type="http://schemas.openxmlformats.org/officeDocument/2006/relationships/image" Target="../media/image3.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otX val="30"/>
      <c:perspective val="30"/>
    </c:view3D>
    <c:plotArea>
      <c:layout>
        <c:manualLayout>
          <c:layoutTarget val="inner"/>
          <c:xMode val="edge"/>
          <c:yMode val="edge"/>
          <c:x val="0.14148846030888923"/>
          <c:y val="0.15988116593339513"/>
          <c:w val="0.76862773841491616"/>
          <c:h val="0.73029703908035093"/>
        </c:manualLayout>
      </c:layout>
      <c:pie3DChart>
        <c:varyColors val="1"/>
        <c:ser>
          <c:idx val="0"/>
          <c:order val="0"/>
          <c:tx>
            <c:v>Доля в доходах за период 2013-2016 гг.</c:v>
          </c:tx>
          <c:spPr>
            <a:scene3d>
              <a:camera prst="orthographicFront"/>
              <a:lightRig rig="threePt" dir="t"/>
            </a:scene3d>
            <a:sp3d prstMaterial="matte">
              <a:bevelT w="25400"/>
              <a:bevelB w="25400"/>
            </a:sp3d>
          </c:spPr>
          <c:explosion val="20"/>
          <c:dLbls>
            <c:dLbl>
              <c:idx val="0"/>
              <c:layout>
                <c:manualLayout>
                  <c:x val="4.8882835397878234E-4"/>
                  <c:y val="-9.1946096665974308E-2"/>
                </c:manualLayout>
              </c:layout>
              <c:spPr>
                <a:ln>
                  <a:solidFill>
                    <a:sysClr val="windowText" lastClr="000000"/>
                  </a:solidFill>
                </a:ln>
              </c:spPr>
              <c:txPr>
                <a:bodyPr/>
                <a:lstStyle/>
                <a:p>
                  <a:pPr>
                    <a:defRPr/>
                  </a:pPr>
                  <a:endParaRPr lang="ru-RU"/>
                </a:p>
              </c:txPr>
              <c:showVal val="1"/>
              <c:showPercent val="1"/>
            </c:dLbl>
            <c:dLbl>
              <c:idx val="1"/>
              <c:layout>
                <c:manualLayout>
                  <c:x val="-2.0761611553929388E-2"/>
                  <c:y val="9.7093726593528329E-2"/>
                </c:manualLayout>
              </c:layout>
              <c:spPr>
                <a:ln>
                  <a:solidFill>
                    <a:sysClr val="windowText" lastClr="000000"/>
                  </a:solidFill>
                </a:ln>
              </c:spPr>
              <c:txPr>
                <a:bodyPr/>
                <a:lstStyle/>
                <a:p>
                  <a:pPr>
                    <a:defRPr/>
                  </a:pPr>
                  <a:endParaRPr lang="ru-RU"/>
                </a:p>
              </c:txPr>
              <c:showVal val="1"/>
              <c:showPercent val="1"/>
            </c:dLbl>
            <c:dLbl>
              <c:idx val="2"/>
              <c:layout>
                <c:manualLayout>
                  <c:x val="6.0422417786012081E-2"/>
                  <c:y val="4.5143900118635172E-2"/>
                </c:manualLayout>
              </c:layout>
              <c:spPr>
                <a:ln>
                  <a:solidFill>
                    <a:sysClr val="windowText" lastClr="000000"/>
                  </a:solidFill>
                </a:ln>
              </c:spPr>
              <c:txPr>
                <a:bodyPr/>
                <a:lstStyle/>
                <a:p>
                  <a:pPr>
                    <a:defRPr/>
                  </a:pPr>
                  <a:endParaRPr lang="ru-RU"/>
                </a:p>
              </c:txPr>
              <c:showVal val="1"/>
              <c:showPercent val="1"/>
            </c:dLbl>
            <c:dLbl>
              <c:idx val="3"/>
              <c:layout>
                <c:manualLayout>
                  <c:x val="-3.7390372262832552E-2"/>
                  <c:y val="1.6686367441479947E-2"/>
                </c:manualLayout>
              </c:layout>
              <c:spPr>
                <a:ln>
                  <a:solidFill>
                    <a:sysClr val="windowText" lastClr="000000"/>
                  </a:solidFill>
                </a:ln>
              </c:spPr>
              <c:txPr>
                <a:bodyPr/>
                <a:lstStyle/>
                <a:p>
                  <a:pPr>
                    <a:defRPr sz="1100" baseline="0">
                      <a:latin typeface="Bookman Old Style" pitchFamily="18" charset="0"/>
                    </a:defRPr>
                  </a:pPr>
                  <a:endParaRPr lang="ru-RU"/>
                </a:p>
              </c:txPr>
              <c:showVal val="1"/>
              <c:showPercent val="1"/>
            </c:dLbl>
            <c:dLbl>
              <c:idx val="4"/>
              <c:layout>
                <c:manualLayout>
                  <c:x val="-8.3290161912974794E-2"/>
                  <c:y val="-9.9586472554240232E-3"/>
                </c:manualLayout>
              </c:layout>
              <c:spPr>
                <a:ln>
                  <a:solidFill>
                    <a:schemeClr val="tx1"/>
                  </a:solidFill>
                </a:ln>
              </c:spPr>
              <c:txPr>
                <a:bodyPr/>
                <a:lstStyle/>
                <a:p>
                  <a:pPr>
                    <a:defRPr/>
                  </a:pPr>
                  <a:endParaRPr lang="ru-RU"/>
                </a:p>
              </c:txPr>
              <c:showVal val="1"/>
              <c:showPercent val="1"/>
            </c:dLbl>
            <c:showVal val="1"/>
            <c:showPercent val="1"/>
            <c:showLeaderLines val="1"/>
          </c:dLbls>
          <c:cat>
            <c:strLit>
              <c:ptCount val="1"/>
              <c:pt idx="0">
                <c:v>Арендная плата за землю</c:v>
              </c:pt>
            </c:strLit>
          </c:cat>
          <c:val>
            <c:numRef>
              <c:f>Лист2!$F$5:$F$9</c:f>
              <c:numCache>
                <c:formatCode>#,##0.00_р_.</c:formatCode>
                <c:ptCount val="5"/>
                <c:pt idx="0">
                  <c:v>14317.41</c:v>
                </c:pt>
                <c:pt idx="1">
                  <c:v>15225.439999999997</c:v>
                </c:pt>
                <c:pt idx="2">
                  <c:v>2775.9100000000003</c:v>
                </c:pt>
                <c:pt idx="3">
                  <c:v>18237.280000000002</c:v>
                </c:pt>
                <c:pt idx="4">
                  <c:v>4896.4699999999993</c:v>
                </c:pt>
              </c:numCache>
            </c:numRef>
          </c:val>
        </c:ser>
      </c:pie3DChart>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bar3DChart>
        <c:barDir val="col"/>
        <c:grouping val="clustered"/>
        <c:ser>
          <c:idx val="0"/>
          <c:order val="0"/>
          <c:tx>
            <c:v>Доход от сделок купли-продажи с землей, тыс. руб.</c:v>
          </c:tx>
          <c:spPr>
            <a:blipFill>
              <a:blip xmlns:r="http://schemas.openxmlformats.org/officeDocument/2006/relationships" r:embed="rId1"/>
              <a:tile tx="0" ty="0" sx="100000" sy="100000" flip="none" algn="tl"/>
            </a:blipFill>
            <a:ln w="25400">
              <a:solidFill>
                <a:srgbClr val="F79646">
                  <a:lumMod val="50000"/>
                </a:srgbClr>
              </a:solidFill>
            </a:ln>
            <a:scene3d>
              <a:camera prst="orthographicFront"/>
              <a:lightRig rig="threePt" dir="t"/>
            </a:scene3d>
            <a:sp3d prstMaterial="dkEdge">
              <a:bevelT w="25400"/>
              <a:bevelB w="25400"/>
              <a:contourClr>
                <a:srgbClr val="000000"/>
              </a:contourClr>
            </a:sp3d>
          </c:spPr>
          <c:cat>
            <c:multiLvlStrRef>
              <c:f>Лист2!$B$4:$E$5</c:f>
              <c:multiLvlStrCache>
                <c:ptCount val="4"/>
                <c:lvl>
                  <c:pt idx="0">
                    <c:v>факт</c:v>
                  </c:pt>
                  <c:pt idx="1">
                    <c:v>факт</c:v>
                  </c:pt>
                  <c:pt idx="2">
                    <c:v>факт</c:v>
                  </c:pt>
                  <c:pt idx="3">
                    <c:v>факт</c:v>
                  </c:pt>
                </c:lvl>
                <c:lvl>
                  <c:pt idx="0">
                    <c:v>2013</c:v>
                  </c:pt>
                  <c:pt idx="1">
                    <c:v>2014</c:v>
                  </c:pt>
                  <c:pt idx="2">
                    <c:v>2015</c:v>
                  </c:pt>
                  <c:pt idx="3">
                    <c:v>2016</c:v>
                  </c:pt>
                </c:lvl>
              </c:multiLvlStrCache>
            </c:multiLvlStrRef>
          </c:cat>
          <c:val>
            <c:numRef>
              <c:f>Лист2!$B$6:$E$6</c:f>
              <c:numCache>
                <c:formatCode>#,##0.00_р_.</c:formatCode>
                <c:ptCount val="4"/>
                <c:pt idx="0">
                  <c:v>590</c:v>
                </c:pt>
                <c:pt idx="1">
                  <c:v>845.43</c:v>
                </c:pt>
                <c:pt idx="2">
                  <c:v>922.99</c:v>
                </c:pt>
                <c:pt idx="3">
                  <c:v>417.48999999999995</c:v>
                </c:pt>
              </c:numCache>
            </c:numRef>
          </c:val>
        </c:ser>
        <c:gapWidth val="100"/>
        <c:gapDepth val="100"/>
        <c:shape val="box"/>
        <c:axId val="129025536"/>
        <c:axId val="129027072"/>
        <c:axId val="0"/>
      </c:bar3DChart>
      <c:catAx>
        <c:axId val="129025536"/>
        <c:scaling>
          <c:orientation val="minMax"/>
        </c:scaling>
        <c:axPos val="b"/>
        <c:tickLblPos val="nextTo"/>
        <c:txPr>
          <a:bodyPr/>
          <a:lstStyle/>
          <a:p>
            <a:pPr>
              <a:defRPr sz="1100" baseline="0">
                <a:latin typeface="Bookman Old Style" pitchFamily="18" charset="0"/>
              </a:defRPr>
            </a:pPr>
            <a:endParaRPr lang="ru-RU"/>
          </a:p>
        </c:txPr>
        <c:crossAx val="129027072"/>
        <c:crosses val="autoZero"/>
        <c:auto val="1"/>
        <c:lblAlgn val="ctr"/>
        <c:lblOffset val="100"/>
      </c:catAx>
      <c:valAx>
        <c:axId val="129027072"/>
        <c:scaling>
          <c:orientation val="minMax"/>
        </c:scaling>
        <c:axPos val="l"/>
        <c:majorGridlines/>
        <c:numFmt formatCode="#,##0.00_р_." sourceLinked="1"/>
        <c:tickLblPos val="nextTo"/>
        <c:txPr>
          <a:bodyPr/>
          <a:lstStyle/>
          <a:p>
            <a:pPr>
              <a:defRPr sz="1100" baseline="0">
                <a:latin typeface="Bookman Old Style" pitchFamily="18" charset="0"/>
              </a:defRPr>
            </a:pPr>
            <a:endParaRPr lang="ru-RU"/>
          </a:p>
        </c:txPr>
        <c:crossAx val="129025536"/>
        <c:crosses val="autoZero"/>
        <c:crossBetween val="between"/>
      </c:valAx>
    </c:plotArea>
    <c:plotVisOnly val="1"/>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bar3DChart>
        <c:barDir val="col"/>
        <c:grouping val="clustered"/>
        <c:ser>
          <c:idx val="0"/>
          <c:order val="0"/>
          <c:tx>
            <c:v>Доход от сделок купли-продажи с землей, в % к плановому</c:v>
          </c:tx>
          <c:spPr>
            <a:blipFill>
              <a:blip xmlns:r="http://schemas.openxmlformats.org/officeDocument/2006/relationships" r:embed="rId1"/>
              <a:tile tx="0" ty="0" sx="100000" sy="100000" flip="none" algn="tl"/>
            </a:blipFill>
            <a:ln w="25400">
              <a:solidFill>
                <a:srgbClr val="F79646">
                  <a:lumMod val="50000"/>
                </a:srgbClr>
              </a:solidFill>
            </a:ln>
            <a:scene3d>
              <a:camera prst="orthographicFront"/>
              <a:lightRig rig="threePt" dir="t"/>
            </a:scene3d>
            <a:sp3d prstMaterial="dkEdge">
              <a:bevelT w="25400"/>
              <a:bevelB w="25400"/>
              <a:contourClr>
                <a:srgbClr val="000000"/>
              </a:contourClr>
            </a:sp3d>
          </c:spPr>
          <c:cat>
            <c:multiLvlStrRef>
              <c:f>Лист2!$J$4:$M$5</c:f>
              <c:multiLvlStrCache>
                <c:ptCount val="4"/>
                <c:lvl>
                  <c:pt idx="0">
                    <c:v>%</c:v>
                  </c:pt>
                  <c:pt idx="1">
                    <c:v>%</c:v>
                  </c:pt>
                  <c:pt idx="2">
                    <c:v>%</c:v>
                  </c:pt>
                  <c:pt idx="3">
                    <c:v>%</c:v>
                  </c:pt>
                </c:lvl>
                <c:lvl>
                  <c:pt idx="0">
                    <c:v>2013</c:v>
                  </c:pt>
                  <c:pt idx="1">
                    <c:v>2014</c:v>
                  </c:pt>
                  <c:pt idx="2">
                    <c:v>2015</c:v>
                  </c:pt>
                  <c:pt idx="3">
                    <c:v>2016</c:v>
                  </c:pt>
                </c:lvl>
              </c:multiLvlStrCache>
            </c:multiLvlStrRef>
          </c:cat>
          <c:val>
            <c:numRef>
              <c:f>Лист2!$J$6:$M$6</c:f>
              <c:numCache>
                <c:formatCode>0</c:formatCode>
                <c:ptCount val="4"/>
                <c:pt idx="0">
                  <c:v>95.16</c:v>
                </c:pt>
                <c:pt idx="1">
                  <c:v>241.55</c:v>
                </c:pt>
                <c:pt idx="2">
                  <c:v>249.46</c:v>
                </c:pt>
                <c:pt idx="3">
                  <c:v>83.5</c:v>
                </c:pt>
              </c:numCache>
            </c:numRef>
          </c:val>
        </c:ser>
        <c:gapWidth val="100"/>
        <c:gapDepth val="100"/>
        <c:shape val="box"/>
        <c:axId val="128512000"/>
        <c:axId val="128513536"/>
        <c:axId val="0"/>
      </c:bar3DChart>
      <c:catAx>
        <c:axId val="128512000"/>
        <c:scaling>
          <c:orientation val="minMax"/>
        </c:scaling>
        <c:axPos val="b"/>
        <c:tickLblPos val="nextTo"/>
        <c:txPr>
          <a:bodyPr/>
          <a:lstStyle/>
          <a:p>
            <a:pPr>
              <a:defRPr sz="1100" baseline="0">
                <a:latin typeface="Bookman Old Style" pitchFamily="18" charset="0"/>
              </a:defRPr>
            </a:pPr>
            <a:endParaRPr lang="ru-RU"/>
          </a:p>
        </c:txPr>
        <c:crossAx val="128513536"/>
        <c:crosses val="autoZero"/>
        <c:auto val="1"/>
        <c:lblAlgn val="ctr"/>
        <c:lblOffset val="100"/>
      </c:catAx>
      <c:valAx>
        <c:axId val="128513536"/>
        <c:scaling>
          <c:orientation val="minMax"/>
        </c:scaling>
        <c:axPos val="l"/>
        <c:majorGridlines/>
        <c:numFmt formatCode="0" sourceLinked="1"/>
        <c:tickLblPos val="nextTo"/>
        <c:txPr>
          <a:bodyPr/>
          <a:lstStyle/>
          <a:p>
            <a:pPr>
              <a:defRPr sz="1100" baseline="0">
                <a:latin typeface="Bookman Old Style" pitchFamily="18" charset="0"/>
              </a:defRPr>
            </a:pPr>
            <a:endParaRPr lang="ru-RU"/>
          </a:p>
        </c:txPr>
        <c:crossAx val="128512000"/>
        <c:crosses val="autoZero"/>
        <c:crossBetween val="between"/>
      </c:valAx>
    </c:plotArea>
    <c:plotVisOnly val="1"/>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bar3DChart>
        <c:barDir val="col"/>
        <c:grouping val="clustered"/>
        <c:ser>
          <c:idx val="0"/>
          <c:order val="0"/>
          <c:tx>
            <c:v>Доход от поступлений арендной плата за муниципальное имущество, в тыс. руб.</c:v>
          </c:tx>
          <c:spPr>
            <a:blipFill>
              <a:blip xmlns:r="http://schemas.openxmlformats.org/officeDocument/2006/relationships" r:embed="rId1"/>
              <a:tile tx="0" ty="0" sx="100000" sy="100000" flip="none" algn="tl"/>
            </a:blipFill>
            <a:ln w="25400">
              <a:solidFill>
                <a:srgbClr val="4A2C22"/>
              </a:solidFill>
            </a:ln>
            <a:scene3d>
              <a:camera prst="orthographicFront"/>
              <a:lightRig rig="threePt" dir="t"/>
            </a:scene3d>
            <a:sp3d prstMaterial="dkEdge">
              <a:bevelT w="25400" h="82550"/>
              <a:bevelB w="25400"/>
              <a:contourClr>
                <a:srgbClr val="000000"/>
              </a:contourClr>
            </a:sp3d>
          </c:spPr>
          <c:cat>
            <c:multiLvlStrRef>
              <c:f>Лист2!$B$4:$E$5</c:f>
              <c:multiLvlStrCache>
                <c:ptCount val="4"/>
                <c:lvl>
                  <c:pt idx="0">
                    <c:v>факт</c:v>
                  </c:pt>
                  <c:pt idx="1">
                    <c:v>факт</c:v>
                  </c:pt>
                  <c:pt idx="2">
                    <c:v>факт</c:v>
                  </c:pt>
                  <c:pt idx="3">
                    <c:v>факт</c:v>
                  </c:pt>
                </c:lvl>
                <c:lvl>
                  <c:pt idx="0">
                    <c:v>2013</c:v>
                  </c:pt>
                  <c:pt idx="1">
                    <c:v>2014</c:v>
                  </c:pt>
                  <c:pt idx="2">
                    <c:v>2015</c:v>
                  </c:pt>
                  <c:pt idx="3">
                    <c:v>2016</c:v>
                  </c:pt>
                </c:lvl>
              </c:multiLvlStrCache>
            </c:multiLvlStrRef>
          </c:cat>
          <c:val>
            <c:numRef>
              <c:f>Лист2!$B$6:$E$6</c:f>
              <c:numCache>
                <c:formatCode>#,##0.00_р_.</c:formatCode>
                <c:ptCount val="4"/>
                <c:pt idx="0">
                  <c:v>2995.17</c:v>
                </c:pt>
                <c:pt idx="1">
                  <c:v>4137.4000000000005</c:v>
                </c:pt>
                <c:pt idx="2">
                  <c:v>5030</c:v>
                </c:pt>
                <c:pt idx="3">
                  <c:v>3062.8700000000003</c:v>
                </c:pt>
              </c:numCache>
            </c:numRef>
          </c:val>
        </c:ser>
        <c:gapWidth val="100"/>
        <c:gapDepth val="100"/>
        <c:shape val="box"/>
        <c:axId val="167142912"/>
        <c:axId val="167144448"/>
        <c:axId val="0"/>
      </c:bar3DChart>
      <c:catAx>
        <c:axId val="167142912"/>
        <c:scaling>
          <c:orientation val="minMax"/>
        </c:scaling>
        <c:axPos val="b"/>
        <c:tickLblPos val="nextTo"/>
        <c:txPr>
          <a:bodyPr/>
          <a:lstStyle/>
          <a:p>
            <a:pPr>
              <a:defRPr sz="1100" baseline="0">
                <a:latin typeface="Bookman Old Style" pitchFamily="18" charset="0"/>
              </a:defRPr>
            </a:pPr>
            <a:endParaRPr lang="ru-RU"/>
          </a:p>
        </c:txPr>
        <c:crossAx val="167144448"/>
        <c:crosses val="autoZero"/>
        <c:auto val="1"/>
        <c:lblAlgn val="ctr"/>
        <c:lblOffset val="100"/>
      </c:catAx>
      <c:valAx>
        <c:axId val="167144448"/>
        <c:scaling>
          <c:orientation val="minMax"/>
        </c:scaling>
        <c:axPos val="l"/>
        <c:majorGridlines/>
        <c:numFmt formatCode="#,##0.00_р_." sourceLinked="1"/>
        <c:tickLblPos val="nextTo"/>
        <c:txPr>
          <a:bodyPr/>
          <a:lstStyle/>
          <a:p>
            <a:pPr>
              <a:defRPr sz="1100" baseline="0">
                <a:latin typeface="Bookman Old Style" pitchFamily="18" charset="0"/>
              </a:defRPr>
            </a:pPr>
            <a:endParaRPr lang="ru-RU"/>
          </a:p>
        </c:txPr>
        <c:crossAx val="167142912"/>
        <c:crosses val="autoZero"/>
        <c:crossBetween val="between"/>
      </c:valAx>
    </c:plotArea>
    <c:plotVisOnly val="1"/>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bar3DChart>
        <c:barDir val="col"/>
        <c:grouping val="clustered"/>
        <c:ser>
          <c:idx val="0"/>
          <c:order val="0"/>
          <c:tx>
            <c:v>Доход от поступлений арендной платы за муниципальное имущество, в % к плановому</c:v>
          </c:tx>
          <c:spPr>
            <a:blipFill>
              <a:blip xmlns:r="http://schemas.openxmlformats.org/officeDocument/2006/relationships" r:embed="rId1"/>
              <a:tile tx="0" ty="0" sx="100000" sy="100000" flip="none" algn="tl"/>
            </a:blipFill>
            <a:ln w="25400">
              <a:solidFill>
                <a:srgbClr val="4A2C22"/>
              </a:solidFill>
            </a:ln>
            <a:scene3d>
              <a:camera prst="orthographicFront"/>
              <a:lightRig rig="threePt" dir="t"/>
            </a:scene3d>
            <a:sp3d prstMaterial="dkEdge">
              <a:bevelT w="25400"/>
              <a:bevelB w="25400"/>
              <a:contourClr>
                <a:srgbClr val="000000"/>
              </a:contourClr>
            </a:sp3d>
          </c:spPr>
          <c:cat>
            <c:multiLvlStrRef>
              <c:f>Лист2!$J$4:$M$5</c:f>
              <c:multiLvlStrCache>
                <c:ptCount val="4"/>
                <c:lvl>
                  <c:pt idx="0">
                    <c:v>%</c:v>
                  </c:pt>
                  <c:pt idx="1">
                    <c:v>%</c:v>
                  </c:pt>
                  <c:pt idx="2">
                    <c:v>%</c:v>
                  </c:pt>
                  <c:pt idx="3">
                    <c:v>%</c:v>
                  </c:pt>
                </c:lvl>
                <c:lvl>
                  <c:pt idx="0">
                    <c:v>2013</c:v>
                  </c:pt>
                  <c:pt idx="1">
                    <c:v>2014</c:v>
                  </c:pt>
                  <c:pt idx="2">
                    <c:v>2015</c:v>
                  </c:pt>
                  <c:pt idx="3">
                    <c:v>2016</c:v>
                  </c:pt>
                </c:lvl>
              </c:multiLvlStrCache>
            </c:multiLvlStrRef>
          </c:cat>
          <c:val>
            <c:numRef>
              <c:f>Лист2!$J$6:$M$6</c:f>
              <c:numCache>
                <c:formatCode>#,##0</c:formatCode>
                <c:ptCount val="4"/>
                <c:pt idx="0">
                  <c:v>113.02528301886791</c:v>
                </c:pt>
                <c:pt idx="1">
                  <c:v>137.62890027276961</c:v>
                </c:pt>
                <c:pt idx="2">
                  <c:v>149.25816023738872</c:v>
                </c:pt>
                <c:pt idx="3">
                  <c:v>74.558666017526747</c:v>
                </c:pt>
              </c:numCache>
            </c:numRef>
          </c:val>
        </c:ser>
        <c:gapWidth val="100"/>
        <c:gapDepth val="100"/>
        <c:shape val="box"/>
        <c:axId val="167043456"/>
        <c:axId val="167044992"/>
        <c:axId val="0"/>
      </c:bar3DChart>
      <c:catAx>
        <c:axId val="167043456"/>
        <c:scaling>
          <c:orientation val="minMax"/>
        </c:scaling>
        <c:axPos val="b"/>
        <c:tickLblPos val="nextTo"/>
        <c:txPr>
          <a:bodyPr/>
          <a:lstStyle/>
          <a:p>
            <a:pPr>
              <a:defRPr sz="1100" baseline="0">
                <a:latin typeface="Bookman Old Style" pitchFamily="18" charset="0"/>
              </a:defRPr>
            </a:pPr>
            <a:endParaRPr lang="ru-RU"/>
          </a:p>
        </c:txPr>
        <c:crossAx val="167044992"/>
        <c:crosses val="autoZero"/>
        <c:auto val="1"/>
        <c:lblAlgn val="ctr"/>
        <c:lblOffset val="100"/>
      </c:catAx>
      <c:valAx>
        <c:axId val="167044992"/>
        <c:scaling>
          <c:orientation val="minMax"/>
        </c:scaling>
        <c:axPos val="l"/>
        <c:majorGridlines/>
        <c:numFmt formatCode="#,##0" sourceLinked="1"/>
        <c:tickLblPos val="nextTo"/>
        <c:txPr>
          <a:bodyPr/>
          <a:lstStyle/>
          <a:p>
            <a:pPr>
              <a:defRPr sz="1100" baseline="0">
                <a:latin typeface="Bookman Old Style" pitchFamily="18" charset="0"/>
              </a:defRPr>
            </a:pPr>
            <a:endParaRPr lang="ru-RU"/>
          </a:p>
        </c:txPr>
        <c:crossAx val="167043456"/>
        <c:crosses val="autoZero"/>
        <c:crossBetween val="between"/>
      </c:valAx>
    </c:plotArea>
    <c:plotVisOnly val="1"/>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plotArea>
      <c:layout>
        <c:manualLayout>
          <c:layoutTarget val="inner"/>
          <c:xMode val="edge"/>
          <c:yMode val="edge"/>
          <c:x val="0.24246533889146249"/>
          <c:y val="0.253909248998196"/>
          <c:w val="0.67587809170912505"/>
          <c:h val="0.40726137627858244"/>
        </c:manualLayout>
      </c:layout>
      <c:lineChart>
        <c:grouping val="standard"/>
        <c:ser>
          <c:idx val="0"/>
          <c:order val="0"/>
          <c:tx>
            <c:v>Доход от поступлений земельного налога, тыс. руб</c:v>
          </c:tx>
          <c:spPr>
            <a:ln w="25400">
              <a:solidFill>
                <a:srgbClr val="F79646">
                  <a:lumMod val="50000"/>
                </a:srgbClr>
              </a:solidFill>
            </a:ln>
          </c:spPr>
          <c:cat>
            <c:multiLvlStrRef>
              <c:f>Лист2!$B$4:$E$5</c:f>
              <c:multiLvlStrCache>
                <c:ptCount val="4"/>
                <c:lvl>
                  <c:pt idx="0">
                    <c:v>факт</c:v>
                  </c:pt>
                  <c:pt idx="1">
                    <c:v>факт</c:v>
                  </c:pt>
                  <c:pt idx="2">
                    <c:v>факт</c:v>
                  </c:pt>
                  <c:pt idx="3">
                    <c:v>факт</c:v>
                  </c:pt>
                </c:lvl>
                <c:lvl>
                  <c:pt idx="0">
                    <c:v>2013</c:v>
                  </c:pt>
                  <c:pt idx="1">
                    <c:v>2014</c:v>
                  </c:pt>
                  <c:pt idx="2">
                    <c:v>2015</c:v>
                  </c:pt>
                  <c:pt idx="3">
                    <c:v>2016</c:v>
                  </c:pt>
                </c:lvl>
              </c:multiLvlStrCache>
            </c:multiLvlStrRef>
          </c:cat>
          <c:val>
            <c:numRef>
              <c:f>Лист2!$B$6:$E$6</c:f>
              <c:numCache>
                <c:formatCode>#,##0.00_р_.</c:formatCode>
                <c:ptCount val="4"/>
                <c:pt idx="0">
                  <c:v>1287.3399999999999</c:v>
                </c:pt>
                <c:pt idx="1">
                  <c:v>4145.7300000000005</c:v>
                </c:pt>
                <c:pt idx="2">
                  <c:v>9649.8799999999956</c:v>
                </c:pt>
                <c:pt idx="3">
                  <c:v>3154.3300000000004</c:v>
                </c:pt>
              </c:numCache>
            </c:numRef>
          </c:val>
        </c:ser>
        <c:marker val="1"/>
        <c:axId val="166992896"/>
        <c:axId val="167002880"/>
      </c:lineChart>
      <c:catAx>
        <c:axId val="166992896"/>
        <c:scaling>
          <c:orientation val="minMax"/>
        </c:scaling>
        <c:axPos val="b"/>
        <c:tickLblPos val="nextTo"/>
        <c:txPr>
          <a:bodyPr/>
          <a:lstStyle/>
          <a:p>
            <a:pPr>
              <a:defRPr sz="1100" baseline="0">
                <a:latin typeface="Bookman Old Style" pitchFamily="18" charset="0"/>
              </a:defRPr>
            </a:pPr>
            <a:endParaRPr lang="ru-RU"/>
          </a:p>
        </c:txPr>
        <c:crossAx val="167002880"/>
        <c:crosses val="autoZero"/>
        <c:auto val="1"/>
        <c:lblAlgn val="ctr"/>
        <c:lblOffset val="100"/>
      </c:catAx>
      <c:valAx>
        <c:axId val="167002880"/>
        <c:scaling>
          <c:orientation val="minMax"/>
        </c:scaling>
        <c:axPos val="l"/>
        <c:majorGridlines/>
        <c:numFmt formatCode="#,##0.00_р_." sourceLinked="1"/>
        <c:tickLblPos val="nextTo"/>
        <c:txPr>
          <a:bodyPr/>
          <a:lstStyle/>
          <a:p>
            <a:pPr>
              <a:defRPr sz="1100" baseline="0">
                <a:latin typeface="Bookman Old Style" pitchFamily="18" charset="0"/>
              </a:defRPr>
            </a:pPr>
            <a:endParaRPr lang="ru-RU"/>
          </a:p>
        </c:txPr>
        <c:crossAx val="16699289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plotArea>
      <c:layout/>
      <c:lineChart>
        <c:grouping val="stacked"/>
        <c:ser>
          <c:idx val="0"/>
          <c:order val="0"/>
          <c:tx>
            <c:v>Доход от поступлений земельного налога, в % к плановому</c:v>
          </c:tx>
          <c:spPr>
            <a:ln>
              <a:solidFill>
                <a:srgbClr val="F79646">
                  <a:lumMod val="50000"/>
                </a:srgbClr>
              </a:solidFill>
            </a:ln>
          </c:spPr>
          <c:marker>
            <c:spPr>
              <a:solidFill>
                <a:srgbClr val="00B0F0"/>
              </a:solidFill>
              <a:scene3d>
                <a:camera prst="orthographicFront"/>
                <a:lightRig rig="threePt" dir="t"/>
              </a:scene3d>
              <a:sp3d prstMaterial="dkEdge"/>
            </c:spPr>
          </c:marker>
          <c:cat>
            <c:multiLvlStrRef>
              <c:f>Лист2!$J$4:$M$5</c:f>
              <c:multiLvlStrCache>
                <c:ptCount val="4"/>
                <c:lvl>
                  <c:pt idx="0">
                    <c:v>%</c:v>
                  </c:pt>
                  <c:pt idx="1">
                    <c:v>%</c:v>
                  </c:pt>
                  <c:pt idx="2">
                    <c:v>%</c:v>
                  </c:pt>
                  <c:pt idx="3">
                    <c:v>%</c:v>
                  </c:pt>
                </c:lvl>
                <c:lvl>
                  <c:pt idx="0">
                    <c:v>2013</c:v>
                  </c:pt>
                  <c:pt idx="1">
                    <c:v>2014</c:v>
                  </c:pt>
                  <c:pt idx="2">
                    <c:v>2015</c:v>
                  </c:pt>
                  <c:pt idx="3">
                    <c:v>2016</c:v>
                  </c:pt>
                </c:lvl>
              </c:multiLvlStrCache>
            </c:multiLvlStrRef>
          </c:cat>
          <c:val>
            <c:numRef>
              <c:f>Лист2!$J$6:$M$6</c:f>
              <c:numCache>
                <c:formatCode>0</c:formatCode>
                <c:ptCount val="4"/>
                <c:pt idx="0">
                  <c:v>97</c:v>
                </c:pt>
                <c:pt idx="1">
                  <c:v>307</c:v>
                </c:pt>
                <c:pt idx="2">
                  <c:v>656</c:v>
                </c:pt>
                <c:pt idx="3">
                  <c:v>55</c:v>
                </c:pt>
              </c:numCache>
            </c:numRef>
          </c:val>
        </c:ser>
        <c:marker val="1"/>
        <c:axId val="151172992"/>
        <c:axId val="151183360"/>
      </c:lineChart>
      <c:catAx>
        <c:axId val="151172992"/>
        <c:scaling>
          <c:orientation val="minMax"/>
        </c:scaling>
        <c:axPos val="b"/>
        <c:tickLblPos val="nextTo"/>
        <c:txPr>
          <a:bodyPr/>
          <a:lstStyle/>
          <a:p>
            <a:pPr>
              <a:defRPr sz="1100" baseline="0">
                <a:latin typeface="Bookman Old Style" pitchFamily="18" charset="0"/>
              </a:defRPr>
            </a:pPr>
            <a:endParaRPr lang="ru-RU"/>
          </a:p>
        </c:txPr>
        <c:crossAx val="151183360"/>
        <c:crosses val="autoZero"/>
        <c:auto val="1"/>
        <c:lblAlgn val="ctr"/>
        <c:lblOffset val="100"/>
      </c:catAx>
      <c:valAx>
        <c:axId val="151183360"/>
        <c:scaling>
          <c:orientation val="minMax"/>
        </c:scaling>
        <c:axPos val="l"/>
        <c:majorGridlines/>
        <c:numFmt formatCode="0" sourceLinked="1"/>
        <c:tickLblPos val="nextTo"/>
        <c:txPr>
          <a:bodyPr/>
          <a:lstStyle/>
          <a:p>
            <a:pPr>
              <a:defRPr sz="1100" baseline="0">
                <a:latin typeface="Bookman Old Style" pitchFamily="18" charset="0"/>
              </a:defRPr>
            </a:pPr>
            <a:endParaRPr lang="ru-RU"/>
          </a:p>
        </c:txPr>
        <c:crossAx val="151172992"/>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baseline="0">
                <a:latin typeface="Bookman Old Style" pitchFamily="18" charset="0"/>
              </a:defRPr>
            </a:pPr>
            <a:r>
              <a:rPr lang="ru-RU" sz="1100" b="1" baseline="0">
                <a:latin typeface="Bookman Old Style" pitchFamily="18" charset="0"/>
              </a:rPr>
              <a:t>Доход от поступлений с налога на имущество физических лиц, тыс. руб.</a:t>
            </a:r>
          </a:p>
        </c:rich>
      </c:tx>
      <c:layout>
        <c:manualLayout>
          <c:xMode val="edge"/>
          <c:yMode val="edge"/>
          <c:x val="0.11900276616366352"/>
          <c:y val="1.7712565701330521E-2"/>
        </c:manualLayout>
      </c:layout>
    </c:title>
    <c:plotArea>
      <c:layout>
        <c:manualLayout>
          <c:layoutTarget val="inner"/>
          <c:xMode val="edge"/>
          <c:yMode val="edge"/>
          <c:x val="0.19884048623614892"/>
          <c:y val="0.24454671321424629"/>
          <c:w val="0.7545987297662875"/>
          <c:h val="0.39683306576969191"/>
        </c:manualLayout>
      </c:layout>
      <c:lineChart>
        <c:grouping val="stacked"/>
        <c:ser>
          <c:idx val="0"/>
          <c:order val="0"/>
          <c:tx>
            <c:v>Доход от поступлений с налога на имущество физических лиц, тыс. руб.</c:v>
          </c:tx>
          <c:spPr>
            <a:ln>
              <a:solidFill>
                <a:srgbClr val="F79646">
                  <a:lumMod val="50000"/>
                </a:srgbClr>
              </a:solidFill>
            </a:ln>
          </c:spPr>
          <c:marker>
            <c:spPr>
              <a:scene3d>
                <a:camera prst="orthographicFront"/>
                <a:lightRig rig="threePt" dir="t"/>
              </a:scene3d>
              <a:sp3d prstMaterial="dkEdge"/>
            </c:spPr>
          </c:marker>
          <c:cat>
            <c:multiLvlStrRef>
              <c:f>Лист2!$B$4:$E$5</c:f>
              <c:multiLvlStrCache>
                <c:ptCount val="4"/>
                <c:lvl>
                  <c:pt idx="0">
                    <c:v>факт</c:v>
                  </c:pt>
                  <c:pt idx="1">
                    <c:v>факт</c:v>
                  </c:pt>
                  <c:pt idx="2">
                    <c:v>факт</c:v>
                  </c:pt>
                  <c:pt idx="3">
                    <c:v>факт</c:v>
                  </c:pt>
                </c:lvl>
                <c:lvl>
                  <c:pt idx="0">
                    <c:v>2013</c:v>
                  </c:pt>
                  <c:pt idx="1">
                    <c:v>2014</c:v>
                  </c:pt>
                  <c:pt idx="2">
                    <c:v>2015</c:v>
                  </c:pt>
                  <c:pt idx="3">
                    <c:v>2016</c:v>
                  </c:pt>
                </c:lvl>
              </c:multiLvlStrCache>
            </c:multiLvlStrRef>
          </c:cat>
          <c:val>
            <c:numRef>
              <c:f>Лист2!$B$6:$E$6</c:f>
              <c:numCache>
                <c:formatCode>#,##0.00_р_.</c:formatCode>
                <c:ptCount val="4"/>
                <c:pt idx="0">
                  <c:v>1489.36</c:v>
                </c:pt>
                <c:pt idx="1">
                  <c:v>1219.72</c:v>
                </c:pt>
                <c:pt idx="2">
                  <c:v>1969.45</c:v>
                </c:pt>
                <c:pt idx="3">
                  <c:v>217.94</c:v>
                </c:pt>
              </c:numCache>
            </c:numRef>
          </c:val>
        </c:ser>
        <c:marker val="1"/>
        <c:axId val="151159936"/>
        <c:axId val="151161856"/>
      </c:lineChart>
      <c:catAx>
        <c:axId val="151159936"/>
        <c:scaling>
          <c:orientation val="minMax"/>
        </c:scaling>
        <c:axPos val="b"/>
        <c:tickLblPos val="nextTo"/>
        <c:txPr>
          <a:bodyPr/>
          <a:lstStyle/>
          <a:p>
            <a:pPr>
              <a:defRPr sz="1100" baseline="0">
                <a:latin typeface="Bookman Old Style" pitchFamily="18" charset="0"/>
              </a:defRPr>
            </a:pPr>
            <a:endParaRPr lang="ru-RU"/>
          </a:p>
        </c:txPr>
        <c:crossAx val="151161856"/>
        <c:crosses val="autoZero"/>
        <c:auto val="1"/>
        <c:lblAlgn val="ctr"/>
        <c:lblOffset val="100"/>
      </c:catAx>
      <c:valAx>
        <c:axId val="151161856"/>
        <c:scaling>
          <c:orientation val="minMax"/>
        </c:scaling>
        <c:axPos val="l"/>
        <c:majorGridlines/>
        <c:numFmt formatCode="#,##0.00_р_." sourceLinked="1"/>
        <c:tickLblPos val="nextTo"/>
        <c:txPr>
          <a:bodyPr/>
          <a:lstStyle/>
          <a:p>
            <a:pPr>
              <a:defRPr sz="1100" baseline="0">
                <a:latin typeface="Bookman Old Style" pitchFamily="18" charset="0"/>
              </a:defRPr>
            </a:pPr>
            <a:endParaRPr lang="ru-RU"/>
          </a:p>
        </c:txPr>
        <c:crossAx val="15115993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aseline="0">
                <a:latin typeface="Bookman Old Style" pitchFamily="18" charset="0"/>
              </a:defRPr>
            </a:pPr>
            <a:r>
              <a:rPr lang="ru-RU" sz="1100" baseline="0">
                <a:latin typeface="Bookman Old Style" pitchFamily="18" charset="0"/>
              </a:rPr>
              <a:t>Доход от поступлений с налога на имущество физических лиц, </a:t>
            </a:r>
          </a:p>
          <a:p>
            <a:pPr>
              <a:defRPr sz="1100" baseline="0">
                <a:latin typeface="Bookman Old Style" pitchFamily="18" charset="0"/>
              </a:defRPr>
            </a:pPr>
            <a:r>
              <a:rPr lang="ru-RU" sz="1100" baseline="0">
                <a:latin typeface="Bookman Old Style" pitchFamily="18" charset="0"/>
              </a:rPr>
              <a:t>в % к плановому</a:t>
            </a:r>
          </a:p>
        </c:rich>
      </c:tx>
    </c:title>
    <c:plotArea>
      <c:layout>
        <c:manualLayout>
          <c:layoutTarget val="inner"/>
          <c:xMode val="edge"/>
          <c:yMode val="edge"/>
          <c:x val="0.13034279805933349"/>
          <c:y val="0.31945610965296056"/>
          <c:w val="0.82925316153662565"/>
          <c:h val="0.40294327792359286"/>
        </c:manualLayout>
      </c:layout>
      <c:lineChart>
        <c:grouping val="stacked"/>
        <c:ser>
          <c:idx val="0"/>
          <c:order val="0"/>
          <c:tx>
            <c:v>Доход от поступлений с налога на имущество физических лиц, в % к плановому</c:v>
          </c:tx>
          <c:spPr>
            <a:ln>
              <a:solidFill>
                <a:srgbClr val="F79646">
                  <a:lumMod val="50000"/>
                </a:srgbClr>
              </a:solidFill>
            </a:ln>
          </c:spPr>
          <c:marker>
            <c:spPr>
              <a:scene3d>
                <a:camera prst="orthographicFront"/>
                <a:lightRig rig="threePt" dir="t"/>
              </a:scene3d>
              <a:sp3d prstMaterial="dkEdge"/>
            </c:spPr>
          </c:marker>
          <c:cat>
            <c:multiLvlStrRef>
              <c:f>Лист2!$J$4:$M$5</c:f>
              <c:multiLvlStrCache>
                <c:ptCount val="4"/>
                <c:lvl>
                  <c:pt idx="0">
                    <c:v>%</c:v>
                  </c:pt>
                  <c:pt idx="1">
                    <c:v>%</c:v>
                  </c:pt>
                  <c:pt idx="2">
                    <c:v>%</c:v>
                  </c:pt>
                  <c:pt idx="3">
                    <c:v>%</c:v>
                  </c:pt>
                </c:lvl>
                <c:lvl>
                  <c:pt idx="0">
                    <c:v>2013</c:v>
                  </c:pt>
                  <c:pt idx="1">
                    <c:v>2014</c:v>
                  </c:pt>
                  <c:pt idx="2">
                    <c:v>2015</c:v>
                  </c:pt>
                  <c:pt idx="3">
                    <c:v>2016</c:v>
                  </c:pt>
                </c:lvl>
              </c:multiLvlStrCache>
            </c:multiLvlStrRef>
          </c:cat>
          <c:val>
            <c:numRef>
              <c:f>Лист2!$J$6:$M$6</c:f>
              <c:numCache>
                <c:formatCode>0</c:formatCode>
                <c:ptCount val="4"/>
                <c:pt idx="0">
                  <c:v>186</c:v>
                </c:pt>
                <c:pt idx="1">
                  <c:v>122</c:v>
                </c:pt>
                <c:pt idx="2">
                  <c:v>226</c:v>
                </c:pt>
                <c:pt idx="3">
                  <c:v>17</c:v>
                </c:pt>
              </c:numCache>
            </c:numRef>
          </c:val>
        </c:ser>
        <c:marker val="1"/>
        <c:axId val="167100800"/>
        <c:axId val="167102720"/>
      </c:lineChart>
      <c:catAx>
        <c:axId val="167100800"/>
        <c:scaling>
          <c:orientation val="minMax"/>
        </c:scaling>
        <c:axPos val="b"/>
        <c:tickLblPos val="nextTo"/>
        <c:txPr>
          <a:bodyPr/>
          <a:lstStyle/>
          <a:p>
            <a:pPr>
              <a:defRPr sz="1100" baseline="0">
                <a:latin typeface="Bookman Old Style" pitchFamily="18" charset="0"/>
              </a:defRPr>
            </a:pPr>
            <a:endParaRPr lang="ru-RU"/>
          </a:p>
        </c:txPr>
        <c:crossAx val="167102720"/>
        <c:crosses val="autoZero"/>
        <c:auto val="1"/>
        <c:lblAlgn val="ctr"/>
        <c:lblOffset val="100"/>
      </c:catAx>
      <c:valAx>
        <c:axId val="167102720"/>
        <c:scaling>
          <c:orientation val="minMax"/>
        </c:scaling>
        <c:axPos val="l"/>
        <c:majorGridlines/>
        <c:numFmt formatCode="0" sourceLinked="1"/>
        <c:tickLblPos val="nextTo"/>
        <c:txPr>
          <a:bodyPr/>
          <a:lstStyle/>
          <a:p>
            <a:pPr>
              <a:defRPr sz="1100" baseline="0">
                <a:latin typeface="Bookman Old Style" pitchFamily="18" charset="0"/>
              </a:defRPr>
            </a:pPr>
            <a:endParaRPr lang="ru-RU"/>
          </a:p>
        </c:txPr>
        <c:crossAx val="167100800"/>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manualLayout>
          <c:layoutTarget val="inner"/>
          <c:xMode val="edge"/>
          <c:yMode val="edge"/>
          <c:x val="0.25736137413203097"/>
          <c:y val="0.21658189855454671"/>
          <c:w val="0.63887401574803215"/>
          <c:h val="0.56060607306593202"/>
        </c:manualLayout>
      </c:layout>
      <c:bar3DChart>
        <c:barDir val="col"/>
        <c:grouping val="clustered"/>
        <c:ser>
          <c:idx val="0"/>
          <c:order val="0"/>
          <c:tx>
            <c:v>Доход от поступлений арндной платы  за землю, тыс. руб.</c:v>
          </c:tx>
          <c:spPr>
            <a:blipFill>
              <a:blip xmlns:r="http://schemas.openxmlformats.org/officeDocument/2006/relationships" r:embed="rId1"/>
              <a:tile tx="0" ty="0" sx="100000" sy="100000" flip="none" algn="tl"/>
            </a:blipFill>
            <a:ln w="25400">
              <a:solidFill>
                <a:schemeClr val="accent6">
                  <a:lumMod val="50000"/>
                </a:schemeClr>
              </a:solidFill>
            </a:ln>
            <a:scene3d>
              <a:camera prst="orthographicFront"/>
              <a:lightRig rig="threePt" dir="t"/>
            </a:scene3d>
            <a:sp3d prstMaterial="dkEdge">
              <a:bevelT w="25400"/>
              <a:bevelB w="25400"/>
              <a:contourClr>
                <a:srgbClr val="000000"/>
              </a:contourClr>
            </a:sp3d>
          </c:spPr>
          <c:cat>
            <c:multiLvlStrRef>
              <c:f>Лист2!$B$4:$E$5</c:f>
              <c:multiLvlStrCache>
                <c:ptCount val="4"/>
                <c:lvl>
                  <c:pt idx="0">
                    <c:v>факт</c:v>
                  </c:pt>
                  <c:pt idx="1">
                    <c:v>факт</c:v>
                  </c:pt>
                  <c:pt idx="2">
                    <c:v>факт</c:v>
                  </c:pt>
                  <c:pt idx="3">
                    <c:v>факт</c:v>
                  </c:pt>
                </c:lvl>
                <c:lvl>
                  <c:pt idx="0">
                    <c:v>2013</c:v>
                  </c:pt>
                  <c:pt idx="1">
                    <c:v>2014</c:v>
                  </c:pt>
                  <c:pt idx="2">
                    <c:v>2015</c:v>
                  </c:pt>
                  <c:pt idx="3">
                    <c:v>2016</c:v>
                  </c:pt>
                </c:lvl>
              </c:multiLvlStrCache>
            </c:multiLvlStrRef>
          </c:cat>
          <c:val>
            <c:numRef>
              <c:f>Лист2!$B$6:$E$6</c:f>
              <c:numCache>
                <c:formatCode>#,##0.00_р_.</c:formatCode>
                <c:ptCount val="4"/>
                <c:pt idx="0">
                  <c:v>2851.9500000000003</c:v>
                </c:pt>
                <c:pt idx="1">
                  <c:v>3511.74</c:v>
                </c:pt>
                <c:pt idx="2">
                  <c:v>3858.02</c:v>
                </c:pt>
                <c:pt idx="3">
                  <c:v>4095.7</c:v>
                </c:pt>
              </c:numCache>
            </c:numRef>
          </c:val>
        </c:ser>
        <c:gapWidth val="100"/>
        <c:gapDepth val="100"/>
        <c:shape val="box"/>
        <c:axId val="167059456"/>
        <c:axId val="167060992"/>
        <c:axId val="0"/>
      </c:bar3DChart>
      <c:catAx>
        <c:axId val="167059456"/>
        <c:scaling>
          <c:orientation val="minMax"/>
        </c:scaling>
        <c:axPos val="b"/>
        <c:tickLblPos val="nextTo"/>
        <c:txPr>
          <a:bodyPr/>
          <a:lstStyle/>
          <a:p>
            <a:pPr>
              <a:defRPr sz="1100" baseline="0">
                <a:latin typeface="Bookman Old Style" pitchFamily="18" charset="0"/>
              </a:defRPr>
            </a:pPr>
            <a:endParaRPr lang="ru-RU"/>
          </a:p>
        </c:txPr>
        <c:crossAx val="167060992"/>
        <c:crosses val="autoZero"/>
        <c:auto val="1"/>
        <c:lblAlgn val="ctr"/>
        <c:lblOffset val="100"/>
      </c:catAx>
      <c:valAx>
        <c:axId val="167060992"/>
        <c:scaling>
          <c:orientation val="minMax"/>
        </c:scaling>
        <c:axPos val="l"/>
        <c:majorGridlines/>
        <c:numFmt formatCode="#,##0.00_р_." sourceLinked="1"/>
        <c:tickLblPos val="nextTo"/>
        <c:txPr>
          <a:bodyPr/>
          <a:lstStyle/>
          <a:p>
            <a:pPr>
              <a:defRPr sz="1100" baseline="0">
                <a:latin typeface="Bookman Old Style" pitchFamily="18" charset="0"/>
              </a:defRPr>
            </a:pPr>
            <a:endParaRPr lang="ru-RU"/>
          </a:p>
        </c:txPr>
        <c:crossAx val="167059456"/>
        <c:crosses val="autoZero"/>
        <c:crossBetween val="between"/>
      </c:valAx>
    </c:plotArea>
    <c:plotVisOnly val="1"/>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100" baseline="0">
              <a:latin typeface="Bookman Old Style" pitchFamily="18" charset="0"/>
            </a:defRPr>
          </a:pPr>
          <a:endParaRPr lang="ru-RU"/>
        </a:p>
      </c:txPr>
    </c:title>
    <c:view3D>
      <c:rAngAx val="1"/>
    </c:view3D>
    <c:plotArea>
      <c:layout/>
      <c:bar3DChart>
        <c:barDir val="col"/>
        <c:grouping val="clustered"/>
        <c:ser>
          <c:idx val="0"/>
          <c:order val="0"/>
          <c:tx>
            <c:v>Доход  от арендной платы за землю, в % к плановому</c:v>
          </c:tx>
          <c:spPr>
            <a:blipFill>
              <a:blip xmlns:r="http://schemas.openxmlformats.org/officeDocument/2006/relationships" r:embed="rId1"/>
              <a:tile tx="0" ty="0" sx="100000" sy="100000" flip="none" algn="tl"/>
            </a:blipFill>
            <a:ln>
              <a:solidFill>
                <a:schemeClr val="accent6">
                  <a:lumMod val="50000"/>
                </a:schemeClr>
              </a:solidFill>
            </a:ln>
            <a:scene3d>
              <a:camera prst="orthographicFront"/>
              <a:lightRig rig="threePt" dir="t"/>
            </a:scene3d>
            <a:sp3d prstMaterial="dkEdge">
              <a:bevelT w="25400"/>
              <a:bevelB w="25400"/>
              <a:contourClr>
                <a:srgbClr val="000000"/>
              </a:contourClr>
            </a:sp3d>
          </c:spPr>
          <c:cat>
            <c:multiLvlStrRef>
              <c:f>Лист2!$J$4:$M$5</c:f>
              <c:multiLvlStrCache>
                <c:ptCount val="4"/>
                <c:lvl>
                  <c:pt idx="0">
                    <c:v>%</c:v>
                  </c:pt>
                  <c:pt idx="1">
                    <c:v>%</c:v>
                  </c:pt>
                  <c:pt idx="2">
                    <c:v>%</c:v>
                  </c:pt>
                  <c:pt idx="3">
                    <c:v>%</c:v>
                  </c:pt>
                </c:lvl>
                <c:lvl>
                  <c:pt idx="0">
                    <c:v>2013</c:v>
                  </c:pt>
                  <c:pt idx="1">
                    <c:v>2014</c:v>
                  </c:pt>
                  <c:pt idx="2">
                    <c:v>2015</c:v>
                  </c:pt>
                  <c:pt idx="3">
                    <c:v>2016</c:v>
                  </c:pt>
                </c:lvl>
              </c:multiLvlStrCache>
            </c:multiLvlStrRef>
          </c:cat>
          <c:val>
            <c:numRef>
              <c:f>Лист2!$J$6:$M$6</c:f>
              <c:numCache>
                <c:formatCode>0</c:formatCode>
                <c:ptCount val="4"/>
                <c:pt idx="0">
                  <c:v>123</c:v>
                </c:pt>
                <c:pt idx="1">
                  <c:v>117</c:v>
                </c:pt>
                <c:pt idx="2">
                  <c:v>134.43</c:v>
                </c:pt>
                <c:pt idx="3">
                  <c:v>117</c:v>
                </c:pt>
              </c:numCache>
            </c:numRef>
          </c:val>
        </c:ser>
        <c:gapWidth val="100"/>
        <c:gapDepth val="100"/>
        <c:shape val="box"/>
        <c:axId val="129034880"/>
        <c:axId val="149389696"/>
        <c:axId val="0"/>
      </c:bar3DChart>
      <c:catAx>
        <c:axId val="129034880"/>
        <c:scaling>
          <c:orientation val="minMax"/>
        </c:scaling>
        <c:axPos val="b"/>
        <c:tickLblPos val="nextTo"/>
        <c:txPr>
          <a:bodyPr/>
          <a:lstStyle/>
          <a:p>
            <a:pPr>
              <a:defRPr sz="1100" baseline="0">
                <a:latin typeface="Bookman Old Style" pitchFamily="18" charset="0"/>
              </a:defRPr>
            </a:pPr>
            <a:endParaRPr lang="ru-RU"/>
          </a:p>
        </c:txPr>
        <c:crossAx val="149389696"/>
        <c:crosses val="autoZero"/>
        <c:auto val="1"/>
        <c:lblAlgn val="ctr"/>
        <c:lblOffset val="100"/>
      </c:catAx>
      <c:valAx>
        <c:axId val="149389696"/>
        <c:scaling>
          <c:orientation val="minMax"/>
        </c:scaling>
        <c:axPos val="l"/>
        <c:majorGridlines/>
        <c:numFmt formatCode="0" sourceLinked="1"/>
        <c:tickLblPos val="nextTo"/>
        <c:txPr>
          <a:bodyPr/>
          <a:lstStyle/>
          <a:p>
            <a:pPr>
              <a:defRPr sz="1100" baseline="0">
                <a:latin typeface="Bookman Old Style" pitchFamily="18" charset="0"/>
              </a:defRPr>
            </a:pPr>
            <a:endParaRPr lang="ru-RU"/>
          </a:p>
        </c:txPr>
        <c:crossAx val="129034880"/>
        <c:crosses val="autoZero"/>
        <c:crossBetween val="between"/>
      </c:valAx>
    </c:plotArea>
    <c:plotVisOnly val="1"/>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2BF3-5BA7-44ED-8A32-6765783D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ОА ГО Жатай </Template>
  <TotalTime>53</TotalTime>
  <Pages>22</Pages>
  <Words>8489</Words>
  <Characters>63215</Characters>
  <Application>Microsoft Office Word</Application>
  <DocSecurity>0</DocSecurity>
  <Lines>526</Lines>
  <Paragraphs>143</Paragraphs>
  <ScaleCrop>false</ScaleCrop>
  <HeadingPairs>
    <vt:vector size="2" baseType="variant">
      <vt:variant>
        <vt:lpstr>Название</vt:lpstr>
      </vt:variant>
      <vt:variant>
        <vt:i4>1</vt:i4>
      </vt:variant>
    </vt:vector>
  </HeadingPairs>
  <TitlesOfParts>
    <vt:vector size="1" baseType="lpstr">
      <vt:lpstr>ДЬАНАЛТАТА</vt:lpstr>
    </vt:vector>
  </TitlesOfParts>
  <Company>ГК</Company>
  <LinksUpToDate>false</LinksUpToDate>
  <CharactersWithSpaces>71561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ДЬАНАЛТАТА</dc:title>
  <dc:creator>Oberon</dc:creator>
  <cp:lastModifiedBy>Толстикова</cp:lastModifiedBy>
  <cp:revision>4</cp:revision>
  <cp:lastPrinted>2018-01-17T02:00:00Z</cp:lastPrinted>
  <dcterms:created xsi:type="dcterms:W3CDTF">2018-02-08T02:03:00Z</dcterms:created>
  <dcterms:modified xsi:type="dcterms:W3CDTF">2018-10-02T05:19:00Z</dcterms:modified>
</cp:coreProperties>
</file>