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984"/>
        <w:gridCol w:w="4253"/>
      </w:tblGrid>
      <w:tr w:rsidR="003533DC" w:rsidRPr="0060523B" w:rsidTr="005D3BAA">
        <w:trPr>
          <w:cantSplit/>
          <w:trHeight w:val="1843"/>
        </w:trPr>
        <w:tc>
          <w:tcPr>
            <w:tcW w:w="4245" w:type="dxa"/>
            <w:tcBorders>
              <w:bottom w:val="single" w:sz="6" w:space="0" w:color="auto"/>
            </w:tcBorders>
            <w:vAlign w:val="center"/>
          </w:tcPr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Республика Саха (Якутия)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Окружная Администрация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"Жатай"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jc w:val="center"/>
              <w:rPr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ПОСТАНОВЛЕНИЕ</w:t>
            </w:r>
          </w:p>
          <w:p w:rsidR="003533DC" w:rsidRPr="0060523B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3533DC" w:rsidRPr="0060523B" w:rsidRDefault="00993FF5" w:rsidP="003533D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3533DC" w:rsidRPr="00993FF5" w:rsidRDefault="00AF1700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 xml:space="preserve">Саха </w:t>
            </w:r>
            <w:r w:rsidR="00B53893" w:rsidRPr="00993FF5">
              <w:rPr>
                <w:b/>
                <w:sz w:val="24"/>
                <w:szCs w:val="24"/>
              </w:rPr>
              <w:t>θ</w:t>
            </w:r>
            <w:proofErr w:type="gramStart"/>
            <w:r w:rsidR="00B53893" w:rsidRPr="00993FF5">
              <w:rPr>
                <w:b/>
                <w:sz w:val="24"/>
                <w:szCs w:val="24"/>
              </w:rPr>
              <w:t>р</w:t>
            </w:r>
            <w:proofErr w:type="gramEnd"/>
            <w:r w:rsidR="00B53893" w:rsidRPr="00993FF5">
              <w:rPr>
                <w:b/>
                <w:sz w:val="16"/>
                <w:szCs w:val="16"/>
              </w:rPr>
              <w:t>θ</w:t>
            </w:r>
            <w:r w:rsidRPr="00993FF5">
              <w:rPr>
                <w:b/>
                <w:sz w:val="24"/>
                <w:szCs w:val="24"/>
              </w:rPr>
              <w:t>сп</w:t>
            </w:r>
            <w:proofErr w:type="spellStart"/>
            <w:r w:rsidRPr="00993FF5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93FF5">
              <w:rPr>
                <w:b/>
                <w:sz w:val="24"/>
                <w:szCs w:val="24"/>
              </w:rPr>
              <w:t>б</w:t>
            </w:r>
            <w:r w:rsidRPr="00993FF5">
              <w:rPr>
                <w:b/>
                <w:sz w:val="24"/>
                <w:szCs w:val="24"/>
                <w:lang w:val="en-US"/>
              </w:rPr>
              <w:t>y</w:t>
            </w:r>
            <w:r w:rsidRPr="00993FF5">
              <w:rPr>
                <w:b/>
                <w:sz w:val="24"/>
                <w:szCs w:val="24"/>
              </w:rPr>
              <w:t>л</w:t>
            </w:r>
            <w:r w:rsidRPr="00993FF5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993FF5">
              <w:rPr>
                <w:b/>
                <w:sz w:val="24"/>
                <w:szCs w:val="24"/>
              </w:rPr>
              <w:t>кэт</w:t>
            </w:r>
            <w:r w:rsidR="00F53BAE">
              <w:rPr>
                <w:b/>
                <w:sz w:val="24"/>
                <w:szCs w:val="24"/>
              </w:rPr>
              <w:t>э</w:t>
            </w:r>
            <w:proofErr w:type="spellEnd"/>
          </w:p>
          <w:p w:rsidR="003533DC" w:rsidRPr="00993FF5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>"Жатай"</w:t>
            </w:r>
          </w:p>
          <w:p w:rsidR="003533DC" w:rsidRPr="00993FF5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93FF5">
              <w:rPr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993FF5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993FF5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60523B" w:rsidRDefault="003533DC" w:rsidP="003533DC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УУРААХ</w:t>
            </w:r>
          </w:p>
        </w:tc>
      </w:tr>
      <w:tr w:rsidR="003533DC" w:rsidRPr="0060523B" w:rsidTr="005D3BAA">
        <w:trPr>
          <w:cantSplit/>
          <w:trHeight w:val="87"/>
        </w:trPr>
        <w:tc>
          <w:tcPr>
            <w:tcW w:w="9482" w:type="dxa"/>
            <w:gridSpan w:val="3"/>
            <w:tcBorders>
              <w:bottom w:val="nil"/>
            </w:tcBorders>
            <w:vAlign w:val="center"/>
          </w:tcPr>
          <w:p w:rsidR="003533DC" w:rsidRPr="0060523B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60523B" w:rsidRDefault="003533DC" w:rsidP="00AF5EB4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«</w:t>
            </w:r>
            <w:r w:rsidR="00AF5EB4">
              <w:rPr>
                <w:sz w:val="22"/>
                <w:szCs w:val="22"/>
              </w:rPr>
              <w:t>12</w:t>
            </w:r>
            <w:r w:rsidRPr="0060523B">
              <w:rPr>
                <w:sz w:val="22"/>
                <w:szCs w:val="22"/>
              </w:rPr>
              <w:t>»</w:t>
            </w:r>
            <w:r w:rsidR="00AF5EB4">
              <w:rPr>
                <w:sz w:val="22"/>
                <w:szCs w:val="22"/>
              </w:rPr>
              <w:t xml:space="preserve"> апреля</w:t>
            </w:r>
            <w:r w:rsidR="008D14D7">
              <w:rPr>
                <w:sz w:val="22"/>
                <w:szCs w:val="22"/>
              </w:rPr>
              <w:t xml:space="preserve"> </w:t>
            </w:r>
            <w:r w:rsidR="00497E98" w:rsidRPr="0060523B">
              <w:rPr>
                <w:sz w:val="22"/>
                <w:szCs w:val="22"/>
              </w:rPr>
              <w:t>201</w:t>
            </w:r>
            <w:r w:rsidR="00F53BAE">
              <w:rPr>
                <w:sz w:val="22"/>
                <w:szCs w:val="22"/>
              </w:rPr>
              <w:t>8</w:t>
            </w:r>
            <w:r w:rsidRPr="0060523B">
              <w:rPr>
                <w:sz w:val="22"/>
                <w:szCs w:val="22"/>
              </w:rPr>
              <w:t xml:space="preserve"> г.   №</w:t>
            </w:r>
            <w:r w:rsidR="00AF5EB4">
              <w:rPr>
                <w:sz w:val="22"/>
                <w:szCs w:val="22"/>
              </w:rPr>
              <w:t>32-Г</w:t>
            </w:r>
          </w:p>
        </w:tc>
      </w:tr>
    </w:tbl>
    <w:p w:rsidR="0060523B" w:rsidRDefault="0060523B" w:rsidP="003533DC">
      <w:pPr>
        <w:rPr>
          <w:sz w:val="22"/>
          <w:szCs w:val="22"/>
        </w:rPr>
      </w:pPr>
    </w:p>
    <w:p w:rsidR="0060523B" w:rsidRDefault="0060523B" w:rsidP="003533DC">
      <w:pPr>
        <w:rPr>
          <w:sz w:val="22"/>
          <w:szCs w:val="22"/>
        </w:rPr>
      </w:pPr>
    </w:p>
    <w:p w:rsidR="00BD3488" w:rsidRPr="0060523B" w:rsidRDefault="00BD3488" w:rsidP="003533DC">
      <w:pPr>
        <w:rPr>
          <w:sz w:val="22"/>
          <w:szCs w:val="22"/>
        </w:rPr>
      </w:pPr>
    </w:p>
    <w:p w:rsidR="003533DC" w:rsidRPr="000F4568" w:rsidRDefault="003533DC" w:rsidP="000F4568">
      <w:pPr>
        <w:ind w:right="4393"/>
        <w:rPr>
          <w:rFonts w:ascii="Bookman Old Style" w:hAnsi="Bookman Old Style"/>
          <w:sz w:val="22"/>
          <w:szCs w:val="22"/>
        </w:rPr>
      </w:pPr>
    </w:p>
    <w:p w:rsidR="00512F91" w:rsidRPr="00F53BAE" w:rsidRDefault="0060523B" w:rsidP="000F4568">
      <w:pPr>
        <w:pStyle w:val="1"/>
        <w:ind w:right="4393"/>
        <w:rPr>
          <w:rFonts w:ascii="Bookman Old Style" w:hAnsi="Bookman Old Style"/>
          <w:b/>
          <w:color w:val="000000"/>
          <w:spacing w:val="-2"/>
          <w:sz w:val="22"/>
          <w:szCs w:val="22"/>
        </w:rPr>
      </w:pPr>
      <w:r w:rsidRPr="00F53BAE">
        <w:rPr>
          <w:rFonts w:ascii="Bookman Old Style" w:hAnsi="Bookman Old Style"/>
          <w:b/>
          <w:snapToGrid/>
          <w:sz w:val="22"/>
          <w:szCs w:val="22"/>
        </w:rPr>
        <w:t xml:space="preserve">О внесении изменений в </w:t>
      </w:r>
      <w:r w:rsidR="00512F91" w:rsidRPr="00F53BAE">
        <w:rPr>
          <w:rFonts w:ascii="Bookman Old Style" w:hAnsi="Bookman Old Style"/>
          <w:b/>
          <w:color w:val="000000"/>
          <w:spacing w:val="-2"/>
          <w:sz w:val="22"/>
          <w:szCs w:val="22"/>
        </w:rPr>
        <w:t>муниципальную целевую  программу</w:t>
      </w:r>
    </w:p>
    <w:p w:rsidR="00993FF5" w:rsidRPr="00F53BAE" w:rsidRDefault="00993FF5" w:rsidP="000F4568">
      <w:pPr>
        <w:shd w:val="clear" w:color="auto" w:fill="FFFFFF"/>
        <w:spacing w:line="298" w:lineRule="exact"/>
        <w:ind w:right="4393"/>
        <w:rPr>
          <w:rFonts w:ascii="Bookman Old Style" w:hAnsi="Bookman Old Style"/>
          <w:b/>
          <w:bCs/>
          <w:color w:val="000000"/>
          <w:spacing w:val="-3"/>
          <w:sz w:val="22"/>
          <w:szCs w:val="22"/>
        </w:rPr>
      </w:pPr>
      <w:r w:rsidRPr="00F53BAE">
        <w:rPr>
          <w:rFonts w:ascii="Bookman Old Style" w:hAnsi="Bookman Old Style"/>
          <w:b/>
          <w:bCs/>
          <w:color w:val="000000"/>
          <w:spacing w:val="-3"/>
          <w:sz w:val="22"/>
          <w:szCs w:val="22"/>
        </w:rPr>
        <w:t xml:space="preserve">«Правопорядок и обеспечение безопасности жизнедеятельности населения  </w:t>
      </w:r>
      <w:r w:rsidRPr="00F53BAE">
        <w:rPr>
          <w:rFonts w:ascii="Bookman Old Style" w:hAnsi="Bookman Old Style"/>
          <w:b/>
          <w:bCs/>
          <w:color w:val="000000"/>
          <w:spacing w:val="-1"/>
          <w:sz w:val="22"/>
          <w:szCs w:val="22"/>
        </w:rPr>
        <w:t>Городского округа «Жатай»</w:t>
      </w:r>
      <w:r w:rsidRPr="00F53BAE">
        <w:rPr>
          <w:rFonts w:ascii="Bookman Old Style" w:hAnsi="Bookman Old Style"/>
          <w:b/>
          <w:sz w:val="22"/>
          <w:szCs w:val="22"/>
        </w:rPr>
        <w:t xml:space="preserve"> </w:t>
      </w:r>
      <w:r w:rsidR="00413BFE" w:rsidRPr="00F53BAE">
        <w:rPr>
          <w:rFonts w:ascii="Bookman Old Style" w:hAnsi="Bookman Old Style"/>
          <w:b/>
          <w:sz w:val="22"/>
          <w:szCs w:val="22"/>
        </w:rPr>
        <w:t xml:space="preserve">на </w:t>
      </w:r>
      <w:r w:rsidRPr="00F53BAE">
        <w:rPr>
          <w:rFonts w:ascii="Bookman Old Style" w:hAnsi="Bookman Old Style"/>
          <w:b/>
          <w:bCs/>
          <w:color w:val="000000"/>
          <w:spacing w:val="-3"/>
          <w:sz w:val="22"/>
          <w:szCs w:val="22"/>
        </w:rPr>
        <w:t>2016-2018 годы»</w:t>
      </w:r>
    </w:p>
    <w:p w:rsidR="00BD3488" w:rsidRPr="00ED397A" w:rsidRDefault="00BD3488" w:rsidP="00993FF5">
      <w:pPr>
        <w:pStyle w:val="1"/>
        <w:jc w:val="center"/>
        <w:rPr>
          <w:rFonts w:ascii="Bookman Old Style" w:hAnsi="Bookman Old Style"/>
          <w:b/>
          <w:snapToGrid/>
          <w:sz w:val="22"/>
          <w:szCs w:val="22"/>
        </w:rPr>
      </w:pPr>
    </w:p>
    <w:p w:rsidR="00156323" w:rsidRPr="000F4568" w:rsidRDefault="00156323">
      <w:pPr>
        <w:rPr>
          <w:rFonts w:ascii="Bookman Old Style" w:hAnsi="Bookman Old Style"/>
          <w:sz w:val="22"/>
          <w:szCs w:val="22"/>
        </w:rPr>
      </w:pPr>
    </w:p>
    <w:p w:rsidR="00F53BAE" w:rsidRPr="00F53BAE" w:rsidRDefault="00F53BAE" w:rsidP="00F53BAE">
      <w:pPr>
        <w:ind w:left="-426"/>
        <w:rPr>
          <w:rFonts w:ascii="Bookman Old Style" w:hAnsi="Bookman Old Style"/>
          <w:sz w:val="22"/>
          <w:szCs w:val="22"/>
        </w:rPr>
      </w:pPr>
    </w:p>
    <w:p w:rsidR="00F53BAE" w:rsidRPr="00F53BAE" w:rsidRDefault="00F53BAE" w:rsidP="00F53BAE">
      <w:pPr>
        <w:spacing w:line="360" w:lineRule="auto"/>
        <w:ind w:left="-426" w:firstLine="567"/>
        <w:jc w:val="both"/>
        <w:rPr>
          <w:rFonts w:ascii="Bookman Old Style" w:hAnsi="Bookman Old Style"/>
          <w:sz w:val="22"/>
          <w:szCs w:val="22"/>
        </w:rPr>
      </w:pPr>
      <w:r w:rsidRPr="00F53BAE">
        <w:rPr>
          <w:rFonts w:ascii="Bookman Old Style" w:hAnsi="Bookman Old Style"/>
          <w:sz w:val="22"/>
          <w:szCs w:val="22"/>
        </w:rPr>
        <w:t>В соответствии с приложением 6 Решения Окружного Совета депутатов ГО «Жатай»    №46-1 от 22.12.17 «Об утверждении бюджета Городского округа «Жатай» на 2018 и плановый период 2019-2020 годов», Решением Окружного Совета депутатов ГО «Жатай» «О внесении изменений и дополнений в решение Окружного Совета депутатов ГО «Жатай»  № 33-3 от 20 декабря 2016г. «Об утверждении бюджета Городского округа «Жатай»  на 2017 год и плановый период 2018-2019 годов»», с Распоряжением Главы Окружной Администрации ГО «Жатай» №1721р от 29.12.2017г. «Об уточнении бюджетной росписи на 2017 год»  и на основании п.4 Порядка разработки, утверждения и реализации 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F53BAE" w:rsidRPr="00F53BAE" w:rsidRDefault="00F53BAE" w:rsidP="00F53BA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F53BAE" w:rsidRDefault="00F53BAE" w:rsidP="00F53BAE">
      <w:pPr>
        <w:pStyle w:val="1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napToGrid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-2"/>
          <w:sz w:val="22"/>
          <w:szCs w:val="22"/>
        </w:rPr>
        <w:t>Внести в муниципальную целевую  программу   «Правопорядок и обеспечение безопасности жизнедеятельности населения Городского округа «Жатай» на 2016-2018 годы», утвержденную постановлением Главы №18-Г от 03.12.2015г.,</w:t>
      </w:r>
      <w:r w:rsidRPr="00F53BAE">
        <w:rPr>
          <w:rFonts w:ascii="Bookman Old Style" w:hAnsi="Bookman Old Style"/>
          <w:snapToGrid/>
          <w:sz w:val="22"/>
          <w:szCs w:val="22"/>
        </w:rPr>
        <w:t xml:space="preserve"> следующие изменения:</w:t>
      </w:r>
    </w:p>
    <w:p w:rsidR="00F53BAE" w:rsidRPr="00F53BAE" w:rsidRDefault="00F53BAE" w:rsidP="00F53BAE">
      <w:pPr>
        <w:pStyle w:val="1"/>
        <w:spacing w:line="360" w:lineRule="auto"/>
        <w:jc w:val="both"/>
        <w:rPr>
          <w:rFonts w:ascii="Bookman Old Style" w:hAnsi="Bookman Old Style"/>
          <w:snapToGrid/>
          <w:sz w:val="22"/>
          <w:szCs w:val="22"/>
        </w:rPr>
      </w:pPr>
    </w:p>
    <w:p w:rsidR="00615BEB" w:rsidRPr="00F53BAE" w:rsidRDefault="00A6210E" w:rsidP="00615BEB">
      <w:pPr>
        <w:pStyle w:val="1"/>
        <w:numPr>
          <w:ilvl w:val="1"/>
          <w:numId w:val="2"/>
        </w:numPr>
        <w:spacing w:line="360" w:lineRule="auto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 Графу 2 строки 9 </w:t>
      </w:r>
      <w:r w:rsidR="00615BEB" w:rsidRPr="00F53BAE">
        <w:rPr>
          <w:rFonts w:ascii="Bookman Old Style" w:hAnsi="Bookman Old Style"/>
          <w:snapToGrid/>
          <w:sz w:val="22"/>
          <w:szCs w:val="22"/>
        </w:rPr>
        <w:t xml:space="preserve"> «Объем и источники финансирования» Паспорта </w:t>
      </w:r>
      <w:r w:rsidR="00615BEB" w:rsidRPr="00F53BAE">
        <w:rPr>
          <w:rFonts w:ascii="Bookman Old Style" w:hAnsi="Bookman Old Style"/>
          <w:color w:val="000000"/>
          <w:spacing w:val="-2"/>
          <w:sz w:val="22"/>
          <w:szCs w:val="22"/>
        </w:rPr>
        <w:t xml:space="preserve">муниципальной целевой  программы </w:t>
      </w:r>
      <w:r w:rsidR="00615BEB" w:rsidRPr="00F53BAE">
        <w:rPr>
          <w:rFonts w:ascii="Bookman Old Style" w:hAnsi="Bookman Old Style"/>
          <w:bCs/>
          <w:color w:val="000000"/>
          <w:spacing w:val="-3"/>
          <w:sz w:val="22"/>
          <w:szCs w:val="22"/>
        </w:rPr>
        <w:t xml:space="preserve">«Правопорядок и обеспечение безопасности жизнедеятельности населения  </w:t>
      </w:r>
      <w:r w:rsidR="00615BEB" w:rsidRPr="00F53BAE">
        <w:rPr>
          <w:rFonts w:ascii="Bookman Old Style" w:hAnsi="Bookman Old Style"/>
          <w:bCs/>
          <w:color w:val="000000"/>
          <w:spacing w:val="-1"/>
          <w:sz w:val="22"/>
          <w:szCs w:val="22"/>
        </w:rPr>
        <w:t>Городского округа «Жатай»</w:t>
      </w:r>
      <w:r w:rsidR="00615BEB" w:rsidRPr="00F53BAE">
        <w:rPr>
          <w:rFonts w:ascii="Bookman Old Style" w:hAnsi="Bookman Old Style"/>
          <w:sz w:val="22"/>
          <w:szCs w:val="22"/>
        </w:rPr>
        <w:t xml:space="preserve"> </w:t>
      </w:r>
      <w:r w:rsidR="00615BEB" w:rsidRPr="00F53BAE">
        <w:rPr>
          <w:rFonts w:ascii="Bookman Old Style" w:hAnsi="Bookman Old Style"/>
          <w:bCs/>
          <w:color w:val="000000"/>
          <w:spacing w:val="-3"/>
          <w:sz w:val="22"/>
          <w:szCs w:val="22"/>
        </w:rPr>
        <w:t>2016-2018 годы» изложить в следующей редакции: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«Бюджет ГО Жатай:         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b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b/>
          <w:color w:val="000000"/>
          <w:spacing w:val="2"/>
          <w:sz w:val="22"/>
          <w:szCs w:val="22"/>
        </w:rPr>
        <w:lastRenderedPageBreak/>
        <w:t>Подпрограмма 1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>2016 год – 301,4 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2017 год – </w:t>
      </w:r>
      <w:r w:rsidR="00A478BB">
        <w:rPr>
          <w:rFonts w:ascii="Bookman Old Style" w:hAnsi="Bookman Old Style"/>
          <w:color w:val="000000"/>
          <w:spacing w:val="2"/>
          <w:sz w:val="22"/>
          <w:szCs w:val="22"/>
        </w:rPr>
        <w:t>3948,5</w:t>
      </w: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 тыс. руб.</w:t>
      </w:r>
    </w:p>
    <w:p w:rsidR="00615BEB" w:rsidRPr="00F53BAE" w:rsidRDefault="00D80DB2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>
        <w:rPr>
          <w:rFonts w:ascii="Bookman Old Style" w:hAnsi="Bookman Old Style"/>
          <w:color w:val="000000"/>
          <w:spacing w:val="2"/>
          <w:sz w:val="22"/>
          <w:szCs w:val="22"/>
        </w:rPr>
        <w:t>2018 год – 4690,7</w:t>
      </w:r>
      <w:r w:rsidR="00615BEB"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 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b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b/>
          <w:color w:val="000000"/>
          <w:spacing w:val="2"/>
          <w:sz w:val="22"/>
          <w:szCs w:val="22"/>
        </w:rPr>
        <w:t xml:space="preserve">Подпрограмма 2 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>2016 год – 2013,5 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2017 год – </w:t>
      </w:r>
      <w:r w:rsidR="00A478BB">
        <w:rPr>
          <w:rFonts w:ascii="Bookman Old Style" w:hAnsi="Bookman Old Style"/>
          <w:color w:val="000000"/>
          <w:spacing w:val="2"/>
          <w:sz w:val="22"/>
          <w:szCs w:val="22"/>
        </w:rPr>
        <w:t>1598,6</w:t>
      </w: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 тыс. руб.</w:t>
      </w:r>
    </w:p>
    <w:p w:rsidR="00615BEB" w:rsidRPr="00F53BAE" w:rsidRDefault="00D80DB2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>
        <w:rPr>
          <w:rFonts w:ascii="Bookman Old Style" w:hAnsi="Bookman Old Style"/>
          <w:color w:val="000000"/>
          <w:spacing w:val="2"/>
          <w:sz w:val="22"/>
          <w:szCs w:val="22"/>
        </w:rPr>
        <w:t>2018 год – 1095,0</w:t>
      </w:r>
      <w:r w:rsidR="00615BEB"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 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b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b/>
          <w:color w:val="000000"/>
          <w:spacing w:val="2"/>
          <w:sz w:val="22"/>
          <w:szCs w:val="22"/>
        </w:rPr>
        <w:t xml:space="preserve">Подпрограмма 3 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>2016 год – 50,0 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2017 год – </w:t>
      </w:r>
      <w:r w:rsidR="00A478BB">
        <w:rPr>
          <w:rFonts w:ascii="Bookman Old Style" w:hAnsi="Bookman Old Style"/>
          <w:color w:val="000000"/>
          <w:spacing w:val="2"/>
          <w:sz w:val="22"/>
          <w:szCs w:val="22"/>
        </w:rPr>
        <w:t xml:space="preserve">126,0 </w:t>
      </w: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>тыс. руб.</w:t>
      </w:r>
    </w:p>
    <w:p w:rsidR="00615BEB" w:rsidRPr="00F53BAE" w:rsidRDefault="00D80DB2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>
        <w:rPr>
          <w:rFonts w:ascii="Bookman Old Style" w:hAnsi="Bookman Old Style"/>
          <w:color w:val="000000"/>
          <w:spacing w:val="2"/>
          <w:sz w:val="22"/>
          <w:szCs w:val="22"/>
        </w:rPr>
        <w:t>2018 год – 100,0</w:t>
      </w:r>
      <w:r w:rsidR="00615BEB"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  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b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b/>
          <w:color w:val="000000"/>
          <w:spacing w:val="2"/>
          <w:sz w:val="22"/>
          <w:szCs w:val="22"/>
        </w:rPr>
        <w:t>Подпрограмма 4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>2016 год – 345,0 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>2017 год – 0,0 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>2018 год – 0,0 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b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b/>
          <w:color w:val="000000"/>
          <w:spacing w:val="2"/>
          <w:sz w:val="22"/>
          <w:szCs w:val="22"/>
        </w:rPr>
        <w:t>Подпрограмма 5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>2016 год – 119,3 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2017 год – </w:t>
      </w:r>
      <w:r w:rsidR="00A6210E">
        <w:rPr>
          <w:rFonts w:ascii="Bookman Old Style" w:hAnsi="Bookman Old Style"/>
          <w:color w:val="000000"/>
          <w:spacing w:val="2"/>
          <w:sz w:val="22"/>
          <w:szCs w:val="22"/>
        </w:rPr>
        <w:t>25</w:t>
      </w:r>
      <w:r w:rsidR="00A478BB">
        <w:rPr>
          <w:rFonts w:ascii="Bookman Old Style" w:hAnsi="Bookman Old Style"/>
          <w:color w:val="000000"/>
          <w:spacing w:val="2"/>
          <w:sz w:val="22"/>
          <w:szCs w:val="22"/>
        </w:rPr>
        <w:t xml:space="preserve">5,2 </w:t>
      </w: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>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2018 год – </w:t>
      </w:r>
      <w:r w:rsidR="00D80DB2">
        <w:rPr>
          <w:rFonts w:ascii="Bookman Old Style" w:hAnsi="Bookman Old Style"/>
          <w:color w:val="000000"/>
          <w:spacing w:val="2"/>
          <w:sz w:val="22"/>
          <w:szCs w:val="22"/>
        </w:rPr>
        <w:t>0</w:t>
      </w: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 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b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b/>
          <w:color w:val="000000"/>
          <w:spacing w:val="2"/>
          <w:sz w:val="22"/>
          <w:szCs w:val="22"/>
        </w:rPr>
        <w:t xml:space="preserve">Всего по всем годам:       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>2016 год – 2829,2 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>2017 год –</w:t>
      </w:r>
      <w:r w:rsidR="00A478BB">
        <w:rPr>
          <w:rFonts w:ascii="Bookman Old Style" w:hAnsi="Bookman Old Style"/>
          <w:color w:val="000000"/>
          <w:spacing w:val="2"/>
          <w:sz w:val="22"/>
          <w:szCs w:val="22"/>
        </w:rPr>
        <w:t>5928,3</w:t>
      </w: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 тыс. руб.</w:t>
      </w:r>
    </w:p>
    <w:p w:rsidR="00615BEB" w:rsidRPr="00F53BAE" w:rsidRDefault="00615BEB" w:rsidP="00615BEB">
      <w:pPr>
        <w:shd w:val="clear" w:color="auto" w:fill="FFFFFF"/>
        <w:spacing w:line="360" w:lineRule="auto"/>
        <w:ind w:right="91" w:firstLine="1134"/>
        <w:jc w:val="both"/>
        <w:rPr>
          <w:rFonts w:ascii="Bookman Old Style" w:hAnsi="Bookman Old Style"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2018 год – </w:t>
      </w:r>
      <w:r w:rsidR="00D66E6A">
        <w:rPr>
          <w:rFonts w:ascii="Bookman Old Style" w:hAnsi="Bookman Old Style"/>
          <w:color w:val="000000"/>
          <w:spacing w:val="2"/>
          <w:sz w:val="22"/>
          <w:szCs w:val="22"/>
        </w:rPr>
        <w:t>5885,7</w:t>
      </w:r>
      <w:r w:rsidRPr="00F53BAE">
        <w:rPr>
          <w:rFonts w:ascii="Bookman Old Style" w:hAnsi="Bookman Old Style"/>
          <w:color w:val="000000"/>
          <w:spacing w:val="2"/>
          <w:sz w:val="22"/>
          <w:szCs w:val="22"/>
        </w:rPr>
        <w:t xml:space="preserve"> тыс. руб.</w:t>
      </w:r>
    </w:p>
    <w:p w:rsidR="00F53BAE" w:rsidRPr="00D66E6A" w:rsidRDefault="00615BEB" w:rsidP="00D66E6A">
      <w:pPr>
        <w:pStyle w:val="1"/>
        <w:spacing w:line="360" w:lineRule="auto"/>
        <w:ind w:left="720" w:firstLine="1134"/>
        <w:jc w:val="both"/>
        <w:rPr>
          <w:rFonts w:ascii="Bookman Old Style" w:hAnsi="Bookman Old Style"/>
          <w:b/>
          <w:color w:val="000000"/>
          <w:spacing w:val="2"/>
          <w:sz w:val="22"/>
          <w:szCs w:val="22"/>
        </w:rPr>
      </w:pPr>
      <w:r w:rsidRPr="00F53BAE">
        <w:rPr>
          <w:rFonts w:ascii="Bookman Old Style" w:hAnsi="Bookman Old Style"/>
          <w:b/>
          <w:color w:val="000000"/>
          <w:spacing w:val="2"/>
          <w:sz w:val="22"/>
          <w:szCs w:val="22"/>
        </w:rPr>
        <w:t xml:space="preserve">Общий объем финансирования </w:t>
      </w:r>
      <w:r w:rsidR="00A478BB">
        <w:rPr>
          <w:rFonts w:ascii="Bookman Old Style" w:hAnsi="Bookman Old Style"/>
          <w:b/>
          <w:color w:val="000000"/>
          <w:spacing w:val="2"/>
          <w:sz w:val="22"/>
          <w:szCs w:val="22"/>
        </w:rPr>
        <w:t>14643,2</w:t>
      </w:r>
      <w:r w:rsidRPr="00F53BAE">
        <w:rPr>
          <w:rFonts w:ascii="Bookman Old Style" w:hAnsi="Bookman Old Style"/>
          <w:b/>
          <w:color w:val="000000"/>
          <w:spacing w:val="2"/>
          <w:sz w:val="22"/>
          <w:szCs w:val="22"/>
        </w:rPr>
        <w:t xml:space="preserve"> тыс</w:t>
      </w:r>
      <w:proofErr w:type="gramStart"/>
      <w:r w:rsidRPr="00F53BAE">
        <w:rPr>
          <w:rFonts w:ascii="Bookman Old Style" w:hAnsi="Bookman Old Style"/>
          <w:b/>
          <w:color w:val="000000"/>
          <w:spacing w:val="2"/>
          <w:sz w:val="22"/>
          <w:szCs w:val="22"/>
        </w:rPr>
        <w:t>.р</w:t>
      </w:r>
      <w:proofErr w:type="gramEnd"/>
      <w:r w:rsidRPr="00F53BAE">
        <w:rPr>
          <w:rFonts w:ascii="Bookman Old Style" w:hAnsi="Bookman Old Style"/>
          <w:b/>
          <w:color w:val="000000"/>
          <w:spacing w:val="2"/>
          <w:sz w:val="22"/>
          <w:szCs w:val="22"/>
        </w:rPr>
        <w:t>уб.»</w:t>
      </w:r>
    </w:p>
    <w:p w:rsidR="00F53BAE" w:rsidRPr="00F53BAE" w:rsidRDefault="00F53BAE" w:rsidP="00F53B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53BAE" w:rsidRDefault="00F53BAE" w:rsidP="00D66E6A">
      <w:pPr>
        <w:pStyle w:val="ab"/>
        <w:numPr>
          <w:ilvl w:val="1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F53BAE">
        <w:rPr>
          <w:rFonts w:ascii="Bookman Old Style" w:hAnsi="Bookman Old Style"/>
        </w:rPr>
        <w:t xml:space="preserve">Приложение №1 </w:t>
      </w:r>
      <w:proofErr w:type="gramStart"/>
      <w:r w:rsidRPr="00F53BAE">
        <w:rPr>
          <w:rFonts w:ascii="Bookman Old Style" w:hAnsi="Bookman Old Style"/>
        </w:rPr>
        <w:t>заменить на приложение</w:t>
      </w:r>
      <w:proofErr w:type="gramEnd"/>
      <w:r w:rsidRPr="00F53BAE">
        <w:rPr>
          <w:rFonts w:ascii="Bookman Old Style" w:hAnsi="Bookman Old Style"/>
        </w:rPr>
        <w:t xml:space="preserve"> №1  к настоящему постановлению.</w:t>
      </w:r>
    </w:p>
    <w:p w:rsidR="00A478BB" w:rsidRPr="00A478BB" w:rsidRDefault="00A478BB" w:rsidP="00A478BB">
      <w:pPr>
        <w:pStyle w:val="ab"/>
        <w:numPr>
          <w:ilvl w:val="1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F53BAE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2</w:t>
      </w:r>
      <w:r w:rsidRPr="00F53BAE">
        <w:rPr>
          <w:rFonts w:ascii="Bookman Old Style" w:hAnsi="Bookman Old Style"/>
        </w:rPr>
        <w:t xml:space="preserve"> </w:t>
      </w:r>
      <w:proofErr w:type="gramStart"/>
      <w:r w:rsidRPr="00F53BAE">
        <w:rPr>
          <w:rFonts w:ascii="Bookman Old Style" w:hAnsi="Bookman Old Style"/>
        </w:rPr>
        <w:t>заменить на приложение</w:t>
      </w:r>
      <w:proofErr w:type="gramEnd"/>
      <w:r w:rsidRPr="00F53BAE">
        <w:rPr>
          <w:rFonts w:ascii="Bookman Old Style" w:hAnsi="Bookman Old Style"/>
        </w:rPr>
        <w:t xml:space="preserve"> №</w:t>
      </w:r>
      <w:r>
        <w:rPr>
          <w:rFonts w:ascii="Bookman Old Style" w:hAnsi="Bookman Old Style"/>
        </w:rPr>
        <w:t>2</w:t>
      </w:r>
      <w:r w:rsidRPr="00F53BAE">
        <w:rPr>
          <w:rFonts w:ascii="Bookman Old Style" w:hAnsi="Bookman Old Style"/>
        </w:rPr>
        <w:t xml:space="preserve">  к настоящему постановлению.</w:t>
      </w:r>
    </w:p>
    <w:p w:rsidR="00F53BAE" w:rsidRPr="00F53BAE" w:rsidRDefault="00F53BAE" w:rsidP="00F53BAE">
      <w:pPr>
        <w:pStyle w:val="ab"/>
        <w:spacing w:after="0" w:line="360" w:lineRule="auto"/>
        <w:ind w:left="502"/>
        <w:jc w:val="both"/>
        <w:rPr>
          <w:rFonts w:ascii="Bookman Old Style" w:hAnsi="Bookman Old Style"/>
        </w:rPr>
      </w:pPr>
    </w:p>
    <w:p w:rsidR="00F53BAE" w:rsidRPr="00F53BAE" w:rsidRDefault="00F53BAE" w:rsidP="0051469A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F53BAE">
        <w:rPr>
          <w:rFonts w:ascii="Bookman Old Style" w:hAnsi="Bookman Old Style"/>
          <w:sz w:val="22"/>
          <w:szCs w:val="22"/>
        </w:rPr>
        <w:t>2. Ответственность за исполнением настоящего постановления возложить на заместителя Главы Окружной Администрации Городского округа «Жатай» Гладышев</w:t>
      </w:r>
      <w:r w:rsidR="00D66E6A">
        <w:rPr>
          <w:rFonts w:ascii="Bookman Old Style" w:hAnsi="Bookman Old Style"/>
          <w:sz w:val="22"/>
          <w:szCs w:val="22"/>
        </w:rPr>
        <w:t>а</w:t>
      </w:r>
      <w:r w:rsidRPr="00F53BAE">
        <w:rPr>
          <w:rFonts w:ascii="Bookman Old Style" w:hAnsi="Bookman Old Style"/>
          <w:sz w:val="22"/>
          <w:szCs w:val="22"/>
        </w:rPr>
        <w:t xml:space="preserve"> В.В.</w:t>
      </w:r>
    </w:p>
    <w:p w:rsidR="00BD3488" w:rsidRPr="00F53BAE" w:rsidRDefault="00BD3488" w:rsidP="00F53BAE">
      <w:pPr>
        <w:pStyle w:val="1"/>
        <w:spacing w:line="360" w:lineRule="auto"/>
        <w:jc w:val="both"/>
        <w:rPr>
          <w:rFonts w:ascii="Bookman Old Style" w:hAnsi="Bookman Old Style"/>
          <w:snapToGrid/>
          <w:sz w:val="22"/>
          <w:szCs w:val="22"/>
        </w:rPr>
      </w:pPr>
    </w:p>
    <w:p w:rsidR="00BD3488" w:rsidRPr="00F53BAE" w:rsidRDefault="00BD3488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BD3488" w:rsidRPr="00F53BAE" w:rsidRDefault="00BD3488" w:rsidP="00993FF5">
      <w:pPr>
        <w:pStyle w:val="1"/>
        <w:ind w:left="720"/>
        <w:jc w:val="both"/>
        <w:rPr>
          <w:rFonts w:ascii="Bookman Old Style" w:hAnsi="Bookman Old Style"/>
          <w:snapToGrid/>
          <w:sz w:val="22"/>
          <w:szCs w:val="22"/>
        </w:rPr>
      </w:pPr>
      <w:r w:rsidRPr="00F53BAE">
        <w:rPr>
          <w:rFonts w:ascii="Bookman Old Style" w:hAnsi="Bookman Old Style"/>
          <w:snapToGrid/>
          <w:sz w:val="22"/>
          <w:szCs w:val="22"/>
        </w:rPr>
        <w:t>Глава</w:t>
      </w:r>
      <w:r w:rsidR="00993FF5" w:rsidRPr="00F53BAE">
        <w:rPr>
          <w:rFonts w:ascii="Bookman Old Style" w:hAnsi="Bookman Old Style"/>
          <w:snapToGrid/>
          <w:sz w:val="22"/>
          <w:szCs w:val="22"/>
        </w:rPr>
        <w:t xml:space="preserve">                     </w:t>
      </w:r>
      <w:r w:rsidR="00993FF5" w:rsidRPr="00F53BAE">
        <w:rPr>
          <w:rFonts w:ascii="Bookman Old Style" w:hAnsi="Bookman Old Style"/>
          <w:snapToGrid/>
          <w:sz w:val="22"/>
          <w:szCs w:val="22"/>
        </w:rPr>
        <w:tab/>
      </w:r>
      <w:r w:rsidR="00993FF5" w:rsidRPr="00F53BAE">
        <w:rPr>
          <w:rFonts w:ascii="Bookman Old Style" w:hAnsi="Bookman Old Style"/>
          <w:snapToGrid/>
          <w:sz w:val="22"/>
          <w:szCs w:val="22"/>
        </w:rPr>
        <w:tab/>
      </w:r>
      <w:r w:rsidR="00993FF5" w:rsidRPr="00F53BAE">
        <w:rPr>
          <w:rFonts w:ascii="Bookman Old Style" w:hAnsi="Bookman Old Style"/>
          <w:snapToGrid/>
          <w:sz w:val="22"/>
          <w:szCs w:val="22"/>
        </w:rPr>
        <w:tab/>
      </w:r>
      <w:r w:rsidR="00993FF5" w:rsidRPr="00F53BAE">
        <w:rPr>
          <w:rFonts w:ascii="Bookman Old Style" w:hAnsi="Bookman Old Style"/>
          <w:snapToGrid/>
          <w:sz w:val="22"/>
          <w:szCs w:val="22"/>
        </w:rPr>
        <w:tab/>
      </w:r>
      <w:r w:rsidR="00993FF5" w:rsidRPr="00F53BAE">
        <w:rPr>
          <w:rFonts w:ascii="Bookman Old Style" w:hAnsi="Bookman Old Style"/>
          <w:snapToGrid/>
          <w:sz w:val="22"/>
          <w:szCs w:val="22"/>
        </w:rPr>
        <w:tab/>
      </w:r>
      <w:r w:rsidRPr="00F53BAE">
        <w:rPr>
          <w:rFonts w:ascii="Bookman Old Style" w:hAnsi="Bookman Old Style"/>
          <w:snapToGrid/>
          <w:sz w:val="22"/>
          <w:szCs w:val="22"/>
        </w:rPr>
        <w:tab/>
      </w:r>
      <w:r w:rsidRPr="00F53BAE">
        <w:rPr>
          <w:rFonts w:ascii="Bookman Old Style" w:hAnsi="Bookman Old Style"/>
          <w:snapToGrid/>
          <w:sz w:val="22"/>
          <w:szCs w:val="22"/>
        </w:rPr>
        <w:tab/>
      </w:r>
      <w:r w:rsidR="006420A3" w:rsidRPr="00F53BAE">
        <w:rPr>
          <w:rFonts w:ascii="Bookman Old Style" w:hAnsi="Bookman Old Style"/>
          <w:snapToGrid/>
          <w:sz w:val="22"/>
          <w:szCs w:val="22"/>
        </w:rPr>
        <w:t xml:space="preserve">А.Е. </w:t>
      </w:r>
      <w:proofErr w:type="spellStart"/>
      <w:r w:rsidRPr="00F53BAE">
        <w:rPr>
          <w:rFonts w:ascii="Bookman Old Style" w:hAnsi="Bookman Old Style"/>
          <w:snapToGrid/>
          <w:sz w:val="22"/>
          <w:szCs w:val="22"/>
        </w:rPr>
        <w:t>Кистенев</w:t>
      </w:r>
      <w:proofErr w:type="spellEnd"/>
      <w:r w:rsidRPr="00F53BAE">
        <w:rPr>
          <w:rFonts w:ascii="Bookman Old Style" w:hAnsi="Bookman Old Style"/>
          <w:snapToGrid/>
          <w:sz w:val="22"/>
          <w:szCs w:val="22"/>
        </w:rPr>
        <w:t xml:space="preserve"> </w:t>
      </w:r>
    </w:p>
    <w:p w:rsidR="00A66E60" w:rsidRPr="00F53BAE" w:rsidRDefault="00A66E60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A66E60" w:rsidRPr="00F53BAE" w:rsidRDefault="00A66E60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D66E6A" w:rsidRDefault="00D66E6A" w:rsidP="00BD3488">
      <w:pPr>
        <w:pStyle w:val="1"/>
        <w:jc w:val="both"/>
        <w:rPr>
          <w:snapToGrid/>
          <w:sz w:val="24"/>
          <w:szCs w:val="24"/>
        </w:rPr>
        <w:sectPr w:rsidR="00D66E6A" w:rsidSect="006420A3">
          <w:pgSz w:w="11906" w:h="16838"/>
          <w:pgMar w:top="709" w:right="1133" w:bottom="1134" w:left="1418" w:header="708" w:footer="708" w:gutter="0"/>
          <w:cols w:space="708"/>
          <w:docGrid w:linePitch="360"/>
        </w:sectPr>
      </w:pPr>
    </w:p>
    <w:tbl>
      <w:tblPr>
        <w:tblW w:w="15096" w:type="dxa"/>
        <w:tblInd w:w="93" w:type="dxa"/>
        <w:tblLook w:val="04A0"/>
      </w:tblPr>
      <w:tblGrid>
        <w:gridCol w:w="721"/>
        <w:gridCol w:w="3398"/>
        <w:gridCol w:w="1273"/>
        <w:gridCol w:w="1432"/>
        <w:gridCol w:w="1374"/>
        <w:gridCol w:w="1094"/>
        <w:gridCol w:w="2138"/>
        <w:gridCol w:w="1534"/>
        <w:gridCol w:w="2154"/>
      </w:tblGrid>
      <w:tr w:rsidR="00A478BB" w:rsidRPr="00A478BB" w:rsidTr="00A478BB">
        <w:trPr>
          <w:trHeight w:val="13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BB" w:rsidRDefault="00A478BB" w:rsidP="00A478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478BB">
              <w:rPr>
                <w:bCs/>
                <w:color w:val="000000"/>
                <w:sz w:val="22"/>
                <w:szCs w:val="22"/>
              </w:rPr>
              <w:t xml:space="preserve">Приложение №1 </w:t>
            </w:r>
          </w:p>
          <w:p w:rsidR="00B67FA9" w:rsidRDefault="00A478BB" w:rsidP="00A478BB">
            <w:pPr>
              <w:jc w:val="right"/>
              <w:rPr>
                <w:sz w:val="22"/>
                <w:szCs w:val="22"/>
              </w:rPr>
            </w:pPr>
            <w:r w:rsidRPr="00A478BB">
              <w:rPr>
                <w:bCs/>
                <w:color w:val="000000"/>
                <w:sz w:val="22"/>
                <w:szCs w:val="22"/>
              </w:rPr>
              <w:t>к постановлению Главы Окружной Администрации ГО "</w:t>
            </w:r>
            <w:proofErr w:type="spellStart"/>
            <w:r w:rsidRPr="00A478BB">
              <w:rPr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bCs/>
                <w:color w:val="000000"/>
                <w:sz w:val="22"/>
                <w:szCs w:val="22"/>
              </w:rPr>
              <w:t xml:space="preserve">" </w:t>
            </w:r>
            <w:r w:rsidR="00B67FA9" w:rsidRPr="0060523B">
              <w:rPr>
                <w:sz w:val="22"/>
                <w:szCs w:val="22"/>
              </w:rPr>
              <w:t xml:space="preserve"> </w:t>
            </w:r>
          </w:p>
          <w:p w:rsidR="00A478BB" w:rsidRPr="00A478BB" w:rsidRDefault="00B67FA9" w:rsidP="00A478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60523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12</w:t>
            </w:r>
            <w:r w:rsidRPr="0060523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апреля </w:t>
            </w:r>
            <w:r w:rsidRPr="006052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60523B">
              <w:rPr>
                <w:sz w:val="22"/>
                <w:szCs w:val="22"/>
              </w:rPr>
              <w:t xml:space="preserve"> г.   №</w:t>
            </w:r>
            <w:r>
              <w:rPr>
                <w:sz w:val="22"/>
                <w:szCs w:val="22"/>
              </w:rPr>
              <w:t>32-Г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78BB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8BB" w:rsidRPr="00A478BB" w:rsidRDefault="00A478BB" w:rsidP="00A478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jc w:val="right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 xml:space="preserve">N </w:t>
            </w:r>
            <w:proofErr w:type="spellStart"/>
            <w:proofErr w:type="gramStart"/>
            <w:r w:rsidRPr="00A478BB">
              <w:rPr>
                <w:color w:val="000000"/>
              </w:rPr>
              <w:t>п</w:t>
            </w:r>
            <w:proofErr w:type="spellEnd"/>
            <w:proofErr w:type="gramEnd"/>
            <w:r w:rsidRPr="00A478BB">
              <w:rPr>
                <w:color w:val="000000"/>
              </w:rPr>
              <w:t>/</w:t>
            </w:r>
            <w:proofErr w:type="spellStart"/>
            <w:r w:rsidRPr="00A478BB">
              <w:rPr>
                <w:color w:val="000000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Наименование мероприятий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Сроки реализации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Всего финансовых средств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Ответственный исполнитель</w:t>
            </w:r>
          </w:p>
        </w:tc>
      </w:tr>
      <w:tr w:rsidR="00A478BB" w:rsidRPr="00A478BB" w:rsidTr="00A478BB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Бюджет Р</w:t>
            </w:r>
            <w:proofErr w:type="gramStart"/>
            <w:r w:rsidRPr="00A478BB">
              <w:rPr>
                <w:color w:val="000000"/>
              </w:rPr>
              <w:t>С(</w:t>
            </w:r>
            <w:proofErr w:type="gramEnd"/>
            <w:r w:rsidRPr="00A478BB">
              <w:rPr>
                <w:color w:val="000000"/>
              </w:rPr>
              <w:t>Я)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Бюджет                             ГО "</w:t>
            </w:r>
            <w:proofErr w:type="spellStart"/>
            <w:r w:rsidRPr="00A478BB">
              <w:rPr>
                <w:color w:val="000000"/>
              </w:rPr>
              <w:t>Жатай</w:t>
            </w:r>
            <w:proofErr w:type="spellEnd"/>
            <w:r w:rsidRPr="00A478BB">
              <w:rPr>
                <w:color w:val="000000"/>
              </w:rPr>
              <w:t>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Внебюджетные источники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9</w:t>
            </w:r>
          </w:p>
        </w:tc>
      </w:tr>
      <w:tr w:rsidR="00A478BB" w:rsidRPr="00A478BB" w:rsidTr="00A478BB">
        <w:trPr>
          <w:trHeight w:val="525"/>
        </w:trPr>
        <w:tc>
          <w:tcPr>
            <w:tcW w:w="1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  <w:r w:rsidRPr="00A478BB">
              <w:rPr>
                <w:color w:val="000000"/>
              </w:rPr>
              <w:t>Подпрограмма №1 Правопорядок</w:t>
            </w:r>
          </w:p>
        </w:tc>
      </w:tr>
      <w:tr w:rsidR="00A478BB" w:rsidRPr="00A478BB" w:rsidTr="00A478BB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Координация действий субъектов профилактики по укреплению правопорядка и безопасности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Заместитель Главы ГО "</w:t>
            </w:r>
            <w:proofErr w:type="spellStart"/>
            <w:r w:rsidRPr="00A478BB">
              <w:rPr>
                <w:color w:val="000000"/>
              </w:rPr>
              <w:t>Жатай</w:t>
            </w:r>
            <w:proofErr w:type="spellEnd"/>
            <w:r w:rsidRPr="00A478BB">
              <w:rPr>
                <w:color w:val="000000"/>
              </w:rPr>
              <w:t>" по ЖКХ</w:t>
            </w:r>
          </w:p>
        </w:tc>
      </w:tr>
      <w:tr w:rsidR="00A478BB" w:rsidRPr="00A478BB" w:rsidTr="00A478BB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Содержание Единой дежурно-диспетчерской службы ГО "</w:t>
            </w:r>
            <w:proofErr w:type="spellStart"/>
            <w:r w:rsidRPr="00A478BB">
              <w:rPr>
                <w:color w:val="000000"/>
              </w:rPr>
              <w:t>Жатай</w:t>
            </w:r>
            <w:proofErr w:type="spellEnd"/>
            <w:r w:rsidRPr="00A478BB">
              <w:rPr>
                <w:color w:val="000000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5801,6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5801,6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2747,6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2747,6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3054,0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3054,0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Содержание административной комиссии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1466,5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1466,5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966,5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966,5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Антитеррористические  мероприятия в образовательных учреждениях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955,</w:t>
            </w:r>
            <w:r w:rsidR="001B70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955,3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Образовательные учреждения ГО «</w:t>
            </w:r>
            <w:proofErr w:type="spellStart"/>
            <w:r w:rsidRPr="00A478BB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615,</w:t>
            </w:r>
            <w:r w:rsidR="001B70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340,2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340,2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  <w:r w:rsidRPr="00A478BB">
              <w:rPr>
                <w:color w:val="000000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A478BB">
              <w:rPr>
                <w:color w:val="000000"/>
              </w:rPr>
              <w:t>участновым</w:t>
            </w:r>
            <w:proofErr w:type="spellEnd"/>
            <w:r w:rsidRPr="00A478BB">
              <w:rPr>
                <w:color w:val="000000"/>
              </w:rPr>
              <w:t xml:space="preserve"> в вечернее, ночное время, праздничные и выходные дни на центральной площади, набережной Ленских речников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установка камер АПК</w:t>
            </w:r>
            <w:proofErr w:type="gramStart"/>
            <w:r w:rsidRPr="00A478BB">
              <w:rPr>
                <w:color w:val="000000"/>
              </w:rPr>
              <w:t>"Б</w:t>
            </w:r>
            <w:proofErr w:type="gramEnd"/>
            <w:r w:rsidRPr="00A478BB">
              <w:rPr>
                <w:color w:val="000000"/>
              </w:rPr>
              <w:t>езопасный город"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434,3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434,3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; МУП "Импульс"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184,3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184,3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Проведение профилактических мероприятий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8940,5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jc w:val="right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1466,5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7474,1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12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78BB">
              <w:rPr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A478BB">
              <w:rPr>
                <w:color w:val="000000"/>
                <w:sz w:val="22"/>
                <w:szCs w:val="22"/>
              </w:rPr>
              <w:t xml:space="preserve"> II Обеспечение пожарной безопасности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Выкос сухой травы на пустырях и заброшенных участках</w:t>
            </w:r>
            <w:proofErr w:type="gramStart"/>
            <w:r w:rsidRPr="00A478BB">
              <w:rPr>
                <w:color w:val="000000"/>
              </w:rPr>
              <w:t xml:space="preserve">., </w:t>
            </w:r>
            <w:proofErr w:type="gramEnd"/>
            <w:r w:rsidRPr="00A478BB">
              <w:rPr>
                <w:color w:val="000000"/>
              </w:rPr>
              <w:t>вдоль обочин дорог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Предприятия и учреждения ГО «</w:t>
            </w:r>
            <w:proofErr w:type="spellStart"/>
            <w:r w:rsidRPr="00A478BB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  <w:r w:rsidRPr="00A478BB">
              <w:rPr>
                <w:color w:val="000000"/>
              </w:rPr>
              <w:t>Устройство и обновление информационных стендов по пожарной безопасности, путей эвакуации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Замена пожарных гидрантов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МУП «</w:t>
            </w:r>
            <w:proofErr w:type="spellStart"/>
            <w:r w:rsidRPr="00A478BB">
              <w:rPr>
                <w:color w:val="000000"/>
                <w:sz w:val="22"/>
                <w:szCs w:val="22"/>
              </w:rPr>
              <w:t>Жатайтеплосеть</w:t>
            </w:r>
            <w:proofErr w:type="spellEnd"/>
            <w:r w:rsidRPr="00A478B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11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Обеспечение противопожарных проездов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Противопожарные мероприятия в образовательных учреждениях ГО «</w:t>
            </w:r>
            <w:proofErr w:type="spellStart"/>
            <w:r w:rsidRPr="00A478BB">
              <w:rPr>
                <w:color w:val="000000"/>
              </w:rPr>
              <w:t>Жатай</w:t>
            </w:r>
            <w:proofErr w:type="spellEnd"/>
            <w:r w:rsidRPr="00A478BB">
              <w:rPr>
                <w:color w:val="000000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3750,0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3750,0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Образовательные учреждения ГО "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4707,1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4707,1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12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78BB">
              <w:rPr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A478BB">
              <w:rPr>
                <w:color w:val="000000"/>
                <w:sz w:val="22"/>
                <w:szCs w:val="22"/>
              </w:rPr>
              <w:t xml:space="preserve"> III Обеспечение безопасности граждан на водных объектах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; МУП "Импульс"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14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 xml:space="preserve">Проведение крещенской купели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236,0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236,0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16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Проведение водолазных работ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12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78BB">
              <w:rPr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A478BB">
              <w:rPr>
                <w:color w:val="000000"/>
                <w:sz w:val="22"/>
                <w:szCs w:val="22"/>
              </w:rPr>
              <w:t xml:space="preserve"> IV Повышение безопасности дорожного движения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lastRenderedPageBreak/>
              <w:t>N. 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Модернизация нерегулируемых пешеходных переходов возле образовательных учреждений (Школы, детские сады)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675"/>
        </w:trPr>
        <w:tc>
          <w:tcPr>
            <w:tcW w:w="12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Подпрограмма V «Противодействие злоупотреблению наркотиками и психотропными веществами и их незаконному обороту на территории городского округа «</w:t>
            </w:r>
            <w:proofErr w:type="spellStart"/>
            <w:r w:rsidRPr="00A478BB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color w:val="000000"/>
                <w:sz w:val="22"/>
                <w:szCs w:val="22"/>
              </w:rPr>
              <w:t>»»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18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  <w:r w:rsidRPr="00A478BB">
              <w:rPr>
                <w:color w:val="000000"/>
              </w:rPr>
              <w:t xml:space="preserve">Поддержка проектов, направленных на профилактику злоупотребления наркотиками и психотропными веществами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N. 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Проведение поселковых, комплексных оздоровительных, физкультурно-спортивных и агитационно-пропагандистских мероприятий с привлечением специалистов различных направлений, с целью пропаганды здорового образа жизни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255,2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255,2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255,2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255,2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2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lastRenderedPageBreak/>
              <w:t>N. 20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  <w:r w:rsidRPr="00A478BB">
              <w:rPr>
                <w:color w:val="000000"/>
              </w:rPr>
              <w:t xml:space="preserve">Проведение в образовательных учреждениях различных викторин, вечеров, выставок на тему: «Мир без наркотиков!» и т.п., бесед с привлечением специалистов, осуществление </w:t>
            </w:r>
            <w:proofErr w:type="spellStart"/>
            <w:r w:rsidRPr="00A478BB">
              <w:rPr>
                <w:color w:val="000000"/>
              </w:rPr>
              <w:t>антинаркотического</w:t>
            </w:r>
            <w:proofErr w:type="spellEnd"/>
            <w:r w:rsidRPr="00A478BB">
              <w:rPr>
                <w:color w:val="000000"/>
              </w:rPr>
              <w:t xml:space="preserve"> просвещения во время учебных занятий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374,5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374,5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8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</w:rPr>
            </w:pPr>
            <w:r w:rsidRPr="00A478BB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14643,</w:t>
            </w:r>
            <w:r w:rsidR="001B70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1466,5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13176,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6E6A" w:rsidRDefault="00D66E6A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tbl>
      <w:tblPr>
        <w:tblW w:w="15561" w:type="dxa"/>
        <w:tblInd w:w="-318" w:type="dxa"/>
        <w:tblLayout w:type="fixed"/>
        <w:tblLook w:val="04A0"/>
      </w:tblPr>
      <w:tblGrid>
        <w:gridCol w:w="441"/>
        <w:gridCol w:w="3246"/>
        <w:gridCol w:w="1202"/>
        <w:gridCol w:w="924"/>
        <w:gridCol w:w="709"/>
        <w:gridCol w:w="708"/>
        <w:gridCol w:w="851"/>
        <w:gridCol w:w="850"/>
        <w:gridCol w:w="709"/>
        <w:gridCol w:w="709"/>
        <w:gridCol w:w="850"/>
        <w:gridCol w:w="851"/>
        <w:gridCol w:w="709"/>
        <w:gridCol w:w="708"/>
        <w:gridCol w:w="1134"/>
        <w:gridCol w:w="960"/>
      </w:tblGrid>
      <w:tr w:rsidR="00A478BB" w:rsidRPr="00A478BB" w:rsidTr="00A478B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Default="00A478BB" w:rsidP="00A478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478BB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A478B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67FA9" w:rsidRDefault="00A478BB" w:rsidP="00A478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478BB">
              <w:rPr>
                <w:bCs/>
                <w:color w:val="000000"/>
                <w:sz w:val="22"/>
                <w:szCs w:val="22"/>
              </w:rPr>
              <w:t>к постановлению Главы Окружной Администрации ГО "</w:t>
            </w:r>
            <w:proofErr w:type="spellStart"/>
            <w:r w:rsidRPr="00A478BB">
              <w:rPr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A478BB">
              <w:rPr>
                <w:bCs/>
                <w:color w:val="000000"/>
                <w:sz w:val="22"/>
                <w:szCs w:val="22"/>
              </w:rPr>
              <w:t xml:space="preserve">" </w:t>
            </w:r>
          </w:p>
          <w:p w:rsidR="00A478BB" w:rsidRPr="00A478BB" w:rsidRDefault="00B67FA9" w:rsidP="00A478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60523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12</w:t>
            </w:r>
            <w:r w:rsidRPr="0060523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апреля </w:t>
            </w:r>
            <w:r w:rsidRPr="006052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60523B">
              <w:rPr>
                <w:sz w:val="22"/>
                <w:szCs w:val="22"/>
              </w:rPr>
              <w:t xml:space="preserve"> г.   №</w:t>
            </w:r>
            <w:r>
              <w:rPr>
                <w:sz w:val="22"/>
                <w:szCs w:val="22"/>
              </w:rPr>
              <w:t>32-Г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</w:tr>
      <w:tr w:rsidR="00A478BB" w:rsidRPr="00A478BB" w:rsidTr="00A478BB">
        <w:trPr>
          <w:trHeight w:val="10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</w:tr>
      <w:tr w:rsidR="00A478BB" w:rsidRPr="00A478BB" w:rsidTr="00A478B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</w:tr>
      <w:tr w:rsidR="00A478BB" w:rsidRPr="00A478BB" w:rsidTr="00A478B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</w:tr>
      <w:tr w:rsidR="00A478BB" w:rsidRPr="00A478BB" w:rsidTr="00A478B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78BB">
              <w:rPr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</w:tr>
      <w:tr w:rsidR="00A478BB" w:rsidRPr="00A478BB" w:rsidTr="00A478B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8BB" w:rsidRPr="00A478BB" w:rsidRDefault="00A478BB" w:rsidP="00A478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</w:tr>
      <w:tr w:rsidR="00A478BB" w:rsidRPr="00A478BB" w:rsidTr="00A478B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</w:tr>
      <w:tr w:rsidR="00A478BB" w:rsidRPr="00A478BB" w:rsidTr="00A478BB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Расчет показателя (индикатора)</w:t>
            </w:r>
          </w:p>
        </w:tc>
        <w:tc>
          <w:tcPr>
            <w:tcW w:w="97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A478BB" w:rsidRPr="00A478BB" w:rsidTr="00A478BB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A478BB" w:rsidRPr="00A478BB" w:rsidTr="00A478BB">
        <w:trPr>
          <w:trHeight w:val="6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A478BB" w:rsidRPr="00A478BB" w:rsidTr="00A478B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21</w:t>
            </w:r>
          </w:p>
        </w:tc>
      </w:tr>
      <w:tr w:rsidR="00A478BB" w:rsidRPr="00A478BB" w:rsidTr="00A478BB">
        <w:trPr>
          <w:trHeight w:val="19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Оказание семьям и детям, находящимся в трудной жизненной ситуации социальных услуг (педагогических, психологических, финансовых, бытовых, медицинских)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478BB" w:rsidRPr="00A478BB" w:rsidTr="00A478BB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  <w:r w:rsidRPr="00A478BB">
              <w:rPr>
                <w:color w:val="000000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A478BB">
              <w:rPr>
                <w:color w:val="000000"/>
              </w:rPr>
              <w:t>участновым</w:t>
            </w:r>
            <w:proofErr w:type="spellEnd"/>
            <w:r w:rsidRPr="00A478BB">
              <w:rPr>
                <w:color w:val="000000"/>
              </w:rPr>
              <w:t xml:space="preserve"> в вечернее, ночное время, праздничные и выходные дни на центральной площади, набережной Ленских речников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478BB" w:rsidRPr="00A478BB" w:rsidTr="00A478BB">
        <w:trPr>
          <w:trHeight w:val="11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установка камер АПК</w:t>
            </w:r>
            <w:proofErr w:type="gramStart"/>
            <w:r w:rsidRPr="00A478BB">
              <w:rPr>
                <w:color w:val="000000"/>
              </w:rPr>
              <w:t>"Б</w:t>
            </w:r>
            <w:proofErr w:type="gramEnd"/>
            <w:r w:rsidRPr="00A478BB">
              <w:rPr>
                <w:color w:val="000000"/>
              </w:rPr>
              <w:t>езопасный город"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BB" w:rsidRPr="00A478BB" w:rsidRDefault="00A478BB" w:rsidP="00A478BB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9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Выкос сухой травы на пустырях и заброшенных участках</w:t>
            </w:r>
            <w:proofErr w:type="gramStart"/>
            <w:r w:rsidRPr="00A478BB">
              <w:rPr>
                <w:color w:val="000000"/>
              </w:rPr>
              <w:t xml:space="preserve">., </w:t>
            </w:r>
            <w:proofErr w:type="gramEnd"/>
            <w:r w:rsidRPr="00A478BB">
              <w:rPr>
                <w:color w:val="000000"/>
              </w:rPr>
              <w:t>вдоль обочин дорог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A478BB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  <w:r w:rsidRPr="00A478BB">
              <w:rPr>
                <w:color w:val="000000"/>
              </w:rPr>
              <w:t>Устройство и обновление информационных стендов по пожарной безопасности, путей эвакуации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  <w:r w:rsidR="001B70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478BB" w:rsidRPr="00A478BB" w:rsidTr="00A478BB">
        <w:trPr>
          <w:trHeight w:val="15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Замена пожарных гидрантов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Обеспечение противопожарных проездов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9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 xml:space="preserve">Тиражирование и распространение информационных материалов о безопасности людей на водных </w:t>
            </w:r>
            <w:r w:rsidRPr="00A478BB">
              <w:rPr>
                <w:color w:val="000000"/>
                <w:sz w:val="22"/>
                <w:szCs w:val="22"/>
              </w:rPr>
              <w:lastRenderedPageBreak/>
              <w:t>объектах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9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Покупка и установка информационных табличек «Осторожно тонкий лед»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Покупка и установка информационных табличек «Купаться запрещено»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 xml:space="preserve">Проведение крещенской купели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Модернизация нерегулируемых пешеходных переходов возле образовательных учреждений (Школы, детские сады)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19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Проведение поселковых, комплексных оздоровительных, физкультурно-спортивных и агитационно-пропагандистских мероприятий с привлечением специалистов различных направлений, с целью пропаганды здорового образа жизни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  <w:r w:rsidR="001B70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8BB" w:rsidRPr="00A478BB" w:rsidTr="00A478BB">
        <w:trPr>
          <w:trHeight w:val="2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  <w:r w:rsidRPr="00A478BB">
              <w:rPr>
                <w:color w:val="000000"/>
              </w:rPr>
              <w:t xml:space="preserve">Проведение в образовательных учреждениях различных викторин, вечеров, выставок на тему: «Мир без наркотиков!» и т.п., бесед с привлечением специалистов, осуществление </w:t>
            </w:r>
            <w:proofErr w:type="spellStart"/>
            <w:r w:rsidRPr="00A478BB">
              <w:rPr>
                <w:color w:val="000000"/>
              </w:rPr>
              <w:t>антинаркотического</w:t>
            </w:r>
            <w:proofErr w:type="spellEnd"/>
            <w:r w:rsidRPr="00A478BB">
              <w:rPr>
                <w:color w:val="000000"/>
              </w:rPr>
              <w:t xml:space="preserve"> просвещения во время учебных занятий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8BB" w:rsidRPr="00A478BB" w:rsidTr="00A478BB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rPr>
                <w:color w:val="000000"/>
              </w:rPr>
            </w:pPr>
            <w:r w:rsidRPr="00A478BB">
              <w:rPr>
                <w:color w:val="000000"/>
              </w:rPr>
              <w:t>Комплектация образовательных учреждений различными наглядными пособиями, методической литературой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BB" w:rsidRPr="00A478BB" w:rsidRDefault="00A478BB" w:rsidP="00A478BB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sectPr w:rsidR="00A478BB" w:rsidSect="00D66E6A">
      <w:pgSz w:w="16838" w:h="11906" w:orient="landscape"/>
      <w:pgMar w:top="1418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0F9E"/>
    <w:multiLevelType w:val="multilevel"/>
    <w:tmpl w:val="888E1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3" w:hanging="720"/>
      </w:pPr>
    </w:lvl>
    <w:lvl w:ilvl="3">
      <w:start w:val="1"/>
      <w:numFmt w:val="decimal"/>
      <w:isLgl/>
      <w:lvlText w:val="%1.%2.%3.%4."/>
      <w:lvlJc w:val="left"/>
      <w:pPr>
        <w:ind w:left="864" w:hanging="720"/>
      </w:pPr>
    </w:lvl>
    <w:lvl w:ilvl="4">
      <w:start w:val="1"/>
      <w:numFmt w:val="decimal"/>
      <w:isLgl/>
      <w:lvlText w:val="%1.%2.%3.%4.%5."/>
      <w:lvlJc w:val="left"/>
      <w:pPr>
        <w:ind w:left="1225" w:hanging="1080"/>
      </w:pPr>
    </w:lvl>
    <w:lvl w:ilvl="5">
      <w:start w:val="1"/>
      <w:numFmt w:val="decimal"/>
      <w:isLgl/>
      <w:lvlText w:val="%1.%2.%3.%4.%5.%6."/>
      <w:lvlJc w:val="left"/>
      <w:pPr>
        <w:ind w:left="1226" w:hanging="1080"/>
      </w:pPr>
    </w:lvl>
    <w:lvl w:ilvl="6">
      <w:start w:val="1"/>
      <w:numFmt w:val="decimal"/>
      <w:isLgl/>
      <w:lvlText w:val="%1.%2.%3.%4.%5.%6.%7."/>
      <w:lvlJc w:val="left"/>
      <w:pPr>
        <w:ind w:left="1587" w:hanging="1440"/>
      </w:p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</w:lvl>
  </w:abstractNum>
  <w:abstractNum w:abstractNumId="3">
    <w:nsid w:val="74D010B0"/>
    <w:multiLevelType w:val="multilevel"/>
    <w:tmpl w:val="A2225E8A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3DC"/>
    <w:rsid w:val="00053202"/>
    <w:rsid w:val="000A07F8"/>
    <w:rsid w:val="000F4568"/>
    <w:rsid w:val="001118CE"/>
    <w:rsid w:val="00143DA5"/>
    <w:rsid w:val="00156323"/>
    <w:rsid w:val="00161F5A"/>
    <w:rsid w:val="001B703E"/>
    <w:rsid w:val="001D6D41"/>
    <w:rsid w:val="00265919"/>
    <w:rsid w:val="00286C18"/>
    <w:rsid w:val="002913B2"/>
    <w:rsid w:val="002B6B3D"/>
    <w:rsid w:val="002E7E72"/>
    <w:rsid w:val="00327A0E"/>
    <w:rsid w:val="00330B39"/>
    <w:rsid w:val="003533DC"/>
    <w:rsid w:val="003817CE"/>
    <w:rsid w:val="00392FFE"/>
    <w:rsid w:val="003D46C3"/>
    <w:rsid w:val="00413BFE"/>
    <w:rsid w:val="00497E98"/>
    <w:rsid w:val="00512F91"/>
    <w:rsid w:val="0051469A"/>
    <w:rsid w:val="00564363"/>
    <w:rsid w:val="00586F75"/>
    <w:rsid w:val="005D3BAA"/>
    <w:rsid w:val="0060523B"/>
    <w:rsid w:val="00615BEB"/>
    <w:rsid w:val="00627A55"/>
    <w:rsid w:val="006420A3"/>
    <w:rsid w:val="007004ED"/>
    <w:rsid w:val="00701AB4"/>
    <w:rsid w:val="0074702A"/>
    <w:rsid w:val="007D432B"/>
    <w:rsid w:val="007E6048"/>
    <w:rsid w:val="007F42CB"/>
    <w:rsid w:val="0082310A"/>
    <w:rsid w:val="00850B53"/>
    <w:rsid w:val="00866F89"/>
    <w:rsid w:val="00885C0C"/>
    <w:rsid w:val="008D14D7"/>
    <w:rsid w:val="00902274"/>
    <w:rsid w:val="009047DC"/>
    <w:rsid w:val="00927FD7"/>
    <w:rsid w:val="00960FD8"/>
    <w:rsid w:val="00993FF5"/>
    <w:rsid w:val="00A15D0B"/>
    <w:rsid w:val="00A478BB"/>
    <w:rsid w:val="00A6210E"/>
    <w:rsid w:val="00A6627B"/>
    <w:rsid w:val="00A66E60"/>
    <w:rsid w:val="00AF1700"/>
    <w:rsid w:val="00AF5EB4"/>
    <w:rsid w:val="00B2673C"/>
    <w:rsid w:val="00B53893"/>
    <w:rsid w:val="00B67FA9"/>
    <w:rsid w:val="00BB1727"/>
    <w:rsid w:val="00BD3488"/>
    <w:rsid w:val="00CA4AB3"/>
    <w:rsid w:val="00CA67BF"/>
    <w:rsid w:val="00D4477E"/>
    <w:rsid w:val="00D66E6A"/>
    <w:rsid w:val="00D80DB2"/>
    <w:rsid w:val="00D83C81"/>
    <w:rsid w:val="00DA1064"/>
    <w:rsid w:val="00E20472"/>
    <w:rsid w:val="00E40071"/>
    <w:rsid w:val="00EC50A8"/>
    <w:rsid w:val="00ED1D7D"/>
    <w:rsid w:val="00ED397A"/>
    <w:rsid w:val="00EE547A"/>
    <w:rsid w:val="00F30050"/>
    <w:rsid w:val="00F53BAE"/>
    <w:rsid w:val="00F57556"/>
    <w:rsid w:val="00F8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List Paragraph"/>
    <w:basedOn w:val="a"/>
    <w:uiPriority w:val="34"/>
    <w:qFormat/>
    <w:rsid w:val="00F53B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90227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902274"/>
    <w:rPr>
      <w:color w:val="800080"/>
      <w:u w:val="single"/>
    </w:rPr>
  </w:style>
  <w:style w:type="paragraph" w:customStyle="1" w:styleId="xl65">
    <w:name w:val="xl65"/>
    <w:basedOn w:val="a"/>
    <w:rsid w:val="0090227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0227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90227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022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022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902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7">
    <w:name w:val="xl77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90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02274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02274"/>
    <w:pPr>
      <w:spacing w:before="100" w:beforeAutospacing="1" w:after="100" w:afterAutospacing="1"/>
    </w:pPr>
  </w:style>
  <w:style w:type="paragraph" w:customStyle="1" w:styleId="xl86">
    <w:name w:val="xl86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902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rsid w:val="00902274"/>
    <w:pPr>
      <w:shd w:val="clear" w:color="000000" w:fill="EEECE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0227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90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90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90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902274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3">
    <w:name w:val="xl103"/>
    <w:basedOn w:val="a"/>
    <w:rsid w:val="00902274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902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7">
    <w:name w:val="xl107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1311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 Д.В</cp:lastModifiedBy>
  <cp:revision>16</cp:revision>
  <cp:lastPrinted>2018-04-11T00:20:00Z</cp:lastPrinted>
  <dcterms:created xsi:type="dcterms:W3CDTF">2018-03-14T09:06:00Z</dcterms:created>
  <dcterms:modified xsi:type="dcterms:W3CDTF">2018-09-17T07:03:00Z</dcterms:modified>
</cp:coreProperties>
</file>