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0C09FC" w:rsidRPr="00497E98" w:rsidTr="008F20A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</w:t>
            </w:r>
            <w:r w:rsidR="004C3756"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0C09FC" w:rsidRPr="00497E98" w:rsidRDefault="000C09FC" w:rsidP="000C09FC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C09FC" w:rsidRPr="00497E98" w:rsidTr="008F20A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0C09FC" w:rsidRPr="00497E98" w:rsidRDefault="000C09FC" w:rsidP="00CC45DB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C09FC" w:rsidRPr="00AF4C7A" w:rsidRDefault="000C09FC" w:rsidP="005C20E6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 w:rsidR="00AF4C7A">
              <w:rPr>
                <w:sz w:val="24"/>
                <w:szCs w:val="24"/>
              </w:rPr>
              <w:t xml:space="preserve">п. Жатай                                                         </w:t>
            </w:r>
            <w:r w:rsidR="00EE537F">
              <w:rPr>
                <w:sz w:val="24"/>
                <w:szCs w:val="24"/>
              </w:rPr>
              <w:t xml:space="preserve">                                </w:t>
            </w:r>
            <w:r w:rsidR="005C20E6">
              <w:rPr>
                <w:sz w:val="24"/>
                <w:szCs w:val="24"/>
              </w:rPr>
              <w:t xml:space="preserve">               </w:t>
            </w:r>
            <w:r w:rsidR="00EE537F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«</w:t>
            </w:r>
            <w:r w:rsidR="005C20E6">
              <w:rPr>
                <w:sz w:val="24"/>
                <w:szCs w:val="24"/>
              </w:rPr>
              <w:t>02</w:t>
            </w:r>
            <w:r w:rsidRPr="00AF4C7A">
              <w:rPr>
                <w:sz w:val="24"/>
                <w:szCs w:val="24"/>
              </w:rPr>
              <w:t>»</w:t>
            </w:r>
            <w:r w:rsidR="00777C65">
              <w:rPr>
                <w:sz w:val="24"/>
                <w:szCs w:val="24"/>
              </w:rPr>
              <w:t xml:space="preserve"> </w:t>
            </w:r>
            <w:r w:rsidR="005C20E6">
              <w:rPr>
                <w:sz w:val="24"/>
                <w:szCs w:val="24"/>
              </w:rPr>
              <w:t xml:space="preserve">сентября </w:t>
            </w:r>
            <w:r w:rsidRPr="00AF4C7A">
              <w:rPr>
                <w:sz w:val="24"/>
                <w:szCs w:val="24"/>
              </w:rPr>
              <w:t>20</w:t>
            </w:r>
            <w:r w:rsidR="00AF4C7A">
              <w:rPr>
                <w:sz w:val="24"/>
                <w:szCs w:val="24"/>
              </w:rPr>
              <w:t>2</w:t>
            </w:r>
            <w:r w:rsidR="00EE537F">
              <w:rPr>
                <w:sz w:val="24"/>
                <w:szCs w:val="24"/>
              </w:rPr>
              <w:t>6</w:t>
            </w:r>
            <w:r w:rsidRPr="00AF4C7A">
              <w:rPr>
                <w:sz w:val="24"/>
                <w:szCs w:val="24"/>
              </w:rPr>
              <w:t>г.</w:t>
            </w:r>
            <w:r w:rsidR="006D1FB9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777C65">
              <w:rPr>
                <w:sz w:val="24"/>
                <w:szCs w:val="24"/>
              </w:rPr>
              <w:t xml:space="preserve"> </w:t>
            </w:r>
            <w:r w:rsidR="005C20E6">
              <w:rPr>
                <w:sz w:val="24"/>
                <w:szCs w:val="24"/>
              </w:rPr>
              <w:t>89-г</w:t>
            </w:r>
          </w:p>
        </w:tc>
      </w:tr>
    </w:tbl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8F20A2" w:rsidRDefault="008F20A2" w:rsidP="008F20A2">
      <w:pPr>
        <w:ind w:left="360" w:firstLine="66"/>
        <w:rPr>
          <w:b/>
        </w:rPr>
      </w:pPr>
    </w:p>
    <w:p w:rsidR="00D600A3" w:rsidRPr="00DD6090" w:rsidRDefault="00D600A3" w:rsidP="00366010">
      <w:pPr>
        <w:rPr>
          <w:b/>
        </w:rPr>
      </w:pPr>
      <w:r w:rsidRPr="00DD6090">
        <w:rPr>
          <w:b/>
        </w:rPr>
        <w:t>О</w:t>
      </w:r>
      <w:r w:rsidR="008A671D">
        <w:rPr>
          <w:b/>
        </w:rPr>
        <w:t>б утверждении Положения</w:t>
      </w:r>
    </w:p>
    <w:p w:rsidR="00D600A3" w:rsidRPr="00DD6090" w:rsidRDefault="00D600A3" w:rsidP="00366010">
      <w:pPr>
        <w:jc w:val="center"/>
        <w:rPr>
          <w:b/>
        </w:rPr>
      </w:pPr>
    </w:p>
    <w:p w:rsidR="00BB0504" w:rsidRDefault="00366010" w:rsidP="00EE537F">
      <w:pPr>
        <w:tabs>
          <w:tab w:val="left" w:pos="284"/>
          <w:tab w:val="left" w:pos="426"/>
        </w:tabs>
        <w:jc w:val="both"/>
      </w:pPr>
      <w:r>
        <w:rPr>
          <w:color w:val="000000"/>
          <w:spacing w:val="-3"/>
        </w:rPr>
        <w:tab/>
      </w:r>
      <w:r w:rsidR="00EE537F">
        <w:rPr>
          <w:color w:val="000000"/>
          <w:spacing w:val="-3"/>
        </w:rPr>
        <w:t>В</w:t>
      </w:r>
      <w:r w:rsidR="00EE537F" w:rsidRPr="00EE537F">
        <w:rPr>
          <w:color w:val="000000"/>
          <w:spacing w:val="-3"/>
        </w:rPr>
        <w:t xml:space="preserve"> соответствии с</w:t>
      </w:r>
      <w:r w:rsidR="00215E32">
        <w:rPr>
          <w:color w:val="000000"/>
          <w:spacing w:val="-3"/>
        </w:rPr>
        <w:t xml:space="preserve"> Ф</w:t>
      </w:r>
      <w:r w:rsidR="00EE537F" w:rsidRPr="00EE537F">
        <w:rPr>
          <w:color w:val="000000"/>
          <w:spacing w:val="-3"/>
        </w:rPr>
        <w:t>едеральн</w:t>
      </w:r>
      <w:r w:rsidR="00215E32">
        <w:rPr>
          <w:color w:val="000000"/>
          <w:spacing w:val="-3"/>
        </w:rPr>
        <w:t>ы</w:t>
      </w:r>
      <w:r w:rsidR="00EE537F" w:rsidRPr="00EE537F">
        <w:rPr>
          <w:color w:val="000000"/>
          <w:spacing w:val="-3"/>
        </w:rPr>
        <w:t>м</w:t>
      </w:r>
      <w:r w:rsidR="00215E32">
        <w:rPr>
          <w:color w:val="000000"/>
          <w:spacing w:val="-3"/>
        </w:rPr>
        <w:t>и законами</w:t>
      </w:r>
      <w:r w:rsidR="00EE537F" w:rsidRPr="00EE537F">
        <w:rPr>
          <w:color w:val="000000"/>
          <w:spacing w:val="-3"/>
        </w:rPr>
        <w:t xml:space="preserve"> «О гражданской</w:t>
      </w:r>
      <w:r w:rsidR="00EE537F">
        <w:rPr>
          <w:color w:val="000000"/>
          <w:spacing w:val="-3"/>
        </w:rPr>
        <w:t xml:space="preserve"> </w:t>
      </w:r>
      <w:r w:rsidR="00EE537F" w:rsidRPr="00EE537F">
        <w:rPr>
          <w:color w:val="000000"/>
          <w:spacing w:val="-3"/>
        </w:rPr>
        <w:t>обороне» от 12.02.1998 № 28 – ФЗ</w:t>
      </w:r>
      <w:r w:rsidR="00215E32" w:rsidRPr="00215E32">
        <w:rPr>
          <w:color w:val="000000"/>
          <w:spacing w:val="-3"/>
        </w:rPr>
        <w:t>(с изменениями, вступившими в силу 20.01.2026 года)</w:t>
      </w:r>
      <w:r w:rsidR="00036FF7">
        <w:rPr>
          <w:color w:val="000000"/>
          <w:spacing w:val="-3"/>
        </w:rPr>
        <w:t>,</w:t>
      </w:r>
      <w:r w:rsidR="00215E32">
        <w:rPr>
          <w:color w:val="000000"/>
          <w:spacing w:val="-3"/>
        </w:rPr>
        <w:t xml:space="preserve"> </w:t>
      </w:r>
      <w:r w:rsidR="00287DB9" w:rsidRPr="00287DB9">
        <w:rPr>
          <w:color w:val="000000"/>
          <w:spacing w:val="-3"/>
        </w:rPr>
        <w:t>от 21.12.1994 № 68-ФЗ «О защите населения и территорий от чрезвычайных ситуаций природ</w:t>
      </w:r>
      <w:r w:rsidR="00287DB9">
        <w:rPr>
          <w:color w:val="000000"/>
          <w:spacing w:val="-3"/>
        </w:rPr>
        <w:t xml:space="preserve">ного и техногенного характера», </w:t>
      </w:r>
      <w:r w:rsidR="00287DB9" w:rsidRPr="00287DB9">
        <w:rPr>
          <w:color w:val="000000"/>
          <w:spacing w:val="-3"/>
        </w:rPr>
        <w:t>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 в Российской Федерации», от 17.05.2023 № 769 «О порядке создания, реконструкции и поддержания в состоянии постоянной готовности к использованию систем оповещения населения», Приказом МЧС России и Минцифры России от 31</w:t>
      </w:r>
      <w:r w:rsidR="00215E32">
        <w:rPr>
          <w:color w:val="000000"/>
          <w:spacing w:val="-3"/>
        </w:rPr>
        <w:t>.07.</w:t>
      </w:r>
      <w:r w:rsidR="00287DB9" w:rsidRPr="00287DB9">
        <w:rPr>
          <w:color w:val="000000"/>
          <w:spacing w:val="-3"/>
        </w:rPr>
        <w:t>2020 года № 578/365 «Об утверждении Положения о системах оповещения населения»</w:t>
      </w:r>
      <w:r w:rsidR="008F20A2" w:rsidRPr="00EE537F">
        <w:rPr>
          <w:color w:val="000000"/>
          <w:spacing w:val="-3"/>
        </w:rPr>
        <w:t>:</w:t>
      </w:r>
    </w:p>
    <w:p w:rsidR="00BB0504" w:rsidRDefault="00BB0504" w:rsidP="00BB0504">
      <w:pPr>
        <w:tabs>
          <w:tab w:val="left" w:pos="284"/>
          <w:tab w:val="left" w:pos="426"/>
        </w:tabs>
        <w:jc w:val="both"/>
      </w:pPr>
    </w:p>
    <w:p w:rsidR="008A671D" w:rsidRDefault="00BB0504" w:rsidP="00BB0504">
      <w:pPr>
        <w:tabs>
          <w:tab w:val="left" w:pos="680"/>
        </w:tabs>
        <w:jc w:val="both"/>
      </w:pPr>
      <w:r>
        <w:tab/>
      </w:r>
      <w:r w:rsidRPr="00BB0504">
        <w:t xml:space="preserve">1. </w:t>
      </w:r>
      <w:r w:rsidR="008A671D">
        <w:t>Утвердить «</w:t>
      </w:r>
      <w:r w:rsidR="00651EF0" w:rsidRPr="00651EF0">
        <w:t>Положение о муниципальной системе оповещения населения Городского округа «Жатай»</w:t>
      </w:r>
      <w:r w:rsidR="008A671D">
        <w:t>» согласно приложения № 1 к настоящему постановлению.</w:t>
      </w:r>
    </w:p>
    <w:p w:rsidR="00BB0504" w:rsidRDefault="00FC0581" w:rsidP="00BB0504">
      <w:pPr>
        <w:tabs>
          <w:tab w:val="left" w:pos="680"/>
        </w:tabs>
        <w:jc w:val="both"/>
      </w:pPr>
      <w:r>
        <w:tab/>
        <w:t>2. Признать утратившим пункт 1</w:t>
      </w:r>
      <w:r w:rsidR="00BB0504" w:rsidRPr="00BB0504">
        <w:t xml:space="preserve"> Постановлени</w:t>
      </w:r>
      <w:r>
        <w:t>я</w:t>
      </w:r>
      <w:r w:rsidR="00BB0504" w:rsidRPr="00BB0504">
        <w:t xml:space="preserve"> Главы Окруж</w:t>
      </w:r>
      <w:r w:rsidR="00BB0504">
        <w:t xml:space="preserve">ной Администрации ГО «Жатай» № </w:t>
      </w:r>
      <w:r w:rsidR="00C105BE">
        <w:t>2</w:t>
      </w:r>
      <w:r w:rsidR="007D19C3">
        <w:t>8</w:t>
      </w:r>
      <w:r w:rsidR="00BB0504" w:rsidRPr="00BB0504">
        <w:t xml:space="preserve">-г от </w:t>
      </w:r>
      <w:r w:rsidR="00BB0504">
        <w:t>2</w:t>
      </w:r>
      <w:r w:rsidR="00651EF0">
        <w:t>2</w:t>
      </w:r>
      <w:r w:rsidR="00BB0504" w:rsidRPr="00BB0504">
        <w:t>.0</w:t>
      </w:r>
      <w:r w:rsidR="00651EF0">
        <w:t>2</w:t>
      </w:r>
      <w:r w:rsidR="00BB0504" w:rsidRPr="00BB0504">
        <w:t>.202</w:t>
      </w:r>
      <w:r w:rsidR="00651EF0">
        <w:t>3</w:t>
      </w:r>
      <w:r w:rsidR="007D19C3">
        <w:t>г.</w:t>
      </w:r>
      <w:r w:rsidR="00BB0504" w:rsidRPr="00BB0504">
        <w:t xml:space="preserve"> «</w:t>
      </w:r>
      <w:r w:rsidR="00651EF0" w:rsidRPr="00651EF0">
        <w:t>Об утверждении Положения о муниципальной системе оповещения населения Городского округа «Жатай»</w:t>
      </w:r>
      <w:r w:rsidR="00BE3F41">
        <w:t>»</w:t>
      </w:r>
      <w:r w:rsidR="00651EF0">
        <w:t>.</w:t>
      </w:r>
    </w:p>
    <w:p w:rsidR="00733D55" w:rsidRDefault="00733D55" w:rsidP="00BB0504">
      <w:pPr>
        <w:tabs>
          <w:tab w:val="left" w:pos="680"/>
        </w:tabs>
        <w:jc w:val="both"/>
      </w:pPr>
      <w:r>
        <w:tab/>
      </w:r>
      <w:r w:rsidR="00B27BFF">
        <w:t>3</w:t>
      </w:r>
      <w:r>
        <w:t>.Опубликовать настоящее постановление в средствах массовой информации.</w:t>
      </w:r>
    </w:p>
    <w:p w:rsidR="00BB0504" w:rsidRPr="00BB0504" w:rsidRDefault="00BB0504" w:rsidP="00746667">
      <w:pPr>
        <w:tabs>
          <w:tab w:val="left" w:pos="680"/>
        </w:tabs>
        <w:jc w:val="both"/>
      </w:pPr>
      <w:r>
        <w:tab/>
      </w:r>
      <w:r w:rsidR="00B27BFF">
        <w:t>4</w:t>
      </w:r>
      <w:r w:rsidRPr="00BB0504">
        <w:t>. Контроль исполнения настоящего распоряжения оставляю за собой.</w:t>
      </w:r>
    </w:p>
    <w:p w:rsidR="003515D4" w:rsidRPr="00DD6090" w:rsidRDefault="003515D4" w:rsidP="00BB0504">
      <w:pPr>
        <w:tabs>
          <w:tab w:val="left" w:pos="680"/>
        </w:tabs>
        <w:jc w:val="both"/>
        <w:rPr>
          <w:color w:val="000000"/>
          <w:spacing w:val="-6"/>
        </w:rPr>
      </w:pPr>
    </w:p>
    <w:p w:rsidR="003515D4" w:rsidRPr="00DD6090" w:rsidRDefault="003515D4" w:rsidP="0067060C">
      <w:pPr>
        <w:ind w:left="284"/>
        <w:jc w:val="center"/>
      </w:pPr>
    </w:p>
    <w:p w:rsidR="00366010" w:rsidRDefault="00366010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7C3654" w:rsidRDefault="00366010" w:rsidP="00667813">
      <w:pPr>
        <w:pStyle w:val="2"/>
        <w:rPr>
          <w:sz w:val="24"/>
          <w:szCs w:val="24"/>
        </w:rPr>
      </w:pPr>
      <w:r w:rsidRPr="001D4A96">
        <w:rPr>
          <w:sz w:val="24"/>
          <w:szCs w:val="24"/>
        </w:rPr>
        <w:t>Глава</w:t>
      </w:r>
      <w:r w:rsidR="00AF4C7A">
        <w:rPr>
          <w:sz w:val="24"/>
          <w:szCs w:val="24"/>
        </w:rPr>
        <w:t xml:space="preserve">    </w:t>
      </w:r>
      <w:r w:rsidR="00667813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</w:t>
      </w:r>
      <w:r w:rsidR="00777C65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          </w:t>
      </w:r>
      <w:r w:rsidRPr="00E33FB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</w:t>
      </w:r>
      <w:r w:rsidR="00AE705C">
        <w:rPr>
          <w:sz w:val="24"/>
          <w:szCs w:val="24"/>
        </w:rPr>
        <w:t xml:space="preserve">                 </w:t>
      </w:r>
      <w:r w:rsidRPr="00E33FBB">
        <w:rPr>
          <w:sz w:val="24"/>
          <w:szCs w:val="24"/>
        </w:rPr>
        <w:t xml:space="preserve"> Е.Н. Исаева</w:t>
      </w: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215E32" w:rsidRDefault="00215E32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</w:p>
    <w:p w:rsidR="00AE705C" w:rsidRPr="00AE705C" w:rsidRDefault="00AE705C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  <w:r w:rsidRPr="00AE705C">
        <w:rPr>
          <w:rFonts w:eastAsia="Times New Roman"/>
          <w:bCs/>
          <w:color w:val="000000"/>
          <w:szCs w:val="28"/>
        </w:rPr>
        <w:lastRenderedPageBreak/>
        <w:t>Приложение № 1</w:t>
      </w:r>
    </w:p>
    <w:p w:rsidR="00AE705C" w:rsidRPr="00AE705C" w:rsidRDefault="00AE705C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к</w:t>
      </w:r>
      <w:r w:rsidRPr="00AE705C">
        <w:rPr>
          <w:rFonts w:eastAsia="Times New Roman"/>
          <w:bCs/>
          <w:color w:val="000000"/>
          <w:szCs w:val="28"/>
        </w:rPr>
        <w:t xml:space="preserve"> постановлению Главы Окружной Администрации </w:t>
      </w:r>
    </w:p>
    <w:p w:rsidR="00AE705C" w:rsidRPr="00AE705C" w:rsidRDefault="00AE705C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  <w:r w:rsidRPr="00AE705C">
        <w:rPr>
          <w:rFonts w:eastAsia="Times New Roman"/>
          <w:bCs/>
          <w:color w:val="000000"/>
          <w:szCs w:val="28"/>
        </w:rPr>
        <w:t>Городского округа «Жатай»</w:t>
      </w:r>
    </w:p>
    <w:p w:rsidR="00362DE0" w:rsidRDefault="005C20E6" w:rsidP="005C20E6">
      <w:pPr>
        <w:tabs>
          <w:tab w:val="left" w:pos="709"/>
        </w:tabs>
        <w:spacing w:line="276" w:lineRule="auto"/>
        <w:jc w:val="right"/>
        <w:rPr>
          <w:b/>
        </w:rPr>
      </w:pPr>
      <w:r w:rsidRPr="00AF4C7A">
        <w:t>«</w:t>
      </w:r>
      <w:r>
        <w:t>02</w:t>
      </w:r>
      <w:r w:rsidRPr="00AF4C7A">
        <w:t>»</w:t>
      </w:r>
      <w:r>
        <w:t xml:space="preserve"> сентября </w:t>
      </w:r>
      <w:r w:rsidRPr="00AF4C7A">
        <w:t>20</w:t>
      </w:r>
      <w:r>
        <w:t>26</w:t>
      </w:r>
      <w:r w:rsidRPr="00AF4C7A">
        <w:t>г.</w:t>
      </w:r>
      <w:r>
        <w:t xml:space="preserve"> </w:t>
      </w:r>
      <w:r w:rsidRPr="00AF4C7A">
        <w:t>№</w:t>
      </w:r>
      <w:r>
        <w:t xml:space="preserve"> 89-г</w:t>
      </w:r>
    </w:p>
    <w:p w:rsidR="005C20E6" w:rsidRDefault="005C20E6" w:rsidP="00362DE0">
      <w:pPr>
        <w:tabs>
          <w:tab w:val="left" w:pos="709"/>
        </w:tabs>
        <w:spacing w:line="276" w:lineRule="auto"/>
        <w:jc w:val="center"/>
        <w:rPr>
          <w:b/>
        </w:rPr>
      </w:pPr>
    </w:p>
    <w:p w:rsidR="00362DE0" w:rsidRPr="006E249B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bookmarkStart w:id="0" w:name="_GoBack"/>
      <w:bookmarkEnd w:id="0"/>
      <w:r w:rsidRPr="006E249B">
        <w:rPr>
          <w:b/>
        </w:rPr>
        <w:t>Положение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 w:rsidRPr="006E249B">
        <w:rPr>
          <w:b/>
        </w:rPr>
        <w:t>о муниципальной системе оповещения населения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 w:rsidRPr="006E249B">
        <w:rPr>
          <w:b/>
        </w:rPr>
        <w:t>Городского округа «Жатай».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</w:p>
    <w:p w:rsidR="00362DE0" w:rsidRPr="006E249B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 w:rsidRPr="006E249B">
        <w:rPr>
          <w:b/>
        </w:rPr>
        <w:t>I. Общие положения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1. Положение о системах оповещения населения (далее - Положение) разработано 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от 12.02.1998 № 28-ФЗ «О гражданской обороне»,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 от 26.11.2007 № 804 «Об утверждении Положения о гражданской обороне</w:t>
      </w:r>
      <w:r>
        <w:t xml:space="preserve"> </w:t>
      </w:r>
      <w:r w:rsidRPr="006E249B">
        <w:t>в Российской Федерации»</w:t>
      </w:r>
      <w:r>
        <w:t xml:space="preserve">, </w:t>
      </w:r>
      <w:r w:rsidRPr="004D0823">
        <w:t>от 17.05.2023 № 769</w:t>
      </w:r>
      <w:r>
        <w:t xml:space="preserve"> </w:t>
      </w:r>
      <w:r w:rsidRPr="004D0823">
        <w:t>«О порядке создания, реконструкции и поддержания в состоянии постоянной готовности к использованию систем оповещения населения»</w:t>
      </w:r>
      <w:r>
        <w:t xml:space="preserve">, </w:t>
      </w:r>
      <w:r w:rsidRPr="005C1341">
        <w:t>Приказ</w:t>
      </w:r>
      <w:r>
        <w:t>ом</w:t>
      </w:r>
      <w:r w:rsidRPr="005C1341">
        <w:t xml:space="preserve"> МЧС России и Минцифры России от 31 июля 2020 года № 578/365 «Об утверждении Положения о системах оповещения населения»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2. Положение определяет назначение, задачи и требования к системам оповещения населения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>, порядок их задействования и поддержания в состоянии постоянной готовности.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3. </w:t>
      </w:r>
      <w:r w:rsidRPr="0067479C">
        <w:t xml:space="preserve">Оповещение населения о чрезвычайных ситуациях </w:t>
      </w:r>
      <w:r>
        <w:t>-</w:t>
      </w:r>
      <w:r w:rsidRPr="0067479C">
        <w:t xml:space="preserve"> это доведение до населения сигналов оповещения и экстренной информации об опасностях, возникающих при угрозе возникновения или возникновении чрезвычайных ситуаций природного и техногенного характера, а также </w:t>
      </w:r>
      <w:r w:rsidR="00B27BFF" w:rsidRPr="00B27BFF">
        <w:t>в условиях военных конфликтов, в период мобилизации, военно</w:t>
      </w:r>
      <w:r w:rsidR="00B27BFF">
        <w:t>го положения и военного времени</w:t>
      </w:r>
      <w:r w:rsidRPr="0067479C">
        <w:t>, о правилах поведения населения и необходимости проведения мероприятий по защите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Сигнал оповещения является командой для проведения мероприятий по гражданской обороне и защите населения от чрезвычайных ситуаций природного и техногенного характера органами управления и силами гражданской обороны городского округа "</w:t>
      </w:r>
      <w:r>
        <w:t>Жатай</w:t>
      </w:r>
      <w:r w:rsidRPr="006E249B">
        <w:t xml:space="preserve">" (далее - ГО) и </w:t>
      </w:r>
      <w:r>
        <w:t>Жатайского окружного</w:t>
      </w:r>
      <w:r w:rsidRPr="006E249B">
        <w:t xml:space="preserve"> звена Якутской территориальной подсистемы Единой государственной системы предупреждения и ликвидации чрезвычайных ситуаций (далее - </w:t>
      </w:r>
      <w:r>
        <w:t>ЖО</w:t>
      </w:r>
      <w:r w:rsidRPr="006E249B">
        <w:t xml:space="preserve">З ЯТП РСЧС), а также для применения населением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 xml:space="preserve"> средств и способов защиты.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56993">
        <w:t xml:space="preserve">Доведение информации о фактических и прогнозируемых опасных природных явлениях и техногенных процессах, загрязнении окружающей среды, заболеваниях, которые могут угрожать жизни или здоровью граждан, а также правилах поведения и способах защиты населения Городского округа </w:t>
      </w:r>
      <w:r>
        <w:t xml:space="preserve">«Жатай» </w:t>
      </w:r>
      <w:r w:rsidRPr="00656993">
        <w:t xml:space="preserve">осуществляется с помощью оборудования </w:t>
      </w:r>
      <w:r>
        <w:t>муниципальной системы оповещения населения (далее-МСОН)</w:t>
      </w:r>
      <w:r w:rsidRPr="00656993">
        <w:t xml:space="preserve">, а также технических средств оповещения комплексной системы экстренного оповещения населения (далее - КСЭОН), расположенных на территории Городского округа </w:t>
      </w:r>
      <w:r>
        <w:t xml:space="preserve">«Жатай» </w:t>
      </w:r>
      <w:r w:rsidRPr="00656993">
        <w:t xml:space="preserve">и переданных для использования </w:t>
      </w:r>
      <w:r>
        <w:t>Окружной А</w:t>
      </w:r>
      <w:r w:rsidRPr="00656993">
        <w:t xml:space="preserve">дминистрации Городского округа </w:t>
      </w:r>
      <w:r>
        <w:t>«Жатай»</w:t>
      </w:r>
      <w:r w:rsidRPr="00656993">
        <w:t xml:space="preserve"> на основании </w:t>
      </w:r>
      <w:r>
        <w:t>соглашения</w:t>
      </w:r>
      <w:r w:rsidRPr="007D1F9B">
        <w:t xml:space="preserve"> о взаимодействии по совместному использованию систем оповещения населения на территории муниципального образования Городской округ «Жатай» Республики Саха (Якутия)</w:t>
      </w:r>
      <w:r>
        <w:t>.</w:t>
      </w:r>
    </w:p>
    <w:p w:rsidR="00362DE0" w:rsidRPr="00656993" w:rsidRDefault="00362DE0" w:rsidP="00362DE0">
      <w:pPr>
        <w:tabs>
          <w:tab w:val="left" w:pos="709"/>
        </w:tabs>
        <w:spacing w:line="276" w:lineRule="auto"/>
        <w:jc w:val="both"/>
      </w:pPr>
      <w:r>
        <w:tab/>
        <w:t>Окружная А</w:t>
      </w:r>
      <w:r w:rsidRPr="00656993">
        <w:t xml:space="preserve">дминистрация Городского округа </w:t>
      </w:r>
      <w:r>
        <w:t xml:space="preserve">«Жатай» </w:t>
      </w:r>
      <w:r w:rsidRPr="00656993">
        <w:t xml:space="preserve">уполномочена на применение оборудования МСОН и </w:t>
      </w:r>
      <w:r>
        <w:t>КСЭОН</w:t>
      </w:r>
      <w:r w:rsidRPr="00656993">
        <w:t xml:space="preserve"> для экстренного оповещения населения в случае возникновения</w:t>
      </w:r>
      <w:r>
        <w:t xml:space="preserve"> </w:t>
      </w:r>
      <w:r w:rsidRPr="00656993">
        <w:lastRenderedPageBreak/>
        <w:t>на территории Городского округа чрезвычайной ситуации природного и техногенного характера</w:t>
      </w:r>
      <w:r w:rsidR="00B27BFF" w:rsidRPr="00B27BFF">
        <w:t>, а также в условиях военных конфликтов, в период мобилизации, военного положения и военного времени.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56993">
        <w:t xml:space="preserve">В зависимости от складывающейся обстановки решение о задействовании оборудования МСОН и </w:t>
      </w:r>
      <w:r>
        <w:t>КСЭОН</w:t>
      </w:r>
      <w:r w:rsidRPr="00656993">
        <w:t xml:space="preserve"> может приниматься на основании доклада должностных лиц, к полномочиям которых отнесены функции предупреждения</w:t>
      </w:r>
      <w:r>
        <w:t xml:space="preserve"> </w:t>
      </w:r>
      <w:r w:rsidRPr="00656993">
        <w:t xml:space="preserve">и ликвидации чрезвычайных ситуаций, Главе Городского округа </w:t>
      </w:r>
      <w:r>
        <w:t>«Жатай»</w:t>
      </w:r>
      <w:r w:rsidRPr="00656993">
        <w:t xml:space="preserve"> (лицу, исполняющему его обязанности).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4. </w:t>
      </w:r>
      <w:r w:rsidRPr="00CF546B">
        <w:t>МСОН включается в систему управления ГО и ЖОЗ ЯТП РСЧС, обеспечивающую доведение до населения, органов управления и сил ГО и ЖОЗ ЯТП РСЧС сигналов оповещения и (или) экстренной информации, и состоит из комбинации взаимодействующих элементов, состоящих из специальных программно-технических средств оповещения, громкоговорящих средств, а также обеспечивающих ее функционирование каналов, линий связи</w:t>
      </w:r>
      <w:r>
        <w:t xml:space="preserve"> </w:t>
      </w:r>
      <w:r w:rsidRPr="00CF546B">
        <w:t>и сетей передачи данных.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5. </w:t>
      </w:r>
      <w:r w:rsidRPr="003D44DF">
        <w:t xml:space="preserve">МСОН </w:t>
      </w:r>
      <w:r>
        <w:t>-</w:t>
      </w:r>
      <w:r w:rsidRPr="003D44DF">
        <w:t xml:space="preserve"> это комплекс средств (технических, каналов связи), созданный на муниципальном уровне для доведения сигналов и экстренной информации до населения, органов управления и сил ГО и </w:t>
      </w:r>
      <w:r>
        <w:t xml:space="preserve">ЖОЗ ЯТП </w:t>
      </w:r>
      <w:r w:rsidRPr="003D44DF">
        <w:t>РСЧС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Зона экстренного оповещения населения - это территория, подверженная риску возникновения быстроразвивающихся опасных природных явлений и техногенных процессов, представляющих непосредственную угрозу жизни и здоровью находящихся на ней людей.</w:t>
      </w:r>
    </w:p>
    <w:p w:rsidR="00362DE0" w:rsidRDefault="00362DE0" w:rsidP="00362DE0">
      <w:pPr>
        <w:tabs>
          <w:tab w:val="left" w:pos="709"/>
        </w:tabs>
        <w:spacing w:line="276" w:lineRule="auto"/>
      </w:pPr>
      <w:r>
        <w:tab/>
        <w:t>6</w:t>
      </w:r>
      <w:r w:rsidRPr="006E249B">
        <w:t>. Системы оповещения населения создаются на следующих уровнях функционирования РСЧС:</w:t>
      </w:r>
    </w:p>
    <w:p w:rsidR="00362DE0" w:rsidRDefault="00362DE0" w:rsidP="00362DE0">
      <w:pPr>
        <w:tabs>
          <w:tab w:val="left" w:pos="709"/>
        </w:tabs>
        <w:spacing w:line="276" w:lineRule="auto"/>
      </w:pPr>
      <w:r>
        <w:tab/>
        <w:t>6</w:t>
      </w:r>
      <w:r w:rsidRPr="006E249B">
        <w:t xml:space="preserve">.1. На муниципальном уровне - </w:t>
      </w:r>
      <w:r>
        <w:t>МСОН</w:t>
      </w:r>
      <w:r w:rsidRPr="006E249B">
        <w:t>;</w:t>
      </w:r>
    </w:p>
    <w:p w:rsidR="00362DE0" w:rsidRPr="006E249B" w:rsidRDefault="00362DE0" w:rsidP="00362DE0">
      <w:pPr>
        <w:tabs>
          <w:tab w:val="left" w:pos="709"/>
        </w:tabs>
        <w:spacing w:line="276" w:lineRule="auto"/>
      </w:pPr>
      <w:r>
        <w:tab/>
        <w:t>6</w:t>
      </w:r>
      <w:r w:rsidRPr="006E249B">
        <w:t>.</w:t>
      </w:r>
      <w:r>
        <w:t>2</w:t>
      </w:r>
      <w:r w:rsidRPr="006E249B">
        <w:t>. На объектовом уровне - локальная система оповещения</w:t>
      </w:r>
      <w:r>
        <w:t xml:space="preserve"> (далее – ЛСО)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</w:pPr>
      <w:r>
        <w:tab/>
        <w:t>МСОН</w:t>
      </w:r>
      <w:r w:rsidRPr="006E249B">
        <w:t xml:space="preserve"> на территории городского округа </w:t>
      </w:r>
      <w:r>
        <w:t>«Жатай»</w:t>
      </w:r>
      <w:r w:rsidRPr="006E249B">
        <w:t xml:space="preserve"> создает Окружная </w:t>
      </w:r>
      <w:r>
        <w:t>А</w:t>
      </w:r>
      <w:r w:rsidRPr="006E249B">
        <w:t xml:space="preserve">дминистрация </w:t>
      </w:r>
      <w:r>
        <w:t>Городского округа «Жатай»</w:t>
      </w:r>
      <w:r w:rsidRPr="006E249B">
        <w:t>.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>
        <w:tab/>
        <w:t>ЛСО</w:t>
      </w:r>
      <w:r w:rsidRPr="006E249B">
        <w:t xml:space="preserve"> создают организации, эксплуатирующие опасные производственные объекты I и II классов опасности, особо радиационно-опасные и ядерно-опасные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опасности.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E727A3">
        <w:t xml:space="preserve">Организации обеспечивают своевременное оповещение работников об опасностях, возникающих </w:t>
      </w:r>
      <w:r w:rsidR="00B27BFF">
        <w:t xml:space="preserve">при </w:t>
      </w:r>
      <w:r w:rsidR="00B27BFF" w:rsidRPr="00B27BFF">
        <w:t>чрезвычайной ситуации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 w:rsidRPr="00E727A3">
        <w:t>, а также иных граждан, находящихся на территории организации в указанные периоды.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Границами зон действия </w:t>
      </w:r>
      <w:r>
        <w:t>МСОН</w:t>
      </w:r>
      <w:r w:rsidRPr="006E249B">
        <w:t xml:space="preserve"> являются административные границы </w:t>
      </w:r>
      <w:r>
        <w:t>городского округа «Жатай»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Границами зоны действия </w:t>
      </w:r>
      <w:r>
        <w:t>ЛСО</w:t>
      </w:r>
      <w:r w:rsidRPr="006E249B">
        <w:t xml:space="preserve"> являются границы территории (зон) воздействия поражающих факторов, определяемых в соответствии с законодательством Российской Федерации, от аварий на опасных производственных объектах I и II классов опасности, особо радиационно-опасных и ядерно-опасных производствах и объектах, на гидротехнических сооружениях чрезвычайно высокой опасности и гидротехнических сооружениях высокой опасности, которые могут причинять вред жизни и здоровью населения, проживающего или осуществляющего хозяйственную деятельность за пределами их территорий (для гидротехнических сооружений чрезвычайно высокой опасности и гидротехнических сооружений высокой опасности - в нижнем бьефе, в зонах затопления на расстоянии до 6 км от объектов).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lastRenderedPageBreak/>
        <w:tab/>
        <w:t>7</w:t>
      </w:r>
      <w:r w:rsidRPr="006E249B">
        <w:t xml:space="preserve">. </w:t>
      </w:r>
      <w:r>
        <w:t>МСОН</w:t>
      </w:r>
      <w:r w:rsidRPr="006E249B">
        <w:t xml:space="preserve"> создается на муниципальном </w:t>
      </w:r>
      <w:r>
        <w:t>уровне</w:t>
      </w:r>
      <w:r w:rsidRPr="006E249B">
        <w:t>.</w:t>
      </w:r>
      <w:r w:rsidR="00B27BFF">
        <w:t xml:space="preserve"> </w:t>
      </w:r>
      <w:r w:rsidRPr="006E249B">
        <w:t>Границами зон</w:t>
      </w:r>
      <w:r>
        <w:t>ы</w:t>
      </w:r>
      <w:r w:rsidRPr="006E249B">
        <w:t xml:space="preserve"> действия (создания) </w:t>
      </w:r>
      <w:r>
        <w:t>МСОН</w:t>
      </w:r>
      <w:r w:rsidRPr="006E249B">
        <w:t xml:space="preserve"> являются </w:t>
      </w:r>
      <w:r>
        <w:t xml:space="preserve">административные </w:t>
      </w:r>
      <w:r w:rsidRPr="006E249B">
        <w:t xml:space="preserve">границы </w:t>
      </w:r>
      <w:r>
        <w:t>Городского округа «Жатай»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8</w:t>
      </w:r>
      <w:r w:rsidRPr="006E249B">
        <w:t xml:space="preserve">. Создание и поддержание в состоянии постоянной готовности </w:t>
      </w:r>
      <w:r>
        <w:t>МСОН</w:t>
      </w:r>
      <w:r w:rsidRPr="006E249B">
        <w:t xml:space="preserve"> является составной частью комплекса мероприятий, проводимых Окружной </w:t>
      </w:r>
      <w:r>
        <w:t>А</w:t>
      </w:r>
      <w:r w:rsidRPr="006E249B">
        <w:t xml:space="preserve">дминистрацией </w:t>
      </w:r>
      <w:r>
        <w:t>Городского округа «Жатай»</w:t>
      </w:r>
      <w:r w:rsidRPr="006E249B">
        <w:t xml:space="preserve"> и организациями по подготовке и ведению гражданской обороны, предупреждению и ликвидации чрезвычайных ситуаций природного и техногенного характера</w:t>
      </w:r>
      <w:r>
        <w:t xml:space="preserve">, а также в </w:t>
      </w:r>
      <w:r w:rsidRPr="00AA4B7F">
        <w:t>период мобилизации, в период действия военного положения в военное время.</w:t>
      </w:r>
    </w:p>
    <w:p w:rsidR="00362DE0" w:rsidRPr="00253F32" w:rsidRDefault="00362DE0" w:rsidP="00362DE0">
      <w:pPr>
        <w:tabs>
          <w:tab w:val="left" w:pos="709"/>
        </w:tabs>
        <w:spacing w:line="276" w:lineRule="auto"/>
        <w:jc w:val="both"/>
      </w:pPr>
      <w:r>
        <w:tab/>
        <w:t>9</w:t>
      </w:r>
      <w:r w:rsidRPr="006E249B">
        <w:t xml:space="preserve">. </w:t>
      </w:r>
      <w:r w:rsidRPr="00253F32">
        <w:t>МСОН должна соответствовать требованиям, изложенным в приложении № 1к положению о системах оповещения населения, утвержденному приказом Министерства Российской Федерации по делам гражданской обороны, чрезвычайным ситуациям и ликвидации последствий стихийных бедствий №</w:t>
      </w:r>
      <w:r>
        <w:t xml:space="preserve"> </w:t>
      </w:r>
      <w:r w:rsidRPr="00253F32">
        <w:t>578, Министерства цифрового развития, связи и массовых коммуникаций Российской Федерации № 365 от 31.07.2020 «Об утверждении Положения о системах оповещения населения».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  <w:rPr>
          <w:b/>
        </w:rPr>
      </w:pPr>
      <w:r>
        <w:tab/>
      </w:r>
      <w:r w:rsidRPr="00253F32">
        <w:t>На МСОН оформляется паспорт по образцу, определенному в приложении № 2 к положению о системах оповещения населения, утвержденному приказом Министерства Российской Федерации по делам гражданской обороны, чрезвычайным ситуациям и ликвидации последствий стихийных бедствий №</w:t>
      </w:r>
      <w:r>
        <w:t xml:space="preserve"> </w:t>
      </w:r>
      <w:r w:rsidRPr="00253F32">
        <w:t>578, Министерства цифрового развития, связи и массовых коммуникаций Российской Федерации № 365 от 31.07.2020 «Об утверждении Положения о системах оповещения населения».</w:t>
      </w: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 w:rsidRPr="00B35984">
        <w:rPr>
          <w:b/>
        </w:rPr>
        <w:t xml:space="preserve">II. Назначение и основные задачи систем оповещения населения на территории </w:t>
      </w: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>
        <w:rPr>
          <w:b/>
        </w:rPr>
        <w:t>Г</w:t>
      </w:r>
      <w:r w:rsidRPr="00B35984">
        <w:rPr>
          <w:b/>
        </w:rPr>
        <w:t xml:space="preserve">ородского округа </w:t>
      </w:r>
      <w:r>
        <w:rPr>
          <w:b/>
        </w:rPr>
        <w:t>«Жатай»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1</w:t>
      </w:r>
      <w:r>
        <w:t>0</w:t>
      </w:r>
      <w:r w:rsidRPr="006E249B">
        <w:t xml:space="preserve">. </w:t>
      </w:r>
      <w:r>
        <w:t>МСОН</w:t>
      </w:r>
      <w:r w:rsidRPr="006E249B">
        <w:t xml:space="preserve"> предназначен</w:t>
      </w:r>
      <w:r>
        <w:t>а</w:t>
      </w:r>
      <w:r w:rsidRPr="006E249B">
        <w:t xml:space="preserve"> для обеспечения доведения сигналов оповещения и экстренной информации до населения, органов управления и сил ГО и </w:t>
      </w:r>
      <w:r>
        <w:t>ЖО</w:t>
      </w:r>
      <w:r w:rsidRPr="006E249B">
        <w:t>З ЯТП РСЧС.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12. Основной задачей </w:t>
      </w:r>
      <w:r>
        <w:t>МСОН</w:t>
      </w:r>
      <w:r w:rsidRPr="006E249B">
        <w:t xml:space="preserve"> является обеспечение доведения сигналов оповещения и экстренной информации до: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 w:rsidRPr="006E249B">
        <w:t xml:space="preserve">- руководящего состава ГО и </w:t>
      </w:r>
      <w:r>
        <w:t>ЖО</w:t>
      </w:r>
      <w:r w:rsidRPr="006E249B">
        <w:t>З ЯТП РСЧС;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 w:rsidRPr="006E249B">
        <w:t xml:space="preserve">- сил ГО и </w:t>
      </w:r>
      <w:r>
        <w:t>ЖО</w:t>
      </w:r>
      <w:r w:rsidRPr="006E249B">
        <w:t>З ЯТП РСЧС;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 w:rsidRPr="006E249B">
        <w:t xml:space="preserve">- дежурных (дежурно-диспетчерских) служб организаций, перечисленных в пункте </w:t>
      </w:r>
      <w:r>
        <w:t>6</w:t>
      </w:r>
      <w:r w:rsidRPr="006E249B">
        <w:t xml:space="preserve"> Положения, и дежурных служб (руководителей) социально значимых объектов;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 w:rsidRPr="006E249B">
        <w:t>- людей, находящихся на т</w:t>
      </w:r>
      <w:r>
        <w:t>ерритории Городского округа «Жатай»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1</w:t>
      </w:r>
      <w:r>
        <w:t>3</w:t>
      </w:r>
      <w:r w:rsidRPr="006E249B">
        <w:t xml:space="preserve">. Основной задачей </w:t>
      </w:r>
      <w:r>
        <w:t>ЛСО</w:t>
      </w:r>
      <w:r w:rsidRPr="006E249B">
        <w:t xml:space="preserve"> является обеспечение доведения сигналов оповещения и</w:t>
      </w:r>
      <w:r>
        <w:t xml:space="preserve"> </w:t>
      </w:r>
      <w:r w:rsidRPr="006E249B">
        <w:t>экстренной информации до: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- руководящего состава гражданской обороны и персонала организации, эксплуатирующей объект, производство, гидротехническое сооружение, перечисленные в пункте </w:t>
      </w:r>
      <w:r>
        <w:t>6</w:t>
      </w:r>
      <w:r w:rsidRPr="006E249B">
        <w:t xml:space="preserve"> настоящего Положения, объектового звена РСЧС;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объектовых аварийно-спасательных формирований, в том числе специализированных;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- Единой дежурно-диспетчерской службы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>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руководителей и дежурных служб организаций, расположенных в границах зоны действия локальной системы оповещения;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людей, находящихся в границах зоны действия локальной системы оповещения.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 w:rsidRPr="009927BF">
        <w:rPr>
          <w:b/>
        </w:rPr>
        <w:t xml:space="preserve">III. Порядок задействования системы оповещения населения на территории </w:t>
      </w: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>
        <w:rPr>
          <w:b/>
        </w:rPr>
        <w:t>Г</w:t>
      </w:r>
      <w:r w:rsidRPr="009927BF">
        <w:rPr>
          <w:b/>
        </w:rPr>
        <w:t xml:space="preserve">ородского округа </w:t>
      </w:r>
      <w:r>
        <w:rPr>
          <w:b/>
        </w:rPr>
        <w:t>«Жатай»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1</w:t>
      </w:r>
      <w:r>
        <w:t>5</w:t>
      </w:r>
      <w:r w:rsidRPr="006E249B">
        <w:t xml:space="preserve">. Задействование по предназначению </w:t>
      </w:r>
      <w:r>
        <w:t>МСОН</w:t>
      </w:r>
      <w:r w:rsidRPr="006E249B">
        <w:t xml:space="preserve"> планируется и осуществляется в соответствии с настоящим Положением, планом гражданской обороны и защиты населения </w:t>
      </w:r>
      <w:r>
        <w:lastRenderedPageBreak/>
        <w:t>Г</w:t>
      </w:r>
      <w:r w:rsidRPr="006E249B">
        <w:t xml:space="preserve">ородского округа </w:t>
      </w:r>
      <w:r>
        <w:t>«Жатай»</w:t>
      </w:r>
      <w:r w:rsidRPr="006E249B">
        <w:t xml:space="preserve"> и планами действий по предупреждению и ликвидации чрезвычайных ситуаций природного и техногенного характера на территории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1</w:t>
      </w:r>
      <w:r>
        <w:t>6</w:t>
      </w:r>
      <w:r w:rsidRPr="006E249B">
        <w:t xml:space="preserve">. ЕДДС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 xml:space="preserve">, получив сигналы оповещения и (или) экстренную информацию, подтверждают получение и немедленно доводят их до руководителей Окружной </w:t>
      </w:r>
      <w:r>
        <w:t>А</w:t>
      </w:r>
      <w:r w:rsidRPr="006E249B">
        <w:t xml:space="preserve">дминистрации </w:t>
      </w:r>
      <w:r>
        <w:t>Городского округа «Жатай»</w:t>
      </w:r>
      <w:r w:rsidRPr="006E249B">
        <w:t xml:space="preserve">, органов управления и сил ГО и </w:t>
      </w:r>
      <w:r>
        <w:t>ЖО</w:t>
      </w:r>
      <w:r w:rsidRPr="006E249B">
        <w:t>З ЯТП РСЧС, а также населения.</w:t>
      </w: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1</w:t>
      </w:r>
      <w:r>
        <w:t>7</w:t>
      </w:r>
      <w:r w:rsidRPr="006E249B">
        <w:t xml:space="preserve">. Решение на задействование </w:t>
      </w:r>
      <w:r>
        <w:t>системы оповещения</w:t>
      </w:r>
      <w:r w:rsidRPr="006E249B">
        <w:t xml:space="preserve"> принимается:</w:t>
      </w:r>
    </w:p>
    <w:p w:rsidR="00362DE0" w:rsidRDefault="00362DE0" w:rsidP="00362DE0">
      <w:pPr>
        <w:tabs>
          <w:tab w:val="left" w:pos="709"/>
        </w:tabs>
        <w:spacing w:line="276" w:lineRule="auto"/>
      </w:pPr>
      <w:r>
        <w:tab/>
      </w:r>
      <w:r w:rsidRPr="006E249B">
        <w:t xml:space="preserve">- </w:t>
      </w:r>
      <w:r>
        <w:t>запуск МСОН Г</w:t>
      </w:r>
      <w:r w:rsidRPr="006E249B">
        <w:t xml:space="preserve">лавой </w:t>
      </w:r>
      <w:r>
        <w:t>Г</w:t>
      </w:r>
      <w:r w:rsidRPr="006E249B">
        <w:t xml:space="preserve">ородского округа </w:t>
      </w:r>
      <w:r>
        <w:t>«Жатай»,</w:t>
      </w:r>
      <w:r w:rsidRPr="00144D47">
        <w:t xml:space="preserve"> а в его отсутствие лицом, исполняющим обязанности Главы Городского округа</w:t>
      </w:r>
      <w:r w:rsidRPr="006E249B">
        <w:t>;</w:t>
      </w:r>
    </w:p>
    <w:p w:rsidR="00362DE0" w:rsidRPr="006E249B" w:rsidRDefault="00362DE0" w:rsidP="00362DE0">
      <w:pPr>
        <w:tabs>
          <w:tab w:val="left" w:pos="709"/>
        </w:tabs>
        <w:spacing w:line="276" w:lineRule="auto"/>
      </w:pPr>
      <w:r>
        <w:tab/>
      </w:r>
      <w:r w:rsidRPr="006E249B">
        <w:t xml:space="preserve">- </w:t>
      </w:r>
      <w:r>
        <w:t xml:space="preserve">запуск ЛСО </w:t>
      </w:r>
      <w:r w:rsidRPr="006E249B">
        <w:t>руководителями организаций</w:t>
      </w:r>
      <w:r>
        <w:t xml:space="preserve"> </w:t>
      </w:r>
      <w:r w:rsidRPr="00D72EE2">
        <w:t>эксплуатирующей опасный объект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1</w:t>
      </w:r>
      <w:r>
        <w:t>8</w:t>
      </w:r>
      <w:r w:rsidRPr="006E249B">
        <w:t xml:space="preserve">. Передача сигналов оповещения и экстренной информации, может осуществляться в автоматическом, автоматизированном либо ручном режимах функционирования </w:t>
      </w:r>
      <w:r>
        <w:t>МСОН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В автоматическом режиме функционирования </w:t>
      </w:r>
      <w:r w:rsidRPr="005D78A3">
        <w:t xml:space="preserve">системы оповещения населения </w:t>
      </w:r>
      <w:r w:rsidRPr="006E249B">
        <w:t>включаются (запускаются) по заранее установленным программам при получении управляющих сигналов (команд) от систем оповещения населения вышестоящего уровня или непосредственно от систем мониторинга опасных природных явлений и техногенных процессов без участия соответствующих дежурных (дежурно-диспетчерских) служб, ответственных за включение (запуск) систем оповещения населения.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В автоматизированном режиме функционирования включение (запуск) </w:t>
      </w:r>
      <w:r>
        <w:t>МСОН</w:t>
      </w:r>
      <w:r w:rsidRPr="006E249B">
        <w:t xml:space="preserve"> осуществляется соответствующими дежурными (дежурно-диспетчерским) службами, уполномоченными на включение (запуск) систем оповещения населения, с автоматизированных рабочих мест </w:t>
      </w:r>
      <w:r w:rsidRPr="00A547F2">
        <w:t xml:space="preserve">при поступлении установленных сигналов (команд) и распоряжений от Главы Городского округа </w:t>
      </w:r>
      <w:r>
        <w:t>«Жатай»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В ручном режиме функционирования: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уполномоченные дежурные (дежурно-диспетчерские) службы органов повседневного управления РСЧС осуществляют включение (запуск) оконечных средств оповещения непосредственно с мест их установки, а также направляют заявки операторам связи и (или) редакциям средств массовой информации на передачу сигналов оповещения и экстренной информации в соответствии с законодательством Российской Федерации;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задействуются громкоговорящие средства на подвижных объектах, мобильные и носимые средства оповещения.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Автоматический режим функционирования является основным для </w:t>
      </w:r>
      <w:r>
        <w:t>ЛСО</w:t>
      </w:r>
      <w:r w:rsidRPr="006E249B">
        <w:t xml:space="preserve"> и КСЭОН, при этом допускается функционирование данных систем оповещения в автоматизированном режиме.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Основной режим функционирования </w:t>
      </w:r>
      <w:r>
        <w:t>МСОН</w:t>
      </w:r>
      <w:r w:rsidRPr="006E249B">
        <w:t>- автоматизированный.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19</w:t>
      </w:r>
      <w:r w:rsidRPr="006E249B">
        <w:t>. Передача сигналов оповещения и экстренной информации населению осуществляется подачей сигнала "ВНИМАНИЕ ВСЕМ!" путем включения сетей электрических, электронных сирен и мощных акустических систем длительностью до 3 минут с последующей передачей по сетям связи, в том числе сетям связи телерадиовещания, через радиовещательные и телевизионные передающие станции операторов связи и организаций телерадиовещания с перерывом вещательных программ аудио- и (или) аудиовизуальных сообщений длительностью не более 5 минут</w:t>
      </w:r>
      <w:r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 xml:space="preserve">Сигналы оповещения и экстренная информация передаются непосредственно с рабочих мест ЕДДС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Допускается трехкратное повторение этих сообщений (для сетей подвижной радиотелефонной связи - повтор передачи сообщения осуществляется не ранее, чем закончится передача предыдущего сообщения).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lastRenderedPageBreak/>
        <w:tab/>
      </w:r>
      <w:r w:rsidRPr="006E249B">
        <w:t>Типовые аудио- и аудиовизуальные, а также текстовые и графические сообщения населению о фактических и прогнозируемых чрезвычайных ситуациях</w:t>
      </w:r>
      <w:r w:rsidR="00B27BFF">
        <w:t xml:space="preserve"> </w:t>
      </w:r>
      <w:r w:rsidRPr="006E249B">
        <w:t xml:space="preserve">готовятся заблаговременно </w:t>
      </w:r>
      <w:r>
        <w:t>Окружной Администрацией Городского округа «Жатай»</w:t>
      </w:r>
      <w:r w:rsidRPr="006E249B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2</w:t>
      </w:r>
      <w:r>
        <w:t>0</w:t>
      </w:r>
      <w:r w:rsidRPr="006E249B">
        <w:t>. Для обеспечения своевременной передачи населению сигналов оповещения и экстренной информации комплексно могут использоваться: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>сети электрических, электронных сирен и мощных акустических систем;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>сети уличной радиофикации;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>сети эфирного (кабельного) телерадиовещания;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 xml:space="preserve">сети связи операторов проводной и мобильной связи, осуществляющих свою деятельность на территории Городского округа </w:t>
      </w:r>
      <w:r>
        <w:t>«Жатай»</w:t>
      </w:r>
      <w:r w:rsidRPr="0057406F">
        <w:t>;</w:t>
      </w:r>
    </w:p>
    <w:p w:rsidR="00362DE0" w:rsidRPr="0057406F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 xml:space="preserve">сети связи предприятий, организаций и учреждений, расположенных 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 w:rsidRPr="0057406F">
        <w:t xml:space="preserve">на территории Городского округа </w:t>
      </w:r>
      <w:r>
        <w:t>«Жатай»</w:t>
      </w:r>
      <w:r w:rsidRPr="0057406F">
        <w:t>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>рекламные конструкции (электронные табло) в местах массового пребывания людей;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>информационно-телекоммуникационная сеть Интернет;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57406F">
        <w:t>громкоговорящие средства на подвижных объектах, мобильные и носимые средства оповещения.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2</w:t>
      </w:r>
      <w:r>
        <w:t>1</w:t>
      </w:r>
      <w:r w:rsidRPr="006E249B">
        <w:t xml:space="preserve">. Рассмотрение вопросов об организации оповещения населения и определении способов и сроков оповещения населения осуществляется комиссией по предупреждению и ликвидации чрезвычайных ситуаций и обеспечению пожарной безопасности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 xml:space="preserve"> (далее - КЧС и ОПБ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>).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2</w:t>
      </w:r>
      <w:r>
        <w:t>2</w:t>
      </w:r>
      <w:r w:rsidRPr="006E249B">
        <w:t xml:space="preserve">. Порядок действий ЕДДС </w:t>
      </w:r>
      <w:r>
        <w:t>Г</w:t>
      </w:r>
      <w:r w:rsidRPr="006E249B">
        <w:t xml:space="preserve">ородского округа </w:t>
      </w:r>
      <w:r>
        <w:t>«Жатай»</w:t>
      </w:r>
      <w:r w:rsidRPr="006E249B">
        <w:t xml:space="preserve">, а также операторов связи, телерадиовещательных организаций и редакций средств массовой информации при передаче сигналов оповещения и экстренной информации определяется действующим законодательством Российской Федерации и другими нормативно-правовыми актами Федеральных органов исполнительной власти, Республики Саха (Якутия), Окружной </w:t>
      </w:r>
      <w:r>
        <w:t>А</w:t>
      </w:r>
      <w:r w:rsidRPr="006E249B">
        <w:t xml:space="preserve">дминистрации </w:t>
      </w:r>
      <w:r>
        <w:t>Городского округа «Жатай»</w:t>
      </w:r>
      <w:r w:rsidRPr="006E249B">
        <w:t xml:space="preserve"> и организаций, перечисленных в пункте </w:t>
      </w:r>
      <w:r>
        <w:t>6</w:t>
      </w:r>
      <w:r w:rsidRPr="006E249B">
        <w:t xml:space="preserve"> настоящего Положения.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2</w:t>
      </w:r>
      <w:r>
        <w:t>3</w:t>
      </w:r>
      <w:r w:rsidRPr="006E249B">
        <w:t xml:space="preserve">. </w:t>
      </w:r>
      <w:r>
        <w:t>Окружная А</w:t>
      </w:r>
      <w:r w:rsidRPr="006E249B">
        <w:t xml:space="preserve">дминистрация </w:t>
      </w:r>
      <w:r>
        <w:t>Городского округа «Жатай»</w:t>
      </w:r>
      <w:r w:rsidRPr="006E249B">
        <w:t xml:space="preserve"> и организации, в ведении которых находятся системы оповещения населения, а также постоянно действующие органы управления РСЧС, органы повседневного управления РСЧС, операторы связи и редакции средств массовой информации проводят комплекс организационно-технических мероприятий по исключению несанкционированной передачи сигналов оповещения и экстренной информации.</w:t>
      </w: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 w:rsidRPr="00C75893">
        <w:rPr>
          <w:b/>
        </w:rPr>
        <w:t xml:space="preserve">IV. Поддержание в готовности систем оповещения населения на территории </w:t>
      </w: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>
        <w:rPr>
          <w:b/>
        </w:rPr>
        <w:t>Г</w:t>
      </w:r>
      <w:r w:rsidRPr="00C75893">
        <w:rPr>
          <w:b/>
        </w:rPr>
        <w:t xml:space="preserve">ородского округа </w:t>
      </w:r>
      <w:r>
        <w:rPr>
          <w:b/>
        </w:rPr>
        <w:t>«Жатай»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2</w:t>
      </w:r>
      <w:r>
        <w:t>4. Поддержание МСОН</w:t>
      </w:r>
      <w:r w:rsidRPr="006E249B">
        <w:t xml:space="preserve"> и </w:t>
      </w:r>
      <w:r>
        <w:t>ЛСО</w:t>
      </w:r>
      <w:r w:rsidRPr="006E249B">
        <w:t xml:space="preserve"> в готовности организуется и осуществляется Окружной </w:t>
      </w:r>
      <w:r>
        <w:t>А</w:t>
      </w:r>
      <w:r w:rsidRPr="006E249B">
        <w:t xml:space="preserve">дминистрацией </w:t>
      </w:r>
      <w:r>
        <w:t>Городского округа «Жатай»</w:t>
      </w:r>
      <w:r w:rsidRPr="006E249B">
        <w:t xml:space="preserve"> и организациями, перечисленными в пункте </w:t>
      </w:r>
      <w:r>
        <w:t xml:space="preserve">6 </w:t>
      </w:r>
      <w:r w:rsidRPr="006E249B">
        <w:t>настоящего Положения, соответственно.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2</w:t>
      </w:r>
      <w:r>
        <w:t>5</w:t>
      </w:r>
      <w:r w:rsidRPr="006E249B">
        <w:t>. Готовность систем оповещения населения достигается: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наличием актуализированных нормативных актов в области создания, поддержания в состоянии постоянной готовности и задействования систем оповещения населения;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наличием дежурного (дежурно-диспетчерского) персонала, ответственного за включение (запуск) системы оповещения населения, и уровнем его профессиональной подготовки;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наличием технического обслуживающего персонала, отвечающего за поддержание в готовности технических средств оповещения, и уровнем его профессиональной подготовки;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наличием, исправностью и соответствием проектно-сметной документации на систему оповещения населения технических средств оповещения;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lastRenderedPageBreak/>
        <w:tab/>
      </w:r>
      <w:r w:rsidRPr="006E249B">
        <w:t>- готовностью сетей связи операторов связи, средств массовой информации к обеспечению передачи сигналов оповещения и (или) экстренной информации;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регулярным проведением проверок готовности систем оповещения населения;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своевременным эксплуатационно-техническим обслуживанием, ремонтом неисправных и заменой выслуживших установленный эксплуатационный ресурс технических средств оповещения;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наличием, соответствием законодательству Российской Федерации и обеспечением готовности к использованию резервов средств оповещения;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- своевременным проведением мероприятий по созданию, в том числе совершенствованию, систем оповещения населения.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6E249B">
        <w:t>2</w:t>
      </w:r>
      <w:r>
        <w:t>6</w:t>
      </w:r>
      <w:r w:rsidRPr="006E249B">
        <w:t>. С целью контроля за поддержанием в готовности систем оповещения населения организуются и проводятся следующие виды проверок:</w:t>
      </w:r>
    </w:p>
    <w:p w:rsidR="00362DE0" w:rsidRPr="00216E65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216E65">
        <w:t>комплексные проверки готовности (далее - КПГ) МСОН с включением оконечных средств оповещения и доведением проверочных сигналов и информации до населения;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-</w:t>
      </w:r>
      <w:r w:rsidRPr="00216E65">
        <w:t>технические проверки готовности к задействованию МСОН без включения оконечных средств оповещения населения.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216E65">
        <w:t xml:space="preserve">Комплексные проверки готовности ЛСО проводятся эксплуатирующими организациями по согласованию с </w:t>
      </w:r>
      <w:r>
        <w:t>Окружной А</w:t>
      </w:r>
      <w:r w:rsidRPr="00216E65">
        <w:t xml:space="preserve">дминистрацией Городского округа </w:t>
      </w:r>
      <w:r>
        <w:t>«Жатай»</w:t>
      </w:r>
      <w:r w:rsidRPr="00216E65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216E65">
        <w:t>КПГ и технические проверки МСОН и ЛСО проводятся в соответствии</w:t>
      </w:r>
      <w:r>
        <w:t xml:space="preserve"> </w:t>
      </w:r>
      <w:r w:rsidRPr="00216E65">
        <w:t>с порядком, изложенном в приложении к Правилам создания, реконструкции и поддержания в состоянии постоянной готовности к использованию систем оповещения населения, утвержденным постановлением Правительства Российской Федерации от 17.05.2023 № 769.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 xml:space="preserve">По решению КЧС и ОПБ Городского округа </w:t>
      </w:r>
      <w:r>
        <w:t xml:space="preserve">«Жатай» </w:t>
      </w:r>
      <w:r w:rsidRPr="001927FD">
        <w:t>могут проводиться дополнительные комплексные проверки готовности МСОН, при этом перерыв трансляции каналов радио и телевещания возможен только по согласованию</w:t>
      </w:r>
      <w:r>
        <w:t xml:space="preserve"> </w:t>
      </w:r>
      <w:r w:rsidRPr="001927FD">
        <w:t>с вещателями.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27</w:t>
      </w:r>
      <w:r w:rsidRPr="001927FD">
        <w:t xml:space="preserve">. МСОН Городского округа </w:t>
      </w:r>
      <w:r>
        <w:t>«Жатай»</w:t>
      </w:r>
      <w:r w:rsidRPr="001927FD">
        <w:t xml:space="preserve"> создается, реконструируется и содержится в состоянии постоянной готовности</w:t>
      </w:r>
      <w:r>
        <w:t xml:space="preserve"> </w:t>
      </w:r>
      <w:r w:rsidRPr="001927FD">
        <w:t>к использованию в соответствии с Правилами, утвержденными постановлением Правительства Российской Федерации от 17.05.2023 № 769 «О порядке создания, реконструкции и поддержания в состоянии постоянной готовности к использованию систем оповещения населения».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2</w:t>
      </w:r>
      <w:r>
        <w:t>8</w:t>
      </w:r>
      <w:r w:rsidRPr="001927FD">
        <w:t xml:space="preserve">. План мероприятий по созданию, реконструкции МСОН разрабатывается </w:t>
      </w:r>
      <w:r>
        <w:t xml:space="preserve">Окружной Администрацией </w:t>
      </w:r>
      <w:r w:rsidRPr="001927FD">
        <w:t>Городского округа</w:t>
      </w:r>
      <w:r>
        <w:t xml:space="preserve"> «Жатай»</w:t>
      </w:r>
      <w:r w:rsidRPr="001927FD">
        <w:t>. В плане определяются этапы работ, сроки, ответственные лица, а также оценка исходного состояния существующей системы, наличие и состояние технических средств, состояние электроснабжения, каналов связи, степень износа.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29</w:t>
      </w:r>
      <w:r w:rsidRPr="001927FD">
        <w:t>. Техническое задание на создание или реконструкцию системы оповещения населения должно содержать виды и характеристики работ, подлежащих выполнению, требования к системе оповещения населения в период мобилизации, в период действия военного положения, в военное время</w:t>
      </w:r>
      <w:r>
        <w:t>,</w:t>
      </w:r>
      <w:r w:rsidRPr="001927FD">
        <w:t xml:space="preserve"> а также при чрезвычайных ситуациях природного и техногенного характера.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Проектно-техническая документация разрабатывается в текстовом</w:t>
      </w:r>
      <w:r>
        <w:t xml:space="preserve"> </w:t>
      </w:r>
      <w:r w:rsidRPr="001927FD">
        <w:t>и графическом виде и состоит из следующих основных разделов: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1. Пояснительная записка.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2. Проектно-изыскательские работы с обследованием объектов для размещения технических средств оповещения.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3. Технологические решения по размещению технических средств оповещения.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4. Мероприятия и технические решения по подключению к сетям электроснабжения и телекоммуникаций, системам заземления.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lastRenderedPageBreak/>
        <w:tab/>
      </w:r>
      <w:r w:rsidRPr="001927FD">
        <w:t>5. Зоны звукопокрытия оконечными средствами оповещения.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6. Мероприятия по обеспечению защиты информации в системе оповещения населения.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7. Спецификация технических средств оповещения, оборудования, кабельной продукции и расходных материалов.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>8. Сметы на создание или реконструкцию системы оповещения населения.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1927FD">
        <w:t xml:space="preserve">9. Иная документация в случаях, предусмотренных законодательными и иными нормативными актами Российской Федерации, </w:t>
      </w:r>
      <w:r w:rsidR="00B27BFF">
        <w:t>Республики Саха (Якутия)</w:t>
      </w:r>
      <w:r w:rsidRPr="001927FD">
        <w:t>, Городского округа</w:t>
      </w:r>
      <w:r w:rsidR="00B27BFF">
        <w:t xml:space="preserve"> «Жатай»</w:t>
      </w:r>
      <w:r w:rsidRPr="001927FD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30</w:t>
      </w:r>
      <w:r w:rsidRPr="001927FD">
        <w:t>. При реконструкции и модернизации МСОН должна быть обеспечена сертификация технических средств, в соответствии с нормативами, включая требования технического регламента, указанного в постановлении Правительства Российской Федерации от 17.05.2023 № 769 «О порядке создания, реконструкции</w:t>
      </w:r>
      <w:r>
        <w:t xml:space="preserve"> </w:t>
      </w:r>
      <w:r w:rsidRPr="001927FD">
        <w:t>и поддержания в состоянии постоянной готовности к использованию систем оповещения населения».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31.</w:t>
      </w:r>
      <w:r w:rsidRPr="001927FD">
        <w:t>Подключение МСОН к системам оповещения осуществляется через каналы связи, эфирное и кабельное телевидение, радиовещание, проводные сети, в том числе с операторами связи, вещателями и СМИ, в соответствии с правилами, предусмотренными постановлением Правительства Российской Федерации</w:t>
      </w:r>
      <w:r>
        <w:t xml:space="preserve"> </w:t>
      </w:r>
      <w:r w:rsidRPr="001927FD">
        <w:t>от 17.05.2023 № 769 «О порядке создания, реконструкции и поддержания</w:t>
      </w:r>
      <w:r>
        <w:t xml:space="preserve"> </w:t>
      </w:r>
      <w:r w:rsidRPr="001927FD">
        <w:t>в состоянии постоянной готовности к использованию систем оповещения населения».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  <w:t>32</w:t>
      </w:r>
      <w:r w:rsidRPr="001927FD">
        <w:t xml:space="preserve">. Контроль за развитием, реконструкцией и поддержанием в постоянной готовности МСОН осуществляется </w:t>
      </w:r>
      <w:r>
        <w:t>Окружной Администрацией</w:t>
      </w:r>
      <w:r w:rsidRPr="001927FD">
        <w:t xml:space="preserve"> Городского округа</w:t>
      </w:r>
      <w:r>
        <w:t xml:space="preserve"> «Жатай»</w:t>
      </w:r>
      <w:r w:rsidRPr="001927FD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</w:p>
    <w:p w:rsidR="00362DE0" w:rsidRDefault="00362DE0" w:rsidP="00362DE0">
      <w:pPr>
        <w:tabs>
          <w:tab w:val="left" w:pos="709"/>
        </w:tabs>
        <w:spacing w:line="276" w:lineRule="auto"/>
        <w:jc w:val="center"/>
        <w:rPr>
          <w:b/>
        </w:rPr>
      </w:pPr>
      <w:r w:rsidRPr="00444F91">
        <w:rPr>
          <w:b/>
        </w:rPr>
        <w:t xml:space="preserve">V. Финансовое обеспечение </w:t>
      </w:r>
      <w:r>
        <w:rPr>
          <w:b/>
        </w:rPr>
        <w:t>МСОН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  <w:r>
        <w:tab/>
      </w:r>
      <w:r w:rsidRPr="003A3856">
        <w:t xml:space="preserve">Финансовое обеспечение расходов, связанных с созданием, реконструкцией и поддержанием в состоянии постоянной готовности к использованию МСОН, осуществляется за счет средств бюджета Городского округа </w:t>
      </w:r>
      <w:r>
        <w:t>«Жатай»</w:t>
      </w:r>
      <w:r w:rsidRPr="003A3856">
        <w:t>.</w:t>
      </w:r>
    </w:p>
    <w:p w:rsidR="00362DE0" w:rsidRDefault="00362DE0" w:rsidP="00362DE0">
      <w:pPr>
        <w:tabs>
          <w:tab w:val="left" w:pos="709"/>
        </w:tabs>
        <w:spacing w:line="276" w:lineRule="auto"/>
        <w:jc w:val="both"/>
      </w:pPr>
    </w:p>
    <w:p w:rsidR="00362DE0" w:rsidRPr="006E249B" w:rsidRDefault="00362DE0" w:rsidP="00362DE0">
      <w:pPr>
        <w:tabs>
          <w:tab w:val="left" w:pos="709"/>
        </w:tabs>
        <w:spacing w:line="276" w:lineRule="auto"/>
        <w:jc w:val="both"/>
      </w:pPr>
      <w:r>
        <w:t>_____________________________________________________________________________________</w:t>
      </w:r>
    </w:p>
    <w:p w:rsidR="00362DE0" w:rsidRPr="006E249B" w:rsidRDefault="00362DE0" w:rsidP="00362DE0">
      <w:pPr>
        <w:tabs>
          <w:tab w:val="left" w:pos="709"/>
        </w:tabs>
        <w:spacing w:line="276" w:lineRule="auto"/>
      </w:pPr>
    </w:p>
    <w:p w:rsidR="00AE705C" w:rsidRDefault="00AE705C" w:rsidP="00AE705C">
      <w:pPr>
        <w:pStyle w:val="2"/>
        <w:jc w:val="both"/>
        <w:rPr>
          <w:sz w:val="24"/>
          <w:szCs w:val="24"/>
        </w:rPr>
      </w:pPr>
    </w:p>
    <w:sectPr w:rsidR="00AE705C" w:rsidSect="008A671D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74D" w:rsidRDefault="00C4074D" w:rsidP="008F20A2">
      <w:r>
        <w:separator/>
      </w:r>
    </w:p>
  </w:endnote>
  <w:endnote w:type="continuationSeparator" w:id="0">
    <w:p w:rsidR="00C4074D" w:rsidRDefault="00C4074D" w:rsidP="008F2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74D" w:rsidRDefault="00C4074D" w:rsidP="008F20A2">
      <w:r>
        <w:separator/>
      </w:r>
    </w:p>
  </w:footnote>
  <w:footnote w:type="continuationSeparator" w:id="0">
    <w:p w:rsidR="00C4074D" w:rsidRDefault="00C4074D" w:rsidP="008F2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70520"/>
    <w:multiLevelType w:val="hybridMultilevel"/>
    <w:tmpl w:val="B83A0362"/>
    <w:lvl w:ilvl="0" w:tplc="4596D6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C7BE7"/>
    <w:multiLevelType w:val="hybridMultilevel"/>
    <w:tmpl w:val="B5F611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BC5A60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B3912"/>
    <w:multiLevelType w:val="hybridMultilevel"/>
    <w:tmpl w:val="88B4F246"/>
    <w:lvl w:ilvl="0" w:tplc="01940A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63AE2"/>
    <w:multiLevelType w:val="hybridMultilevel"/>
    <w:tmpl w:val="BE9E5632"/>
    <w:lvl w:ilvl="0" w:tplc="615221FA">
      <w:start w:val="2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3DD84EEA"/>
    <w:multiLevelType w:val="hybridMultilevel"/>
    <w:tmpl w:val="0B647476"/>
    <w:lvl w:ilvl="0" w:tplc="0792EFA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16F54"/>
    <w:multiLevelType w:val="multilevel"/>
    <w:tmpl w:val="24E234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63561864"/>
    <w:multiLevelType w:val="hybridMultilevel"/>
    <w:tmpl w:val="25186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B24929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9648A7"/>
    <w:multiLevelType w:val="hybridMultilevel"/>
    <w:tmpl w:val="2F0AEDB8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6EE"/>
    <w:rsid w:val="00001479"/>
    <w:rsid w:val="00004D45"/>
    <w:rsid w:val="00005855"/>
    <w:rsid w:val="0000645F"/>
    <w:rsid w:val="000110BA"/>
    <w:rsid w:val="000136A7"/>
    <w:rsid w:val="00016C9F"/>
    <w:rsid w:val="00017A93"/>
    <w:rsid w:val="00017EAF"/>
    <w:rsid w:val="00020367"/>
    <w:rsid w:val="0002088D"/>
    <w:rsid w:val="00024596"/>
    <w:rsid w:val="00031957"/>
    <w:rsid w:val="0003594D"/>
    <w:rsid w:val="00035CF0"/>
    <w:rsid w:val="00036D44"/>
    <w:rsid w:val="00036FF7"/>
    <w:rsid w:val="000456EB"/>
    <w:rsid w:val="00046458"/>
    <w:rsid w:val="00047350"/>
    <w:rsid w:val="000478A9"/>
    <w:rsid w:val="00054D7B"/>
    <w:rsid w:val="00063B9A"/>
    <w:rsid w:val="000657B5"/>
    <w:rsid w:val="00065FCE"/>
    <w:rsid w:val="00066714"/>
    <w:rsid w:val="0007132C"/>
    <w:rsid w:val="00074094"/>
    <w:rsid w:val="000747B7"/>
    <w:rsid w:val="0007780E"/>
    <w:rsid w:val="00081371"/>
    <w:rsid w:val="000852E8"/>
    <w:rsid w:val="0008641D"/>
    <w:rsid w:val="00086DA3"/>
    <w:rsid w:val="00090931"/>
    <w:rsid w:val="00092CCB"/>
    <w:rsid w:val="00093C4F"/>
    <w:rsid w:val="0009482E"/>
    <w:rsid w:val="00096867"/>
    <w:rsid w:val="000A06BB"/>
    <w:rsid w:val="000A5F36"/>
    <w:rsid w:val="000B09FD"/>
    <w:rsid w:val="000B4C0D"/>
    <w:rsid w:val="000B5CDB"/>
    <w:rsid w:val="000B7888"/>
    <w:rsid w:val="000C09FC"/>
    <w:rsid w:val="000C0D88"/>
    <w:rsid w:val="000C1AA9"/>
    <w:rsid w:val="000C7979"/>
    <w:rsid w:val="000D50B7"/>
    <w:rsid w:val="000D6B92"/>
    <w:rsid w:val="000E4664"/>
    <w:rsid w:val="000E4EB1"/>
    <w:rsid w:val="000E5E99"/>
    <w:rsid w:val="000E7B58"/>
    <w:rsid w:val="000F11FD"/>
    <w:rsid w:val="000F2E57"/>
    <w:rsid w:val="00103EAB"/>
    <w:rsid w:val="00112C1D"/>
    <w:rsid w:val="00116EDD"/>
    <w:rsid w:val="00116F19"/>
    <w:rsid w:val="00121EFA"/>
    <w:rsid w:val="00122533"/>
    <w:rsid w:val="001351F2"/>
    <w:rsid w:val="001356A9"/>
    <w:rsid w:val="001365C1"/>
    <w:rsid w:val="00136C89"/>
    <w:rsid w:val="00142B25"/>
    <w:rsid w:val="00144B8D"/>
    <w:rsid w:val="00146743"/>
    <w:rsid w:val="00147512"/>
    <w:rsid w:val="00150B1B"/>
    <w:rsid w:val="00151507"/>
    <w:rsid w:val="0015260B"/>
    <w:rsid w:val="00154856"/>
    <w:rsid w:val="001555A5"/>
    <w:rsid w:val="00156A0A"/>
    <w:rsid w:val="00160025"/>
    <w:rsid w:val="001631F5"/>
    <w:rsid w:val="00170170"/>
    <w:rsid w:val="00170611"/>
    <w:rsid w:val="001716BD"/>
    <w:rsid w:val="00172519"/>
    <w:rsid w:val="00175318"/>
    <w:rsid w:val="00175985"/>
    <w:rsid w:val="001802B6"/>
    <w:rsid w:val="00180749"/>
    <w:rsid w:val="001810FF"/>
    <w:rsid w:val="00185018"/>
    <w:rsid w:val="00187AE7"/>
    <w:rsid w:val="001922F0"/>
    <w:rsid w:val="00193F3B"/>
    <w:rsid w:val="001A0CA1"/>
    <w:rsid w:val="001A0E60"/>
    <w:rsid w:val="001A29C5"/>
    <w:rsid w:val="001A4994"/>
    <w:rsid w:val="001A502B"/>
    <w:rsid w:val="001B04B4"/>
    <w:rsid w:val="001B62AB"/>
    <w:rsid w:val="001B67CF"/>
    <w:rsid w:val="001C3681"/>
    <w:rsid w:val="001C3C4D"/>
    <w:rsid w:val="001C3CAE"/>
    <w:rsid w:val="001C50F8"/>
    <w:rsid w:val="001C54DE"/>
    <w:rsid w:val="001D1430"/>
    <w:rsid w:val="001D309B"/>
    <w:rsid w:val="001D57CA"/>
    <w:rsid w:val="001E1074"/>
    <w:rsid w:val="001E2D88"/>
    <w:rsid w:val="001E5B05"/>
    <w:rsid w:val="001E7987"/>
    <w:rsid w:val="001F504F"/>
    <w:rsid w:val="001F5370"/>
    <w:rsid w:val="001F6030"/>
    <w:rsid w:val="0020176E"/>
    <w:rsid w:val="00202983"/>
    <w:rsid w:val="002115FC"/>
    <w:rsid w:val="002122E1"/>
    <w:rsid w:val="0021276B"/>
    <w:rsid w:val="00215E32"/>
    <w:rsid w:val="00216D97"/>
    <w:rsid w:val="002230F0"/>
    <w:rsid w:val="00223180"/>
    <w:rsid w:val="00227A9E"/>
    <w:rsid w:val="00231B20"/>
    <w:rsid w:val="00231E16"/>
    <w:rsid w:val="002334E6"/>
    <w:rsid w:val="00233A36"/>
    <w:rsid w:val="00237224"/>
    <w:rsid w:val="00242DF0"/>
    <w:rsid w:val="00243A02"/>
    <w:rsid w:val="00243CEE"/>
    <w:rsid w:val="002536B2"/>
    <w:rsid w:val="002537AF"/>
    <w:rsid w:val="00257004"/>
    <w:rsid w:val="002604E9"/>
    <w:rsid w:val="0026185C"/>
    <w:rsid w:val="00262A85"/>
    <w:rsid w:val="002670E6"/>
    <w:rsid w:val="00267941"/>
    <w:rsid w:val="00271F5E"/>
    <w:rsid w:val="00274C1C"/>
    <w:rsid w:val="00287DB9"/>
    <w:rsid w:val="00290E59"/>
    <w:rsid w:val="00292C74"/>
    <w:rsid w:val="002931A3"/>
    <w:rsid w:val="002947DD"/>
    <w:rsid w:val="002A25F1"/>
    <w:rsid w:val="002A31FA"/>
    <w:rsid w:val="002A4BAD"/>
    <w:rsid w:val="002A74EA"/>
    <w:rsid w:val="002B2171"/>
    <w:rsid w:val="002B4ECD"/>
    <w:rsid w:val="002C03F4"/>
    <w:rsid w:val="002C0544"/>
    <w:rsid w:val="002C13F5"/>
    <w:rsid w:val="002D0205"/>
    <w:rsid w:val="002E33B1"/>
    <w:rsid w:val="002E5FAF"/>
    <w:rsid w:val="002F5035"/>
    <w:rsid w:val="002F6ACF"/>
    <w:rsid w:val="00303BE0"/>
    <w:rsid w:val="00305B37"/>
    <w:rsid w:val="003113A9"/>
    <w:rsid w:val="00311417"/>
    <w:rsid w:val="003132DA"/>
    <w:rsid w:val="00314A57"/>
    <w:rsid w:val="00314E90"/>
    <w:rsid w:val="00316498"/>
    <w:rsid w:val="0031664D"/>
    <w:rsid w:val="003218D9"/>
    <w:rsid w:val="003225A0"/>
    <w:rsid w:val="00325CB7"/>
    <w:rsid w:val="003304AB"/>
    <w:rsid w:val="00332F9E"/>
    <w:rsid w:val="003345D4"/>
    <w:rsid w:val="00334965"/>
    <w:rsid w:val="0033585E"/>
    <w:rsid w:val="00336180"/>
    <w:rsid w:val="00336DF4"/>
    <w:rsid w:val="003370B2"/>
    <w:rsid w:val="00337C49"/>
    <w:rsid w:val="00341617"/>
    <w:rsid w:val="00347F4A"/>
    <w:rsid w:val="00351492"/>
    <w:rsid w:val="003515D4"/>
    <w:rsid w:val="00351D1E"/>
    <w:rsid w:val="003534CB"/>
    <w:rsid w:val="003540E7"/>
    <w:rsid w:val="00355862"/>
    <w:rsid w:val="003564CF"/>
    <w:rsid w:val="00356C72"/>
    <w:rsid w:val="00356CF5"/>
    <w:rsid w:val="003572DF"/>
    <w:rsid w:val="00361EA8"/>
    <w:rsid w:val="00362DE0"/>
    <w:rsid w:val="00365016"/>
    <w:rsid w:val="00366010"/>
    <w:rsid w:val="003671BA"/>
    <w:rsid w:val="003672E4"/>
    <w:rsid w:val="00370BD3"/>
    <w:rsid w:val="003726B5"/>
    <w:rsid w:val="00381FCF"/>
    <w:rsid w:val="00382530"/>
    <w:rsid w:val="00386108"/>
    <w:rsid w:val="00387D5E"/>
    <w:rsid w:val="0039038F"/>
    <w:rsid w:val="003925A7"/>
    <w:rsid w:val="003938E0"/>
    <w:rsid w:val="00395BA5"/>
    <w:rsid w:val="0039614D"/>
    <w:rsid w:val="00396EDD"/>
    <w:rsid w:val="003A4D96"/>
    <w:rsid w:val="003A68AC"/>
    <w:rsid w:val="003A6BCE"/>
    <w:rsid w:val="003B2832"/>
    <w:rsid w:val="003B4227"/>
    <w:rsid w:val="003B4427"/>
    <w:rsid w:val="003B4AFC"/>
    <w:rsid w:val="003B62E1"/>
    <w:rsid w:val="003C16FD"/>
    <w:rsid w:val="003C2768"/>
    <w:rsid w:val="003C2BBB"/>
    <w:rsid w:val="003C62B6"/>
    <w:rsid w:val="003D15FB"/>
    <w:rsid w:val="003D30C2"/>
    <w:rsid w:val="003D47DD"/>
    <w:rsid w:val="003E0931"/>
    <w:rsid w:val="003E443E"/>
    <w:rsid w:val="003E534C"/>
    <w:rsid w:val="003E54FB"/>
    <w:rsid w:val="003E5811"/>
    <w:rsid w:val="003F2F98"/>
    <w:rsid w:val="003F2FDB"/>
    <w:rsid w:val="003F4E36"/>
    <w:rsid w:val="003F7DC3"/>
    <w:rsid w:val="003F7FEF"/>
    <w:rsid w:val="003F7FF0"/>
    <w:rsid w:val="00400346"/>
    <w:rsid w:val="004046CC"/>
    <w:rsid w:val="004059AE"/>
    <w:rsid w:val="00405B38"/>
    <w:rsid w:val="004060E1"/>
    <w:rsid w:val="0041294A"/>
    <w:rsid w:val="004141CD"/>
    <w:rsid w:val="00414A7B"/>
    <w:rsid w:val="0042471E"/>
    <w:rsid w:val="00431E7C"/>
    <w:rsid w:val="00432E01"/>
    <w:rsid w:val="00434E28"/>
    <w:rsid w:val="00436AE5"/>
    <w:rsid w:val="00443D80"/>
    <w:rsid w:val="00454716"/>
    <w:rsid w:val="00455D9E"/>
    <w:rsid w:val="00467A8A"/>
    <w:rsid w:val="004711AB"/>
    <w:rsid w:val="00471605"/>
    <w:rsid w:val="00471942"/>
    <w:rsid w:val="00474B6D"/>
    <w:rsid w:val="00477576"/>
    <w:rsid w:val="00477B59"/>
    <w:rsid w:val="00484321"/>
    <w:rsid w:val="0048457B"/>
    <w:rsid w:val="00485EB6"/>
    <w:rsid w:val="004875E6"/>
    <w:rsid w:val="004A4CB7"/>
    <w:rsid w:val="004A4CCF"/>
    <w:rsid w:val="004A58F7"/>
    <w:rsid w:val="004A5B53"/>
    <w:rsid w:val="004B0392"/>
    <w:rsid w:val="004B227C"/>
    <w:rsid w:val="004B3CD6"/>
    <w:rsid w:val="004B40BB"/>
    <w:rsid w:val="004B4CC9"/>
    <w:rsid w:val="004B6B55"/>
    <w:rsid w:val="004C0DB5"/>
    <w:rsid w:val="004C2279"/>
    <w:rsid w:val="004C28C6"/>
    <w:rsid w:val="004C3756"/>
    <w:rsid w:val="004C50BA"/>
    <w:rsid w:val="004C6BA6"/>
    <w:rsid w:val="004C7978"/>
    <w:rsid w:val="004D12D6"/>
    <w:rsid w:val="004D3218"/>
    <w:rsid w:val="004D4E84"/>
    <w:rsid w:val="004D734A"/>
    <w:rsid w:val="004D745A"/>
    <w:rsid w:val="004E2C77"/>
    <w:rsid w:val="004E6EFB"/>
    <w:rsid w:val="004E7375"/>
    <w:rsid w:val="004F2668"/>
    <w:rsid w:val="00500A41"/>
    <w:rsid w:val="00502141"/>
    <w:rsid w:val="005033A3"/>
    <w:rsid w:val="005104A7"/>
    <w:rsid w:val="00510D5F"/>
    <w:rsid w:val="00511E6F"/>
    <w:rsid w:val="00512347"/>
    <w:rsid w:val="00512EE2"/>
    <w:rsid w:val="005144EF"/>
    <w:rsid w:val="00517D9E"/>
    <w:rsid w:val="00522F76"/>
    <w:rsid w:val="005243F0"/>
    <w:rsid w:val="00524DF5"/>
    <w:rsid w:val="00531F15"/>
    <w:rsid w:val="00532D35"/>
    <w:rsid w:val="005330A1"/>
    <w:rsid w:val="005360D2"/>
    <w:rsid w:val="00544A01"/>
    <w:rsid w:val="00545198"/>
    <w:rsid w:val="00553F24"/>
    <w:rsid w:val="00554FB0"/>
    <w:rsid w:val="00562928"/>
    <w:rsid w:val="00563BF6"/>
    <w:rsid w:val="00582D1E"/>
    <w:rsid w:val="005836B7"/>
    <w:rsid w:val="00584ADD"/>
    <w:rsid w:val="00591163"/>
    <w:rsid w:val="00591352"/>
    <w:rsid w:val="00592587"/>
    <w:rsid w:val="00592D36"/>
    <w:rsid w:val="005A3984"/>
    <w:rsid w:val="005A5048"/>
    <w:rsid w:val="005A5933"/>
    <w:rsid w:val="005B2BF6"/>
    <w:rsid w:val="005B3A48"/>
    <w:rsid w:val="005B4688"/>
    <w:rsid w:val="005B51A2"/>
    <w:rsid w:val="005B6AD7"/>
    <w:rsid w:val="005C207D"/>
    <w:rsid w:val="005C20E6"/>
    <w:rsid w:val="005C2CF4"/>
    <w:rsid w:val="005C4A9A"/>
    <w:rsid w:val="005D0257"/>
    <w:rsid w:val="005D359B"/>
    <w:rsid w:val="005D52B3"/>
    <w:rsid w:val="005D77E9"/>
    <w:rsid w:val="005D7FBC"/>
    <w:rsid w:val="005E183D"/>
    <w:rsid w:val="005E50E5"/>
    <w:rsid w:val="005F0E87"/>
    <w:rsid w:val="005F4D2A"/>
    <w:rsid w:val="005F7D13"/>
    <w:rsid w:val="0060227B"/>
    <w:rsid w:val="00602716"/>
    <w:rsid w:val="00603CCC"/>
    <w:rsid w:val="0060666F"/>
    <w:rsid w:val="0061281C"/>
    <w:rsid w:val="00613B60"/>
    <w:rsid w:val="006159E7"/>
    <w:rsid w:val="00615DAB"/>
    <w:rsid w:val="00617636"/>
    <w:rsid w:val="0062296A"/>
    <w:rsid w:val="00623D20"/>
    <w:rsid w:val="006250C2"/>
    <w:rsid w:val="006256E1"/>
    <w:rsid w:val="00630BCE"/>
    <w:rsid w:val="00631BBC"/>
    <w:rsid w:val="0063287F"/>
    <w:rsid w:val="00635FC5"/>
    <w:rsid w:val="00637714"/>
    <w:rsid w:val="00640061"/>
    <w:rsid w:val="00640E8D"/>
    <w:rsid w:val="00646296"/>
    <w:rsid w:val="00646589"/>
    <w:rsid w:val="00650973"/>
    <w:rsid w:val="00651EF0"/>
    <w:rsid w:val="00661C85"/>
    <w:rsid w:val="00662465"/>
    <w:rsid w:val="006666B5"/>
    <w:rsid w:val="00667813"/>
    <w:rsid w:val="0067060C"/>
    <w:rsid w:val="00671C9F"/>
    <w:rsid w:val="0067246E"/>
    <w:rsid w:val="0067619F"/>
    <w:rsid w:val="006763EF"/>
    <w:rsid w:val="0068542A"/>
    <w:rsid w:val="00690028"/>
    <w:rsid w:val="00690481"/>
    <w:rsid w:val="00692F8C"/>
    <w:rsid w:val="00696A93"/>
    <w:rsid w:val="00696DC4"/>
    <w:rsid w:val="006A5C0C"/>
    <w:rsid w:val="006B26FB"/>
    <w:rsid w:val="006B3075"/>
    <w:rsid w:val="006B521B"/>
    <w:rsid w:val="006B562E"/>
    <w:rsid w:val="006B71F3"/>
    <w:rsid w:val="006B7A78"/>
    <w:rsid w:val="006C1521"/>
    <w:rsid w:val="006C3AD9"/>
    <w:rsid w:val="006C604A"/>
    <w:rsid w:val="006C6691"/>
    <w:rsid w:val="006C7CD9"/>
    <w:rsid w:val="006D1511"/>
    <w:rsid w:val="006D175A"/>
    <w:rsid w:val="006D1FB9"/>
    <w:rsid w:val="006D23C1"/>
    <w:rsid w:val="006D4331"/>
    <w:rsid w:val="006D455A"/>
    <w:rsid w:val="006D456A"/>
    <w:rsid w:val="006D7C34"/>
    <w:rsid w:val="006E1F7C"/>
    <w:rsid w:val="006E3224"/>
    <w:rsid w:val="006E6D10"/>
    <w:rsid w:val="006F6A98"/>
    <w:rsid w:val="006F73C8"/>
    <w:rsid w:val="006F789E"/>
    <w:rsid w:val="00700E38"/>
    <w:rsid w:val="007019A7"/>
    <w:rsid w:val="0070437B"/>
    <w:rsid w:val="007063B1"/>
    <w:rsid w:val="00706F5E"/>
    <w:rsid w:val="00707961"/>
    <w:rsid w:val="00710F32"/>
    <w:rsid w:val="007111F4"/>
    <w:rsid w:val="007125B8"/>
    <w:rsid w:val="00712A2D"/>
    <w:rsid w:val="00712E4A"/>
    <w:rsid w:val="00713F12"/>
    <w:rsid w:val="007174C8"/>
    <w:rsid w:val="00721260"/>
    <w:rsid w:val="007247A7"/>
    <w:rsid w:val="007253B4"/>
    <w:rsid w:val="00730133"/>
    <w:rsid w:val="00730E93"/>
    <w:rsid w:val="007314EF"/>
    <w:rsid w:val="007332BF"/>
    <w:rsid w:val="00733D55"/>
    <w:rsid w:val="007347D3"/>
    <w:rsid w:val="00740E18"/>
    <w:rsid w:val="00743E1C"/>
    <w:rsid w:val="0074516A"/>
    <w:rsid w:val="00746667"/>
    <w:rsid w:val="007568EA"/>
    <w:rsid w:val="00756F53"/>
    <w:rsid w:val="0075704F"/>
    <w:rsid w:val="00766F4E"/>
    <w:rsid w:val="00770139"/>
    <w:rsid w:val="007701C9"/>
    <w:rsid w:val="007749D3"/>
    <w:rsid w:val="00777C65"/>
    <w:rsid w:val="00784E1E"/>
    <w:rsid w:val="00785697"/>
    <w:rsid w:val="00786E57"/>
    <w:rsid w:val="00787A56"/>
    <w:rsid w:val="00791543"/>
    <w:rsid w:val="007932D6"/>
    <w:rsid w:val="00797B39"/>
    <w:rsid w:val="007A3476"/>
    <w:rsid w:val="007B0281"/>
    <w:rsid w:val="007C3654"/>
    <w:rsid w:val="007C68A9"/>
    <w:rsid w:val="007C6F7C"/>
    <w:rsid w:val="007D19C3"/>
    <w:rsid w:val="007D44D4"/>
    <w:rsid w:val="007D7173"/>
    <w:rsid w:val="007D783A"/>
    <w:rsid w:val="007D7FB3"/>
    <w:rsid w:val="007F4480"/>
    <w:rsid w:val="007F4F95"/>
    <w:rsid w:val="007F5343"/>
    <w:rsid w:val="008017D7"/>
    <w:rsid w:val="00801CBE"/>
    <w:rsid w:val="008023C8"/>
    <w:rsid w:val="00805B4B"/>
    <w:rsid w:val="00810056"/>
    <w:rsid w:val="00810A0A"/>
    <w:rsid w:val="00810C1C"/>
    <w:rsid w:val="00812F13"/>
    <w:rsid w:val="00814086"/>
    <w:rsid w:val="008147D7"/>
    <w:rsid w:val="0082279E"/>
    <w:rsid w:val="008233A7"/>
    <w:rsid w:val="0082536D"/>
    <w:rsid w:val="00825F03"/>
    <w:rsid w:val="00831645"/>
    <w:rsid w:val="0083301A"/>
    <w:rsid w:val="008362E4"/>
    <w:rsid w:val="0084006B"/>
    <w:rsid w:val="00843BDF"/>
    <w:rsid w:val="00843FB3"/>
    <w:rsid w:val="008462E3"/>
    <w:rsid w:val="00846E65"/>
    <w:rsid w:val="00851D29"/>
    <w:rsid w:val="00852298"/>
    <w:rsid w:val="00853763"/>
    <w:rsid w:val="00853A7D"/>
    <w:rsid w:val="00861416"/>
    <w:rsid w:val="00861ABE"/>
    <w:rsid w:val="00863166"/>
    <w:rsid w:val="00867770"/>
    <w:rsid w:val="00867F69"/>
    <w:rsid w:val="008708B8"/>
    <w:rsid w:val="008712BE"/>
    <w:rsid w:val="00876424"/>
    <w:rsid w:val="00876E6F"/>
    <w:rsid w:val="00882AF6"/>
    <w:rsid w:val="008911AC"/>
    <w:rsid w:val="008945AD"/>
    <w:rsid w:val="008964B4"/>
    <w:rsid w:val="008A268A"/>
    <w:rsid w:val="008A497A"/>
    <w:rsid w:val="008A671D"/>
    <w:rsid w:val="008A6A28"/>
    <w:rsid w:val="008B0B84"/>
    <w:rsid w:val="008B7DAA"/>
    <w:rsid w:val="008C0216"/>
    <w:rsid w:val="008C0B82"/>
    <w:rsid w:val="008C51A5"/>
    <w:rsid w:val="008D0E8F"/>
    <w:rsid w:val="008D22CD"/>
    <w:rsid w:val="008D44C0"/>
    <w:rsid w:val="008D6F2B"/>
    <w:rsid w:val="008E2D42"/>
    <w:rsid w:val="008F20A2"/>
    <w:rsid w:val="008F7133"/>
    <w:rsid w:val="00902934"/>
    <w:rsid w:val="00904017"/>
    <w:rsid w:val="00905481"/>
    <w:rsid w:val="00906F91"/>
    <w:rsid w:val="00907200"/>
    <w:rsid w:val="00912751"/>
    <w:rsid w:val="00912CA7"/>
    <w:rsid w:val="0091564B"/>
    <w:rsid w:val="00916DD6"/>
    <w:rsid w:val="00920BD0"/>
    <w:rsid w:val="00922965"/>
    <w:rsid w:val="009237E7"/>
    <w:rsid w:val="009249C7"/>
    <w:rsid w:val="009264CC"/>
    <w:rsid w:val="00930476"/>
    <w:rsid w:val="00935EE4"/>
    <w:rsid w:val="0094008B"/>
    <w:rsid w:val="00940C03"/>
    <w:rsid w:val="009415C0"/>
    <w:rsid w:val="00945370"/>
    <w:rsid w:val="00946DAB"/>
    <w:rsid w:val="009473A7"/>
    <w:rsid w:val="0095318E"/>
    <w:rsid w:val="00954163"/>
    <w:rsid w:val="00957B36"/>
    <w:rsid w:val="0096033D"/>
    <w:rsid w:val="0096738B"/>
    <w:rsid w:val="00971D18"/>
    <w:rsid w:val="009729B6"/>
    <w:rsid w:val="00972A5C"/>
    <w:rsid w:val="00972F49"/>
    <w:rsid w:val="00973371"/>
    <w:rsid w:val="0097439B"/>
    <w:rsid w:val="009773EF"/>
    <w:rsid w:val="00977C6A"/>
    <w:rsid w:val="0099032D"/>
    <w:rsid w:val="009926A7"/>
    <w:rsid w:val="009934FE"/>
    <w:rsid w:val="00993554"/>
    <w:rsid w:val="0099432C"/>
    <w:rsid w:val="009A35B6"/>
    <w:rsid w:val="009A51F1"/>
    <w:rsid w:val="009A7724"/>
    <w:rsid w:val="009B0341"/>
    <w:rsid w:val="009B0D47"/>
    <w:rsid w:val="009B3907"/>
    <w:rsid w:val="009B77FD"/>
    <w:rsid w:val="009C0FD5"/>
    <w:rsid w:val="009C1B10"/>
    <w:rsid w:val="009C3C51"/>
    <w:rsid w:val="009D742D"/>
    <w:rsid w:val="009D7E8B"/>
    <w:rsid w:val="009E4885"/>
    <w:rsid w:val="009F3A9B"/>
    <w:rsid w:val="00A031F9"/>
    <w:rsid w:val="00A03CD7"/>
    <w:rsid w:val="00A06FCA"/>
    <w:rsid w:val="00A12B56"/>
    <w:rsid w:val="00A1454D"/>
    <w:rsid w:val="00A16CF5"/>
    <w:rsid w:val="00A16DCB"/>
    <w:rsid w:val="00A21C88"/>
    <w:rsid w:val="00A227BC"/>
    <w:rsid w:val="00A243DC"/>
    <w:rsid w:val="00A2540B"/>
    <w:rsid w:val="00A318DB"/>
    <w:rsid w:val="00A33387"/>
    <w:rsid w:val="00A33878"/>
    <w:rsid w:val="00A447E4"/>
    <w:rsid w:val="00A51292"/>
    <w:rsid w:val="00A5469B"/>
    <w:rsid w:val="00A565C8"/>
    <w:rsid w:val="00A567C3"/>
    <w:rsid w:val="00A60BB7"/>
    <w:rsid w:val="00A6784D"/>
    <w:rsid w:val="00A73282"/>
    <w:rsid w:val="00A736AE"/>
    <w:rsid w:val="00A75EE7"/>
    <w:rsid w:val="00A85046"/>
    <w:rsid w:val="00A85642"/>
    <w:rsid w:val="00A904E1"/>
    <w:rsid w:val="00A94C03"/>
    <w:rsid w:val="00A958B1"/>
    <w:rsid w:val="00A96025"/>
    <w:rsid w:val="00AA0B0F"/>
    <w:rsid w:val="00AA1558"/>
    <w:rsid w:val="00AA6294"/>
    <w:rsid w:val="00AA64D9"/>
    <w:rsid w:val="00AB009E"/>
    <w:rsid w:val="00AB07CC"/>
    <w:rsid w:val="00AB2BA0"/>
    <w:rsid w:val="00AB2EA3"/>
    <w:rsid w:val="00AB535D"/>
    <w:rsid w:val="00AB7145"/>
    <w:rsid w:val="00AC6ED2"/>
    <w:rsid w:val="00AC7543"/>
    <w:rsid w:val="00AD306D"/>
    <w:rsid w:val="00AE178E"/>
    <w:rsid w:val="00AE5423"/>
    <w:rsid w:val="00AE5A76"/>
    <w:rsid w:val="00AE6972"/>
    <w:rsid w:val="00AE705C"/>
    <w:rsid w:val="00AF05ED"/>
    <w:rsid w:val="00AF0CD5"/>
    <w:rsid w:val="00AF4C7A"/>
    <w:rsid w:val="00AF5A52"/>
    <w:rsid w:val="00B03574"/>
    <w:rsid w:val="00B04F0C"/>
    <w:rsid w:val="00B11EEB"/>
    <w:rsid w:val="00B12C23"/>
    <w:rsid w:val="00B157E8"/>
    <w:rsid w:val="00B17EA9"/>
    <w:rsid w:val="00B21AC8"/>
    <w:rsid w:val="00B22787"/>
    <w:rsid w:val="00B27BFF"/>
    <w:rsid w:val="00B31896"/>
    <w:rsid w:val="00B34009"/>
    <w:rsid w:val="00B35F1C"/>
    <w:rsid w:val="00B457D2"/>
    <w:rsid w:val="00B51143"/>
    <w:rsid w:val="00B51ADB"/>
    <w:rsid w:val="00B55346"/>
    <w:rsid w:val="00B567D4"/>
    <w:rsid w:val="00B56B9C"/>
    <w:rsid w:val="00B572F4"/>
    <w:rsid w:val="00B60362"/>
    <w:rsid w:val="00B63327"/>
    <w:rsid w:val="00B63B09"/>
    <w:rsid w:val="00B72E50"/>
    <w:rsid w:val="00B73295"/>
    <w:rsid w:val="00B734A7"/>
    <w:rsid w:val="00B734FE"/>
    <w:rsid w:val="00B86B0A"/>
    <w:rsid w:val="00B87BB5"/>
    <w:rsid w:val="00B87F8A"/>
    <w:rsid w:val="00B90C5B"/>
    <w:rsid w:val="00B91A96"/>
    <w:rsid w:val="00B95CBB"/>
    <w:rsid w:val="00B96231"/>
    <w:rsid w:val="00BA0284"/>
    <w:rsid w:val="00BA124A"/>
    <w:rsid w:val="00BB0504"/>
    <w:rsid w:val="00BB12BD"/>
    <w:rsid w:val="00BB43F7"/>
    <w:rsid w:val="00BC1994"/>
    <w:rsid w:val="00BC55BB"/>
    <w:rsid w:val="00BD51E5"/>
    <w:rsid w:val="00BE2B70"/>
    <w:rsid w:val="00BE3F41"/>
    <w:rsid w:val="00BE55ED"/>
    <w:rsid w:val="00BE5616"/>
    <w:rsid w:val="00BE5CE9"/>
    <w:rsid w:val="00BF0307"/>
    <w:rsid w:val="00BF0377"/>
    <w:rsid w:val="00BF176E"/>
    <w:rsid w:val="00C03627"/>
    <w:rsid w:val="00C03805"/>
    <w:rsid w:val="00C0528E"/>
    <w:rsid w:val="00C054B7"/>
    <w:rsid w:val="00C06AB1"/>
    <w:rsid w:val="00C105BE"/>
    <w:rsid w:val="00C11434"/>
    <w:rsid w:val="00C124F6"/>
    <w:rsid w:val="00C12895"/>
    <w:rsid w:val="00C13421"/>
    <w:rsid w:val="00C149DE"/>
    <w:rsid w:val="00C22FF6"/>
    <w:rsid w:val="00C24918"/>
    <w:rsid w:val="00C25133"/>
    <w:rsid w:val="00C25178"/>
    <w:rsid w:val="00C27081"/>
    <w:rsid w:val="00C30FE6"/>
    <w:rsid w:val="00C33BE2"/>
    <w:rsid w:val="00C34A02"/>
    <w:rsid w:val="00C4074D"/>
    <w:rsid w:val="00C407BE"/>
    <w:rsid w:val="00C40F42"/>
    <w:rsid w:val="00C40F95"/>
    <w:rsid w:val="00C4276A"/>
    <w:rsid w:val="00C4776D"/>
    <w:rsid w:val="00C53D44"/>
    <w:rsid w:val="00C55122"/>
    <w:rsid w:val="00C55FD2"/>
    <w:rsid w:val="00C61FE4"/>
    <w:rsid w:val="00C651AE"/>
    <w:rsid w:val="00C7374B"/>
    <w:rsid w:val="00C73FCA"/>
    <w:rsid w:val="00C75469"/>
    <w:rsid w:val="00C80D9B"/>
    <w:rsid w:val="00C8573F"/>
    <w:rsid w:val="00C94AFF"/>
    <w:rsid w:val="00C957B0"/>
    <w:rsid w:val="00C95F5E"/>
    <w:rsid w:val="00C97A80"/>
    <w:rsid w:val="00CA16EB"/>
    <w:rsid w:val="00CA3A74"/>
    <w:rsid w:val="00CA7237"/>
    <w:rsid w:val="00CB2C37"/>
    <w:rsid w:val="00CB2D01"/>
    <w:rsid w:val="00CB5056"/>
    <w:rsid w:val="00CB5DE1"/>
    <w:rsid w:val="00CB740F"/>
    <w:rsid w:val="00CC14D9"/>
    <w:rsid w:val="00CC23EB"/>
    <w:rsid w:val="00CC2431"/>
    <w:rsid w:val="00CC45DB"/>
    <w:rsid w:val="00CC4E50"/>
    <w:rsid w:val="00CC664D"/>
    <w:rsid w:val="00CC76DF"/>
    <w:rsid w:val="00CC7B82"/>
    <w:rsid w:val="00CC7CF6"/>
    <w:rsid w:val="00CD3059"/>
    <w:rsid w:val="00CD3745"/>
    <w:rsid w:val="00CD3DF2"/>
    <w:rsid w:val="00CE216F"/>
    <w:rsid w:val="00CE7420"/>
    <w:rsid w:val="00CF107F"/>
    <w:rsid w:val="00CF41A1"/>
    <w:rsid w:val="00CF6F3F"/>
    <w:rsid w:val="00D007A7"/>
    <w:rsid w:val="00D00A87"/>
    <w:rsid w:val="00D04109"/>
    <w:rsid w:val="00D05C32"/>
    <w:rsid w:val="00D13752"/>
    <w:rsid w:val="00D141C3"/>
    <w:rsid w:val="00D14CF0"/>
    <w:rsid w:val="00D15376"/>
    <w:rsid w:val="00D17DE8"/>
    <w:rsid w:val="00D22E8E"/>
    <w:rsid w:val="00D304E0"/>
    <w:rsid w:val="00D30AD0"/>
    <w:rsid w:val="00D3430F"/>
    <w:rsid w:val="00D44360"/>
    <w:rsid w:val="00D45144"/>
    <w:rsid w:val="00D50F5F"/>
    <w:rsid w:val="00D51605"/>
    <w:rsid w:val="00D53EF9"/>
    <w:rsid w:val="00D5499E"/>
    <w:rsid w:val="00D57AB7"/>
    <w:rsid w:val="00D600A3"/>
    <w:rsid w:val="00D64093"/>
    <w:rsid w:val="00D645BA"/>
    <w:rsid w:val="00D67699"/>
    <w:rsid w:val="00D67EA8"/>
    <w:rsid w:val="00D720A0"/>
    <w:rsid w:val="00D73751"/>
    <w:rsid w:val="00D80E81"/>
    <w:rsid w:val="00D818A2"/>
    <w:rsid w:val="00D82743"/>
    <w:rsid w:val="00D8362D"/>
    <w:rsid w:val="00D96C71"/>
    <w:rsid w:val="00DA2D97"/>
    <w:rsid w:val="00DA3268"/>
    <w:rsid w:val="00DA63E7"/>
    <w:rsid w:val="00DA643E"/>
    <w:rsid w:val="00DB35DD"/>
    <w:rsid w:val="00DB40AF"/>
    <w:rsid w:val="00DB421D"/>
    <w:rsid w:val="00DC1A36"/>
    <w:rsid w:val="00DC2047"/>
    <w:rsid w:val="00DC242B"/>
    <w:rsid w:val="00DD0423"/>
    <w:rsid w:val="00DD16E1"/>
    <w:rsid w:val="00DD323C"/>
    <w:rsid w:val="00DD51E4"/>
    <w:rsid w:val="00DD6090"/>
    <w:rsid w:val="00DD65AA"/>
    <w:rsid w:val="00DE64A1"/>
    <w:rsid w:val="00DE66B3"/>
    <w:rsid w:val="00DF16AC"/>
    <w:rsid w:val="00DF58C6"/>
    <w:rsid w:val="00DF76F1"/>
    <w:rsid w:val="00E025A6"/>
    <w:rsid w:val="00E042B0"/>
    <w:rsid w:val="00E075FC"/>
    <w:rsid w:val="00E13909"/>
    <w:rsid w:val="00E15AB9"/>
    <w:rsid w:val="00E16001"/>
    <w:rsid w:val="00E17C9A"/>
    <w:rsid w:val="00E2044F"/>
    <w:rsid w:val="00E22324"/>
    <w:rsid w:val="00E22EE7"/>
    <w:rsid w:val="00E27D8E"/>
    <w:rsid w:val="00E330E0"/>
    <w:rsid w:val="00E33DE1"/>
    <w:rsid w:val="00E376EE"/>
    <w:rsid w:val="00E3796C"/>
    <w:rsid w:val="00E43FC9"/>
    <w:rsid w:val="00E444BC"/>
    <w:rsid w:val="00E44F0B"/>
    <w:rsid w:val="00E51C37"/>
    <w:rsid w:val="00E5463D"/>
    <w:rsid w:val="00E55E24"/>
    <w:rsid w:val="00E577BD"/>
    <w:rsid w:val="00E57AAD"/>
    <w:rsid w:val="00E61961"/>
    <w:rsid w:val="00E64A9F"/>
    <w:rsid w:val="00E65E32"/>
    <w:rsid w:val="00E7669F"/>
    <w:rsid w:val="00E80641"/>
    <w:rsid w:val="00E84DDE"/>
    <w:rsid w:val="00E87C29"/>
    <w:rsid w:val="00E92CE2"/>
    <w:rsid w:val="00E93738"/>
    <w:rsid w:val="00E94646"/>
    <w:rsid w:val="00E94E8D"/>
    <w:rsid w:val="00E96E12"/>
    <w:rsid w:val="00EA01C1"/>
    <w:rsid w:val="00EA10ED"/>
    <w:rsid w:val="00EA452B"/>
    <w:rsid w:val="00EB0777"/>
    <w:rsid w:val="00EB3584"/>
    <w:rsid w:val="00EB57C3"/>
    <w:rsid w:val="00EB6298"/>
    <w:rsid w:val="00EB7834"/>
    <w:rsid w:val="00EB7859"/>
    <w:rsid w:val="00EB7F92"/>
    <w:rsid w:val="00EC0BCB"/>
    <w:rsid w:val="00EC5939"/>
    <w:rsid w:val="00EC61E3"/>
    <w:rsid w:val="00EC7CDF"/>
    <w:rsid w:val="00ED17A3"/>
    <w:rsid w:val="00ED29B5"/>
    <w:rsid w:val="00ED3026"/>
    <w:rsid w:val="00ED48E7"/>
    <w:rsid w:val="00ED4DB6"/>
    <w:rsid w:val="00ED600A"/>
    <w:rsid w:val="00EE0A42"/>
    <w:rsid w:val="00EE0A5A"/>
    <w:rsid w:val="00EE0CBF"/>
    <w:rsid w:val="00EE1FDF"/>
    <w:rsid w:val="00EE21C5"/>
    <w:rsid w:val="00EE537F"/>
    <w:rsid w:val="00EF07FD"/>
    <w:rsid w:val="00F00001"/>
    <w:rsid w:val="00F0329A"/>
    <w:rsid w:val="00F0430F"/>
    <w:rsid w:val="00F070AE"/>
    <w:rsid w:val="00F11F33"/>
    <w:rsid w:val="00F1687B"/>
    <w:rsid w:val="00F17103"/>
    <w:rsid w:val="00F21C8D"/>
    <w:rsid w:val="00F23689"/>
    <w:rsid w:val="00F24E53"/>
    <w:rsid w:val="00F25BDD"/>
    <w:rsid w:val="00F27449"/>
    <w:rsid w:val="00F30AB7"/>
    <w:rsid w:val="00F331ED"/>
    <w:rsid w:val="00F33664"/>
    <w:rsid w:val="00F4333D"/>
    <w:rsid w:val="00F4759C"/>
    <w:rsid w:val="00F507CC"/>
    <w:rsid w:val="00F50E55"/>
    <w:rsid w:val="00F5293C"/>
    <w:rsid w:val="00F556C2"/>
    <w:rsid w:val="00F5794F"/>
    <w:rsid w:val="00F60BB9"/>
    <w:rsid w:val="00F63819"/>
    <w:rsid w:val="00F64D7A"/>
    <w:rsid w:val="00F65685"/>
    <w:rsid w:val="00F66363"/>
    <w:rsid w:val="00F66C28"/>
    <w:rsid w:val="00F74BCD"/>
    <w:rsid w:val="00F74C86"/>
    <w:rsid w:val="00F81822"/>
    <w:rsid w:val="00F827F5"/>
    <w:rsid w:val="00F831DF"/>
    <w:rsid w:val="00F84424"/>
    <w:rsid w:val="00F8524C"/>
    <w:rsid w:val="00F870F1"/>
    <w:rsid w:val="00F90984"/>
    <w:rsid w:val="00F92CA7"/>
    <w:rsid w:val="00FA03C7"/>
    <w:rsid w:val="00FA092F"/>
    <w:rsid w:val="00FA2604"/>
    <w:rsid w:val="00FA38E2"/>
    <w:rsid w:val="00FA3962"/>
    <w:rsid w:val="00FA7AE8"/>
    <w:rsid w:val="00FA7BAF"/>
    <w:rsid w:val="00FB0313"/>
    <w:rsid w:val="00FB1417"/>
    <w:rsid w:val="00FB5344"/>
    <w:rsid w:val="00FB656C"/>
    <w:rsid w:val="00FB79A7"/>
    <w:rsid w:val="00FC0581"/>
    <w:rsid w:val="00FC6CB4"/>
    <w:rsid w:val="00FD201C"/>
    <w:rsid w:val="00FD43A5"/>
    <w:rsid w:val="00FD7894"/>
    <w:rsid w:val="00FE0E21"/>
    <w:rsid w:val="00FE195D"/>
    <w:rsid w:val="00FE5F46"/>
    <w:rsid w:val="00FE7259"/>
    <w:rsid w:val="00FF16BE"/>
    <w:rsid w:val="00FF19CB"/>
    <w:rsid w:val="00FF31DC"/>
    <w:rsid w:val="00FF3F48"/>
    <w:rsid w:val="00FF4152"/>
    <w:rsid w:val="00FF6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2389E"/>
  <w15:docId w15:val="{8B03EC67-8AA5-4301-8388-D6734F2B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6E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6EE"/>
    <w:pPr>
      <w:keepNext/>
      <w:jc w:val="center"/>
      <w:outlineLvl w:val="0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6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76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6EE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E216F"/>
    <w:pPr>
      <w:ind w:left="720"/>
      <w:contextualSpacing/>
    </w:pPr>
  </w:style>
  <w:style w:type="paragraph" w:styleId="a6">
    <w:name w:val="No Spacing"/>
    <w:uiPriority w:val="1"/>
    <w:qFormat/>
    <w:rsid w:val="007C3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0pt">
    <w:name w:val="Основной текст + Интервал 0 pt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shd w:val="clear" w:color="auto" w:fill="FFFFFF"/>
    </w:rPr>
  </w:style>
  <w:style w:type="character" w:customStyle="1" w:styleId="11">
    <w:name w:val="Основной текст (11)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1105pt0pt">
    <w:name w:val="Основной текст (11) + 10;5 pt;Полужирный;Интервал 0 pt"/>
    <w:basedOn w:val="a0"/>
    <w:rsid w:val="007C36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1"/>
      <w:szCs w:val="21"/>
    </w:rPr>
  </w:style>
  <w:style w:type="character" w:styleId="a7">
    <w:name w:val="Hyperlink"/>
    <w:basedOn w:val="a0"/>
    <w:uiPriority w:val="99"/>
    <w:unhideWhenUsed/>
    <w:rsid w:val="007C3654"/>
    <w:rPr>
      <w:color w:val="0000FF"/>
      <w:u w:val="single"/>
    </w:rPr>
  </w:style>
  <w:style w:type="table" w:styleId="a8">
    <w:name w:val="Table Grid"/>
    <w:basedOn w:val="a1"/>
    <w:uiPriority w:val="59"/>
    <w:rsid w:val="00AD30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Обычный1"/>
    <w:rsid w:val="00DB42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">
    <w:name w:val="Обычный2"/>
    <w:rsid w:val="0036601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A9337-0E3E-418B-BF58-ABCA6500D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</TotalTime>
  <Pages>8</Pages>
  <Words>3396</Words>
  <Characters>19359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Денис Владимирович</cp:lastModifiedBy>
  <cp:revision>125</cp:revision>
  <cp:lastPrinted>2026-08-31T00:37:00Z</cp:lastPrinted>
  <dcterms:created xsi:type="dcterms:W3CDTF">2017-11-28T04:56:00Z</dcterms:created>
  <dcterms:modified xsi:type="dcterms:W3CDTF">2026-09-03T01:52:00Z</dcterms:modified>
</cp:coreProperties>
</file>