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678" w:rsidRDefault="004D3678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A373A6" w:rsidRPr="00A373A6" w:rsidTr="00CC5842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A373A6" w:rsidRPr="00A373A6" w:rsidRDefault="00A373A6" w:rsidP="00A373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373A6" w:rsidRPr="00A373A6" w:rsidRDefault="00A373A6" w:rsidP="00A373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A373A6" w:rsidRPr="00A373A6" w:rsidRDefault="00A373A6" w:rsidP="00A373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A373A6" w:rsidRPr="00A373A6" w:rsidRDefault="00A373A6" w:rsidP="00A373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A373A6" w:rsidRPr="00A373A6" w:rsidRDefault="00A373A6" w:rsidP="00A373A6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373A6" w:rsidRPr="00A373A6" w:rsidRDefault="00A373A6" w:rsidP="00A373A6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373A6" w:rsidRPr="00A373A6" w:rsidRDefault="00A373A6" w:rsidP="00A373A6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sz w:val="24"/>
                <w:szCs w:val="24"/>
                <w:lang w:eastAsia="ru-RU"/>
              </w:rPr>
            </w:pPr>
            <w:r w:rsidRPr="00A373A6">
              <w:rPr>
                <w:rFonts w:ascii="Bookman Old Style" w:eastAsia="Calibri" w:hAnsi="Bookman Old Style" w:cs="Times New Roman"/>
                <w:b/>
                <w:lang w:eastAsia="ru-RU"/>
              </w:rPr>
              <w:t>ПОСТАНОВЛЕНИЕ</w:t>
            </w:r>
          </w:p>
          <w:p w:rsidR="00A373A6" w:rsidRPr="00A373A6" w:rsidRDefault="00A373A6" w:rsidP="00A373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A373A6" w:rsidRPr="00A373A6" w:rsidRDefault="00A373A6" w:rsidP="00A373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62FDAE" wp14:editId="1DAAAB32">
                  <wp:extent cx="603885" cy="793750"/>
                  <wp:effectExtent l="19050" t="0" r="571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A373A6" w:rsidRPr="00A373A6" w:rsidRDefault="00A373A6" w:rsidP="00A373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A373A6" w:rsidRPr="00A373A6" w:rsidRDefault="00A373A6" w:rsidP="00A373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373A6" w:rsidRPr="00A373A6" w:rsidRDefault="00A373A6" w:rsidP="00A373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A373A6" w:rsidRPr="00A373A6" w:rsidRDefault="00A373A6" w:rsidP="00A373A6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373A6" w:rsidRPr="00A373A6" w:rsidRDefault="00A373A6" w:rsidP="00A373A6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A373A6" w:rsidRPr="00A373A6" w:rsidTr="00CC5842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A373A6" w:rsidRPr="00A373A6" w:rsidRDefault="00A373A6" w:rsidP="00A373A6">
            <w:pPr>
              <w:pBdr>
                <w:top w:val="single" w:sz="4" w:space="1" w:color="auto"/>
              </w:pBdr>
              <w:spacing w:after="0"/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A373A6"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A373A6" w:rsidRPr="00A373A6" w:rsidRDefault="00A373A6" w:rsidP="001258C8">
            <w:pPr>
              <w:pBdr>
                <w:top w:val="single" w:sz="4" w:space="1" w:color="auto"/>
              </w:pBdr>
              <w:spacing w:after="0"/>
              <w:ind w:left="1" w:right="1" w:firstLine="1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373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п. Жатай                                                                                    </w:t>
            </w:r>
            <w:r w:rsidR="001258C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</w:t>
            </w:r>
            <w:r w:rsidRPr="00A373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r w:rsidR="001258C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02</w:t>
            </w:r>
            <w:r w:rsidRPr="00A373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» </w:t>
            </w:r>
            <w:r w:rsidR="001258C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сентября</w:t>
            </w:r>
            <w:r w:rsidRPr="00A373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2026г. №</w:t>
            </w:r>
            <w:r w:rsidR="001258C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91-г</w:t>
            </w:r>
            <w:r w:rsidRPr="00A373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D3678" w:rsidRDefault="004D3678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D3678" w:rsidRDefault="004D3678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E53458" w:rsidRPr="00055772" w:rsidRDefault="00E53458" w:rsidP="00E5345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55772">
        <w:rPr>
          <w:rFonts w:ascii="Times New Roman" w:hAnsi="Times New Roman" w:cs="Times New Roman"/>
          <w:b/>
          <w:sz w:val="24"/>
        </w:rPr>
        <w:t>Об утверждении Положения</w:t>
      </w:r>
    </w:p>
    <w:p w:rsidR="00E53458" w:rsidRPr="00E53458" w:rsidRDefault="00E53458" w:rsidP="00E5345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53458" w:rsidRPr="00E53458" w:rsidRDefault="00E53458" w:rsidP="00E53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3458">
        <w:rPr>
          <w:rFonts w:ascii="Times New Roman" w:hAnsi="Times New Roman" w:cs="Times New Roman"/>
          <w:sz w:val="24"/>
        </w:rPr>
        <w:tab/>
        <w:t>В соответствии с Федеральными законами «О гражданской обороне» от 12.02.1998 № 28 – ФЗ</w:t>
      </w:r>
      <w:r>
        <w:rPr>
          <w:rFonts w:ascii="Times New Roman" w:hAnsi="Times New Roman" w:cs="Times New Roman"/>
          <w:sz w:val="24"/>
        </w:rPr>
        <w:t xml:space="preserve"> </w:t>
      </w:r>
      <w:r w:rsidRPr="00E53458">
        <w:rPr>
          <w:rFonts w:ascii="Times New Roman" w:hAnsi="Times New Roman" w:cs="Times New Roman"/>
          <w:sz w:val="24"/>
        </w:rPr>
        <w:t>(с изменениями, вступившими в силу 20.01.2026 года),</w:t>
      </w:r>
      <w:r>
        <w:rPr>
          <w:rFonts w:ascii="Times New Roman" w:hAnsi="Times New Roman" w:cs="Times New Roman"/>
          <w:sz w:val="24"/>
        </w:rPr>
        <w:t xml:space="preserve"> </w:t>
      </w:r>
      <w:r w:rsidRPr="00E53458">
        <w:rPr>
          <w:rFonts w:ascii="Times New Roman" w:hAnsi="Times New Roman" w:cs="Times New Roman"/>
          <w:sz w:val="24"/>
        </w:rPr>
        <w:t>от 21.12.1994 № 68‑ФЗ «О защите населения и территорий от чрезвычайных ситуаций природного и техногенного характера»</w:t>
      </w:r>
      <w:r>
        <w:rPr>
          <w:rFonts w:ascii="Times New Roman" w:hAnsi="Times New Roman" w:cs="Times New Roman"/>
          <w:sz w:val="24"/>
        </w:rPr>
        <w:t>,</w:t>
      </w:r>
      <w:r w:rsidRPr="00E53458">
        <w:t xml:space="preserve"> </w:t>
      </w:r>
      <w:r w:rsidRPr="00E53458">
        <w:rPr>
          <w:rFonts w:ascii="Times New Roman" w:hAnsi="Times New Roman" w:cs="Times New Roman"/>
          <w:sz w:val="24"/>
          <w:szCs w:val="24"/>
        </w:rPr>
        <w:t>Постановлением Правительства Республики Саха (Якутия) от 06.02.2025 № 36 «Об эвакуационной комиссии Республики Саха (Якутия)»:</w:t>
      </w:r>
    </w:p>
    <w:p w:rsidR="00E53458" w:rsidRPr="00E53458" w:rsidRDefault="00E53458" w:rsidP="00E5345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53458" w:rsidRPr="00E53458" w:rsidRDefault="00E53458" w:rsidP="00E53458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>1. Утвердить «</w:t>
      </w:r>
      <w:r w:rsidR="00043433" w:rsidRPr="00043433">
        <w:rPr>
          <w:rFonts w:ascii="Times New Roman" w:hAnsi="Times New Roman" w:cs="Times New Roman"/>
          <w:sz w:val="24"/>
        </w:rPr>
        <w:t>Положение об эвакуационной комиссии Городского округа «Жатай»</w:t>
      </w:r>
      <w:r w:rsidRPr="00E53458">
        <w:rPr>
          <w:rFonts w:ascii="Times New Roman" w:hAnsi="Times New Roman" w:cs="Times New Roman"/>
          <w:sz w:val="24"/>
        </w:rPr>
        <w:t>» согласно приложения № 1 к настоящему постановлению.</w:t>
      </w:r>
    </w:p>
    <w:p w:rsidR="00E53458" w:rsidRDefault="00E53458" w:rsidP="00E53458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 xml:space="preserve">2. Признать утратившим пункт 1 Постановления Главы Окружной Администрации ГО «Жатай» № </w:t>
      </w:r>
      <w:r w:rsidR="00043433">
        <w:rPr>
          <w:rFonts w:ascii="Times New Roman" w:hAnsi="Times New Roman" w:cs="Times New Roman"/>
          <w:sz w:val="24"/>
        </w:rPr>
        <w:t>19</w:t>
      </w:r>
      <w:r w:rsidRPr="00E53458">
        <w:rPr>
          <w:rFonts w:ascii="Times New Roman" w:hAnsi="Times New Roman" w:cs="Times New Roman"/>
          <w:sz w:val="24"/>
        </w:rPr>
        <w:t xml:space="preserve">-г от </w:t>
      </w:r>
      <w:r w:rsidR="00043433">
        <w:rPr>
          <w:rFonts w:ascii="Times New Roman" w:hAnsi="Times New Roman" w:cs="Times New Roman"/>
          <w:sz w:val="24"/>
        </w:rPr>
        <w:t>12</w:t>
      </w:r>
      <w:r w:rsidRPr="00E53458">
        <w:rPr>
          <w:rFonts w:ascii="Times New Roman" w:hAnsi="Times New Roman" w:cs="Times New Roman"/>
          <w:sz w:val="24"/>
        </w:rPr>
        <w:t>.0</w:t>
      </w:r>
      <w:r w:rsidR="00043433">
        <w:rPr>
          <w:rFonts w:ascii="Times New Roman" w:hAnsi="Times New Roman" w:cs="Times New Roman"/>
          <w:sz w:val="24"/>
        </w:rPr>
        <w:t>3</w:t>
      </w:r>
      <w:r w:rsidRPr="00E53458">
        <w:rPr>
          <w:rFonts w:ascii="Times New Roman" w:hAnsi="Times New Roman" w:cs="Times New Roman"/>
          <w:sz w:val="24"/>
        </w:rPr>
        <w:t>.202</w:t>
      </w:r>
      <w:r w:rsidR="00043433">
        <w:rPr>
          <w:rFonts w:ascii="Times New Roman" w:hAnsi="Times New Roman" w:cs="Times New Roman"/>
          <w:sz w:val="24"/>
        </w:rPr>
        <w:t>4</w:t>
      </w:r>
      <w:r w:rsidRPr="00E53458">
        <w:rPr>
          <w:rFonts w:ascii="Times New Roman" w:hAnsi="Times New Roman" w:cs="Times New Roman"/>
          <w:sz w:val="24"/>
        </w:rPr>
        <w:t>г. «</w:t>
      </w:r>
      <w:r w:rsidR="00043433" w:rsidRPr="00043433">
        <w:rPr>
          <w:rFonts w:ascii="Times New Roman" w:hAnsi="Times New Roman" w:cs="Times New Roman"/>
          <w:sz w:val="24"/>
        </w:rPr>
        <w:t>Положение об эвакуационной комиссии Городского округа «Жатай»</w:t>
      </w:r>
      <w:r w:rsidRPr="00E53458">
        <w:rPr>
          <w:rFonts w:ascii="Times New Roman" w:hAnsi="Times New Roman" w:cs="Times New Roman"/>
          <w:sz w:val="24"/>
        </w:rPr>
        <w:t>».</w:t>
      </w:r>
    </w:p>
    <w:p w:rsidR="00043433" w:rsidRPr="00043433" w:rsidRDefault="00043433" w:rsidP="0004343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</w:t>
      </w:r>
      <w:r w:rsidRPr="00043433">
        <w:rPr>
          <w:rFonts w:ascii="Times New Roman" w:hAnsi="Times New Roman" w:cs="Times New Roman"/>
          <w:sz w:val="24"/>
        </w:rPr>
        <w:t>.Опубликовать настоящее постановление в средствах массовой информации.</w:t>
      </w:r>
    </w:p>
    <w:p w:rsidR="00043433" w:rsidRPr="00E53458" w:rsidRDefault="00043433" w:rsidP="0004343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</w:t>
      </w:r>
      <w:r w:rsidRPr="00043433">
        <w:rPr>
          <w:rFonts w:ascii="Times New Roman" w:hAnsi="Times New Roman" w:cs="Times New Roman"/>
          <w:sz w:val="24"/>
        </w:rPr>
        <w:t>. Контроль исполнения настоящего распоряжения оставляю за собой.</w:t>
      </w:r>
    </w:p>
    <w:p w:rsidR="00E53458" w:rsidRPr="00E53458" w:rsidRDefault="00E53458" w:rsidP="00E53458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</w:r>
    </w:p>
    <w:p w:rsidR="00E53458" w:rsidRPr="00E53458" w:rsidRDefault="00E53458" w:rsidP="00E5345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53458" w:rsidRPr="00E53458" w:rsidRDefault="00E53458" w:rsidP="00E5345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373A6" w:rsidRDefault="00E53458" w:rsidP="00E53458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>Глава                                                                                                                                            Е.Н. Исаева</w:t>
      </w: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373A6" w:rsidRDefault="00A373A6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043433" w:rsidRDefault="00043433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043433" w:rsidRDefault="00043433" w:rsidP="004D367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D3678" w:rsidRPr="004D3678" w:rsidRDefault="004D3678" w:rsidP="004D3678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lastRenderedPageBreak/>
        <w:t>Приложение № 1</w:t>
      </w:r>
    </w:p>
    <w:p w:rsidR="004D3678" w:rsidRPr="004D3678" w:rsidRDefault="004D3678" w:rsidP="004D3678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к Постановлению Главы Окружной Администрации ГО «Жатай»</w:t>
      </w:r>
    </w:p>
    <w:p w:rsidR="004D3678" w:rsidRPr="004D3678" w:rsidRDefault="004D3678" w:rsidP="001258C8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t xml:space="preserve"> от </w:t>
      </w:r>
      <w:r w:rsidR="001258C8" w:rsidRPr="00A373A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</w:t>
      </w:r>
      <w:r w:rsidR="001258C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02</w:t>
      </w:r>
      <w:r w:rsidR="001258C8" w:rsidRPr="00A373A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» </w:t>
      </w:r>
      <w:r w:rsidR="001258C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сентября</w:t>
      </w:r>
      <w:r w:rsidR="001258C8" w:rsidRPr="00A373A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2026г. №</w:t>
      </w:r>
      <w:r w:rsidR="001258C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91-г</w:t>
      </w:r>
    </w:p>
    <w:p w:rsidR="004D3678" w:rsidRDefault="004D3678" w:rsidP="000B0DD7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</w:p>
    <w:p w:rsidR="000B0DD7" w:rsidRPr="000B0DD7" w:rsidRDefault="000B0DD7" w:rsidP="000B0DD7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B0DD7">
        <w:rPr>
          <w:rFonts w:ascii="Times New Roman" w:hAnsi="Times New Roman" w:cs="Times New Roman"/>
          <w:b/>
          <w:sz w:val="28"/>
          <w:szCs w:val="24"/>
        </w:rPr>
        <w:t>Положение об эвакуационной комиссии Городского округа «Жатай»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0DD7" w:rsidRPr="000B0DD7" w:rsidRDefault="000B0DD7" w:rsidP="000B0DD7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DD7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4C7C63" w:rsidRDefault="000B0DD7" w:rsidP="004C7C6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 xml:space="preserve">1.1. </w:t>
      </w:r>
      <w:r w:rsidR="004C7C63" w:rsidRPr="004C7C63">
        <w:rPr>
          <w:rFonts w:ascii="Times New Roman" w:hAnsi="Times New Roman" w:cs="Times New Roman"/>
          <w:sz w:val="24"/>
          <w:szCs w:val="24"/>
        </w:rPr>
        <w:t>Эвакуационная комиссия Городского округа «Жатай» (далее — ЭК ГО «Жатай») создаётся в целях организации планирования и контроля рассредоточения и эвакуации населения, материальных и культурных ценностей при опасностях, возникающих в условиях мобилизации, при введении военного положения, в военное время, а также при чрезвычайных ситуациях природного и техногенного характера, и является постоянно действующим координационным органом.</w:t>
      </w:r>
    </w:p>
    <w:p w:rsidR="004C7C63" w:rsidRPr="004C7C63" w:rsidRDefault="004C7C63" w:rsidP="004C7C6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C7C63">
        <w:rPr>
          <w:rFonts w:ascii="Times New Roman" w:hAnsi="Times New Roman" w:cs="Times New Roman"/>
          <w:sz w:val="24"/>
          <w:szCs w:val="24"/>
        </w:rPr>
        <w:t>Комиссия в своей деятельности руководствуется Конституцией Российской Федерации, законодательством Российской Федерации и Республики Саха (Якутия), в том числе:</w:t>
      </w:r>
    </w:p>
    <w:p w:rsidR="004C7C63" w:rsidRPr="004C7C63" w:rsidRDefault="004C7C63" w:rsidP="004C7C6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4C7C63">
        <w:rPr>
          <w:rFonts w:ascii="Times New Roman" w:hAnsi="Times New Roman" w:cs="Times New Roman"/>
          <w:sz w:val="24"/>
          <w:szCs w:val="24"/>
        </w:rPr>
        <w:t>Федеральным законом от 12.02.1998 № 28‑ФЗ «О гражданской обороне»;</w:t>
      </w:r>
    </w:p>
    <w:p w:rsidR="004C7C63" w:rsidRPr="004C7C63" w:rsidRDefault="000F5E31" w:rsidP="004C7C6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7C63" w:rsidRPr="004C7C63">
        <w:rPr>
          <w:rFonts w:ascii="Times New Roman" w:hAnsi="Times New Roman" w:cs="Times New Roman"/>
          <w:sz w:val="24"/>
          <w:szCs w:val="24"/>
        </w:rPr>
        <w:t>Федеральным законом от 21.12.1994 № 68‑ФЗ «О защите населения и территорий от чрезвычайных ситуаций природного и техногенного характера»;</w:t>
      </w:r>
    </w:p>
    <w:p w:rsidR="004C7C63" w:rsidRDefault="004C7C63" w:rsidP="004C7C6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4C7C63">
        <w:rPr>
          <w:rFonts w:ascii="Times New Roman" w:hAnsi="Times New Roman" w:cs="Times New Roman"/>
          <w:sz w:val="24"/>
          <w:szCs w:val="24"/>
        </w:rPr>
        <w:t>постановлением Правительства Республики Саха (Якутия) от 06.02.2025 № 36 «Об эвакуационной комиссии Республики Саха (Якутия)».</w:t>
      </w:r>
      <w:r w:rsidR="000B0DD7" w:rsidRPr="000B0DD7">
        <w:rPr>
          <w:rFonts w:ascii="Times New Roman" w:hAnsi="Times New Roman" w:cs="Times New Roman"/>
          <w:sz w:val="24"/>
          <w:szCs w:val="24"/>
        </w:rPr>
        <w:tab/>
      </w:r>
    </w:p>
    <w:p w:rsidR="000B0DD7" w:rsidRPr="000B0DD7" w:rsidRDefault="004C7C63" w:rsidP="004C7C6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0DD7" w:rsidRPr="000B0DD7">
        <w:rPr>
          <w:rFonts w:ascii="Times New Roman" w:hAnsi="Times New Roman" w:cs="Times New Roman"/>
          <w:sz w:val="24"/>
          <w:szCs w:val="24"/>
        </w:rPr>
        <w:t>1.2. ЭК ГО «Жатай» создается заблаговременно (в мирное время) для непосредственной подготовки, планирования и проведения эвакуационных мероприятий.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1.3. Общее руководство деятельностью ЭК ГО «Жатай» осуществляет Председатель ЭК ГО «Жатай».</w:t>
      </w:r>
    </w:p>
    <w:p w:rsid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1.4. В состав ЭК ГО «Жатай» назначаются сотрудники из состава Окружной Администрации Городского округа «Жатай», транспортных организаций, социального обеспечения, здравоохранения, образования, внутренних дел и пожарной части, связи.</w:t>
      </w:r>
    </w:p>
    <w:p w:rsidR="00794D9D" w:rsidRPr="000B0DD7" w:rsidRDefault="00794D9D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</w:t>
      </w:r>
      <w:r w:rsidRPr="00794D9D">
        <w:rPr>
          <w:rFonts w:ascii="Times New Roman" w:hAnsi="Times New Roman" w:cs="Times New Roman"/>
          <w:sz w:val="24"/>
          <w:szCs w:val="24"/>
        </w:rPr>
        <w:t>ри внесении изменений в федеральные или региональные нормативные акты комиссия в установленный срок вносит соответствующие корректировки в документ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0DD7" w:rsidRPr="000B0DD7" w:rsidRDefault="000B0DD7" w:rsidP="007C0162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DD7">
        <w:rPr>
          <w:rFonts w:ascii="Times New Roman" w:hAnsi="Times New Roman" w:cs="Times New Roman"/>
          <w:b/>
          <w:sz w:val="24"/>
          <w:szCs w:val="24"/>
        </w:rPr>
        <w:t>2.Основные задачи комиссии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2.1. В режиме повседневной деятельности: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-разработка и ежегодное уточнение Плана эвакуации населения, материальных и культурных ценностей ГО «Жатай»;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-организация взаимодействия с территориальным органом МЧС, КЧС и ОПБ ГО «Жатай», транспортными организациями, учреждениями здравоохранения, ЖКХ и иными заинтересованными органами по вопросам планирования;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-участие в учениях и тренировках с органами управления и силами ГО и ЖОЗ ЯТП РСЧС для проверки реальности планов и отработки практических навыков;</w:t>
      </w:r>
    </w:p>
    <w:p w:rsid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-пропаганда знаний по вопр</w:t>
      </w:r>
      <w:r w:rsidR="00D216E8">
        <w:rPr>
          <w:rFonts w:ascii="Times New Roman" w:hAnsi="Times New Roman" w:cs="Times New Roman"/>
          <w:sz w:val="24"/>
          <w:szCs w:val="24"/>
        </w:rPr>
        <w:t>осам эвакуации среди населения;</w:t>
      </w:r>
    </w:p>
    <w:p w:rsidR="00D216E8" w:rsidRPr="000B0DD7" w:rsidRDefault="00D216E8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D216E8">
        <w:t xml:space="preserve"> </w:t>
      </w:r>
      <w:r w:rsidRPr="00D216E8">
        <w:rPr>
          <w:rFonts w:ascii="Times New Roman" w:hAnsi="Times New Roman" w:cs="Times New Roman"/>
          <w:sz w:val="24"/>
          <w:szCs w:val="24"/>
        </w:rPr>
        <w:t>организация системного информирования населения о порядке действий при угрозе или возникновении ЧС, включая уязвимые категории граждан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2.2. В режиме повышенной готовности (при угрозе возникновения ЧС либо при переводе ГО с мирного на военное положение):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-приведение в готовность эвакуационной комиссии, проверка схем оповещения и связи;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lastRenderedPageBreak/>
        <w:tab/>
        <w:t>-уточнение Плана эвакуации с учётом изменившейся обстановки, корректировка списков эвакуируемых;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-организация подготовки к развёртыванию сборных эвакуационных пунктов (СЭП), пунктов временного размещения (ПВР), контроль хода их развёртывания;</w:t>
      </w:r>
    </w:p>
    <w:p w:rsidR="00D216E8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-контроль подготовки транспортных средств к эвакуационным перевозкам, уточн</w:t>
      </w:r>
      <w:r w:rsidR="00D216E8">
        <w:rPr>
          <w:rFonts w:ascii="Times New Roman" w:hAnsi="Times New Roman" w:cs="Times New Roman"/>
          <w:sz w:val="24"/>
          <w:szCs w:val="24"/>
        </w:rPr>
        <w:t>ение графиков подачи транспорта;</w:t>
      </w:r>
    </w:p>
    <w:p w:rsidR="000B0DD7" w:rsidRPr="000B0DD7" w:rsidRDefault="00D216E8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="000B0DD7" w:rsidRPr="000B0DD7">
        <w:rPr>
          <w:rFonts w:ascii="Times New Roman" w:hAnsi="Times New Roman" w:cs="Times New Roman"/>
          <w:sz w:val="24"/>
          <w:szCs w:val="24"/>
        </w:rPr>
        <w:t xml:space="preserve"> </w:t>
      </w:r>
      <w:r w:rsidRPr="00D216E8">
        <w:rPr>
          <w:rFonts w:ascii="Times New Roman" w:hAnsi="Times New Roman" w:cs="Times New Roman"/>
          <w:sz w:val="24"/>
          <w:szCs w:val="24"/>
        </w:rPr>
        <w:t>организация системного информирования населения о порядке действий при угрозе или возникновении ЧС, включая уязвимые категории граждан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2.3. В режиме проведения эвакуации (с получением распоряжения на проведение эвакуации):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 xml:space="preserve">-постоянное поддержание связи с подчинёнными эвакоорганами и взаимодействующими службами (МЧС, МВД, транспорт, здравоохранение, ЖКХ) по вопросам обеспечения эвакуации; 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-контроль хода оповещения населения и подачи транспорта на пункты посадки;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-руководство подчинёнными эвакоорганами по оповещению, сбору эвакуируемого населения и его отправке в безопасные районы;</w:t>
      </w:r>
    </w:p>
    <w:p w:rsid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-сбор и обобщение данных о ходе эвакуации (количество людей, время, виды транспорта), подготовка докладов руководителю</w:t>
      </w:r>
      <w:r w:rsidR="00D216E8">
        <w:rPr>
          <w:rFonts w:ascii="Times New Roman" w:hAnsi="Times New Roman" w:cs="Times New Roman"/>
          <w:sz w:val="24"/>
          <w:szCs w:val="24"/>
        </w:rPr>
        <w:t xml:space="preserve"> гражданской обороны ГО «Жатай»;</w:t>
      </w:r>
    </w:p>
    <w:p w:rsidR="00D216E8" w:rsidRDefault="00D216E8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216E8">
        <w:rPr>
          <w:rFonts w:ascii="Times New Roman" w:hAnsi="Times New Roman" w:cs="Times New Roman"/>
          <w:sz w:val="24"/>
          <w:szCs w:val="24"/>
        </w:rPr>
        <w:t>- организация системного информирования населения о порядке действий при угрозе или возникновении ЧС, включая уязвимые категории граждан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788A" w:rsidRDefault="0032788A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3"/>
        <w:gridCol w:w="2493"/>
        <w:gridCol w:w="2587"/>
        <w:gridCol w:w="2928"/>
      </w:tblGrid>
      <w:tr w:rsidR="0032788A" w:rsidTr="00A535A7">
        <w:tc>
          <w:tcPr>
            <w:tcW w:w="2605" w:type="dxa"/>
          </w:tcPr>
          <w:p w:rsidR="0032788A" w:rsidRPr="00762D1E" w:rsidRDefault="0032788A" w:rsidP="00A535A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D1E">
              <w:rPr>
                <w:rFonts w:ascii="Times New Roman" w:hAnsi="Times New Roman" w:cs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2605" w:type="dxa"/>
          </w:tcPr>
          <w:p w:rsidR="0032788A" w:rsidRPr="00762D1E" w:rsidRDefault="0032788A" w:rsidP="00A535A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D1E">
              <w:rPr>
                <w:rFonts w:ascii="Times New Roman" w:hAnsi="Times New Roman" w:cs="Times New Roman"/>
                <w:b/>
                <w:sz w:val="24"/>
                <w:szCs w:val="24"/>
              </w:rPr>
              <w:t>Кто взаимодействует</w:t>
            </w:r>
          </w:p>
        </w:tc>
        <w:tc>
          <w:tcPr>
            <w:tcW w:w="2605" w:type="dxa"/>
          </w:tcPr>
          <w:p w:rsidR="0032788A" w:rsidRPr="00762D1E" w:rsidRDefault="0032788A" w:rsidP="00A535A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D1E">
              <w:rPr>
                <w:rFonts w:ascii="Times New Roman" w:hAnsi="Times New Roman" w:cs="Times New Roman"/>
                <w:b/>
                <w:sz w:val="24"/>
                <w:szCs w:val="24"/>
              </w:rPr>
              <w:t>По каким вопросам</w:t>
            </w:r>
          </w:p>
        </w:tc>
        <w:tc>
          <w:tcPr>
            <w:tcW w:w="2606" w:type="dxa"/>
          </w:tcPr>
          <w:p w:rsidR="0032788A" w:rsidRPr="00762D1E" w:rsidRDefault="0032788A" w:rsidP="00A535A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D1E">
              <w:rPr>
                <w:rFonts w:ascii="Times New Roman" w:hAnsi="Times New Roman" w:cs="Times New Roman"/>
                <w:b/>
                <w:sz w:val="24"/>
                <w:szCs w:val="24"/>
              </w:rPr>
              <w:t>Формы и сроки</w:t>
            </w:r>
          </w:p>
        </w:tc>
      </w:tr>
      <w:tr w:rsidR="0032788A" w:rsidTr="00A535A7"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Повседневная деятельность</w:t>
            </w:r>
          </w:p>
        </w:tc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МЧС, КЧС, транспорт, ЖКХ</w:t>
            </w:r>
          </w:p>
        </w:tc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Планирование, учения, проверки, актуализация планов</w:t>
            </w:r>
          </w:p>
        </w:tc>
        <w:tc>
          <w:tcPr>
            <w:tcW w:w="2606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Ежеквартальные совещания, отчёты, акты проверок</w:t>
            </w:r>
          </w:p>
        </w:tc>
      </w:tr>
      <w:tr w:rsidR="0032788A" w:rsidTr="00A535A7"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Повышенная готовность</w:t>
            </w:r>
          </w:p>
        </w:tc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Все службы</w:t>
            </w:r>
          </w:p>
        </w:tc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Уточнение планов, готовность СЭП/ПВР/транспорта, оповещение</w:t>
            </w:r>
          </w:p>
        </w:tc>
        <w:tc>
          <w:tcPr>
            <w:tcW w:w="2606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Оперативные совещания, телефонограммы, срочные донесения</w:t>
            </w:r>
          </w:p>
        </w:tc>
      </w:tr>
      <w:tr w:rsidR="0032788A" w:rsidTr="00A535A7"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Проведение эвакуации</w:t>
            </w:r>
          </w:p>
        </w:tc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Все службы</w:t>
            </w:r>
          </w:p>
        </w:tc>
        <w:tc>
          <w:tcPr>
            <w:tcW w:w="2605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Выполнение планов, контроль, корректировка по обстановке</w:t>
            </w:r>
          </w:p>
        </w:tc>
        <w:tc>
          <w:tcPr>
            <w:tcW w:w="2606" w:type="dxa"/>
          </w:tcPr>
          <w:p w:rsidR="0032788A" w:rsidRDefault="0032788A" w:rsidP="00A535A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E3C">
              <w:rPr>
                <w:rFonts w:ascii="Times New Roman" w:hAnsi="Times New Roman" w:cs="Times New Roman"/>
                <w:sz w:val="24"/>
                <w:szCs w:val="24"/>
              </w:rPr>
              <w:t>Часовые/полуторачасовые донесения, радиосвязь, оперативные сводки</w:t>
            </w:r>
          </w:p>
        </w:tc>
      </w:tr>
    </w:tbl>
    <w:p w:rsidR="0032788A" w:rsidRPr="000B0DD7" w:rsidRDefault="0032788A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0DD7" w:rsidRPr="000B0DD7" w:rsidRDefault="000B0DD7" w:rsidP="007C0162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0B0DD7">
        <w:rPr>
          <w:rFonts w:ascii="Times New Roman" w:hAnsi="Times New Roman" w:cs="Times New Roman"/>
          <w:b/>
          <w:sz w:val="24"/>
          <w:szCs w:val="24"/>
        </w:rPr>
        <w:t>Комиссия имеет право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3.1. Доводить постановления и распоряжения Главы Окружной Администрации Городского округа «Жатай» и Главы Городского округа «Жатай» по вопросам рассредоточения и эвакуации всем структурным подразделениям Окружной Администрации Городского округа «Жатай» и организациям, расположенным на территории ГО «Жатай», контролировать их исполнение.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3.2. Комиссия вправе запрашивать у взаимодействующих органов и организаций (МЧС, МВД, транспортные, ЖКХ, здравоохранение и др.) необходимые сведения и документы по вопросам эвакуации в установленные сроки. Запросы направляются в письменной форме либо через систему электронного документооборота, при срочности — телефонограммой с последующим подтверждением.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3.3. Заслушивать должностных лиц организаций ГО «Жатай» по вопросам рассредоточения и эвакуации, проводить в установленном порядке совещания с представителями эвакуационных органов этих организаций.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lastRenderedPageBreak/>
        <w:tab/>
        <w:t>3.4. Участвовать во всех мероприятиях, имеющих отношение к решению вопросов рассредоточения и эвакуации населения, материальных и культурных ценностей.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3.5. Вносить предложения, обязательные для рассмотрения структурными подразделениями Окружной Администрации ГО «Жатай» и организациями, участвующими в эвакуационных мероприятиях.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3.6. Осуществлять контроль за деятельностью подчиненных эвакуационных органов по вопросам организации планирования и всесторонней подготовки к проведению эвакуационных мероприятий.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3.7. Осуществлять контроль за подготовкой и готовностью сборных эвакуационных пунктов, пунктов посадки (высадки), приемных эвакуационных пунктов, а также личного состава администраций указанных объектов к выполнению задач по предназначению.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3.8. Проводить проверки по организации планирования и подготовки к проведению эвакуационных мероприятий в организациях ГО «Жатай».</w:t>
      </w:r>
    </w:p>
    <w:p w:rsidR="000B0DD7" w:rsidRPr="000B0DD7" w:rsidRDefault="000B0DD7" w:rsidP="003C311D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0B0DD7">
        <w:rPr>
          <w:rFonts w:ascii="Times New Roman" w:hAnsi="Times New Roman" w:cs="Times New Roman"/>
          <w:b/>
          <w:sz w:val="24"/>
          <w:szCs w:val="24"/>
        </w:rPr>
        <w:t>Порядок работы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4.1. Комиссия осуществляет свою деятельность в соответствии с ежегодным планом, утвержденным председателем комиссии, в который включаются: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 проведение с периодичностью не реже одного раза в полугодие заседаний комиссии и ее групп;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 доведения решений комиссии до исполнителей, через протоколы и последующие распоряжения Главы ГО «Жатай»;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 рассмотрение предложений по совершенствованию организации проведения рассредоточения и эвакуации населения для включения их в план эвакуации;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 подготовка и внесение предложений Главе ГО «Жатай» по вопросам планирования и проведения эвакуационных мероприятий, а также контроль за реализацией утверждённых решений;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 участие в проверках организаций ГО «Жатай» по вопросам состояния дел и готовности их к проведению эвакомероприятий;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 участие в учениях и других мероприятиях гражданской обороны ГО «Жатай».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4.2. План работы комиссии на год разрабатывается заместителем председателя и секретарем комиссии с руководителями групп, утверждается председателем комиссии на заседании комиссии.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4.3. Решения комиссии оформляются протоколами, в которых излагаются содержание рассмотренных вопросов и принятые по ним решения. На основании рекомендаций, предложений и решений комиссии при необходимости издаются постановления, распоряжения Окружной Администрации ГО «Жатай» или Главы ГО «Жатай».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0DD7" w:rsidRPr="008E79A0" w:rsidRDefault="008E79A0" w:rsidP="008E79A0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9A0">
        <w:rPr>
          <w:rFonts w:ascii="Times New Roman" w:hAnsi="Times New Roman" w:cs="Times New Roman"/>
          <w:b/>
          <w:sz w:val="24"/>
          <w:szCs w:val="24"/>
        </w:rPr>
        <w:t>5</w:t>
      </w:r>
      <w:r w:rsidR="000B0DD7" w:rsidRPr="008E79A0">
        <w:rPr>
          <w:rFonts w:ascii="Times New Roman" w:hAnsi="Times New Roman" w:cs="Times New Roman"/>
          <w:b/>
          <w:sz w:val="24"/>
          <w:szCs w:val="24"/>
        </w:rPr>
        <w:t>. Взаимодействие эвакуационной комиссии с органами и организациями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5.1. С территориальным органом МЧС России и ЦУКС: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вопросам планирования и корректировки Плана эвакуации населения, материальных и культурных ценностей;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-для согласования маршрутов эвакуации, безопасных районов, мест размещения и первоочередного жизнеобеспечения;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-при проведении учений и тренировок, проверок готовности эвакуационных органов;</w:t>
      </w:r>
    </w:p>
    <w:p w:rsid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 xml:space="preserve">-в режимах повышенной готовности и ЧС — для оперативного обмена данными об обстановке, координации сил и средств, </w:t>
      </w:r>
      <w:r w:rsidR="00A216CE">
        <w:rPr>
          <w:rFonts w:ascii="Times New Roman" w:hAnsi="Times New Roman" w:cs="Times New Roman"/>
          <w:sz w:val="24"/>
          <w:szCs w:val="24"/>
        </w:rPr>
        <w:t>представления срочных донесений;</w:t>
      </w:r>
    </w:p>
    <w:p w:rsidR="00A216CE" w:rsidRDefault="00A216CE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-о</w:t>
      </w:r>
      <w:r w:rsidRPr="00A216CE">
        <w:rPr>
          <w:rFonts w:ascii="Times New Roman" w:hAnsi="Times New Roman" w:cs="Times New Roman"/>
          <w:sz w:val="24"/>
          <w:szCs w:val="24"/>
        </w:rPr>
        <w:t>бмен данными из региональных и муниципальных автоматизированных систем управления в режиме реального времени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0DD7" w:rsidRPr="000B0DD7" w:rsidRDefault="00A216CE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0DD7" w:rsidRPr="000B0DD7">
        <w:rPr>
          <w:rFonts w:ascii="Times New Roman" w:hAnsi="Times New Roman" w:cs="Times New Roman"/>
          <w:sz w:val="24"/>
          <w:szCs w:val="24"/>
        </w:rPr>
        <w:t>Форма взаимодействия: рабочие совещания, совместные заседания, обмен письмами/электронными документами, телефонограммы, данные из автоматизированных систем.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5.2. С КЧС и ОПБ ГО «Жатай»: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совместному планированию и реализации мероприятий по эвакуации и размещению населения при ЧС мирного времени;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уточнению категорий и численности эвакуируемых, перечней ПВР, СЭП, ПЭП;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организации оповещения и информирования населения;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представлению донесений о ходе эвакуации и потребности в ресурсах.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Форма: совместные заседания, оперативные совещания, протоколы, табель срочных донесений, каналы оперативной связи.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5.3. С органами МВД и ГИБДД: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обеспечению общественного порядка в местах сбора, на маршрутах эвакуации и в местах размещения;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регулированию дорожного движения, сопровождению колонн, перекрытию/разгрузке участков дорог;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охране материальных и культурных ценностей при эвакуации.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Форма: планы взаимодействия, схемы расстановки сил, оперативные группы на маршрутах, радиосвязь/телефония, обмен списками ответственных.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5.4. С транспортными организациями и перевозчиками ГО «Жатай»: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расчёту потребности в транспорте, формированию колонн, графикам подачи транспорта к СЭП;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согласованию маршрутов, пунктов посадки/высадки, времени подачи;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контролю технического состояния транспорта, резервации единиц, заправке и ремонту;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>по ведению учёта и отчётности по перевозкам.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Форма: договоры/соглашения о взаимодействии, заявки, графики, акты готовности, журналы учёта транспорта.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5.5. С учреждениями здравоохранения ГО «Жатай»: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медицинскому обеспечению эвакуируемого населения, развёртыванию медпунктов на СЭП/ПВР;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эвакуации нетранспортабельных больных, обеспечению лекарствами и расходными материалами;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по санитарно-противоэпидемическим мероприятиям.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Форма: планы медицинского обеспечения, списки медперсонала и техники, заявки на медикаменты, протоколы совещаний.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5.6. С организациями ЖКХ, энергетики, связи: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поддержанию работоспособности систем жизнеобеспечения в пунктах сбора и размещения;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резервному электроснабжению, водоснабжению, отоплению ПВР;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каналам оповещения и связи (в т. ч. резервным), обеспечению устойчивой связи в зоне эвакуации.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Форма: технические задания, акты готовности, графики дежурств, схемы связи и оповещения.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5.7. С военным комиссариатом и органами военного управления: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lastRenderedPageBreak/>
        <w:tab/>
        <w:t>-по координации эвакуационных мероприятий в условиях мобилизации, военного положения, военного времени;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использованию инфраструктуры, дорог, площадок, выделенных для нужд ГО;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взаимодействию при угрозе или возникновении опасностей военного характера.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Форма: протоколы рабочих групп, планы взаимодействия, обмен распоряжениями, каналы закрытой связи (по согласованию).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5.8. С образовательными, социальными и иными учреждениями ГО «Жатай»: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учёту численности и категорий эвакуируемых (дети, пожилые, маломобильные граждане);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развёртыванию ПВР на базе учреждений, обеспечению инвентарём, питанием, бытовыми условиями;</w:t>
      </w:r>
    </w:p>
    <w:p w:rsidR="000B0DD7" w:rsidRPr="000B0DD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-по информированию и сопровождению групп населения.</w:t>
      </w:r>
    </w:p>
    <w:p w:rsidR="005540B7" w:rsidRDefault="000B0D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DD7">
        <w:rPr>
          <w:rFonts w:ascii="Times New Roman" w:hAnsi="Times New Roman" w:cs="Times New Roman"/>
          <w:sz w:val="24"/>
          <w:szCs w:val="24"/>
        </w:rPr>
        <w:tab/>
        <w:t>Форма: списки, паспорта объектов, акты обследования, графики дежурств.</w:t>
      </w:r>
    </w:p>
    <w:p w:rsidR="004C3E3C" w:rsidRDefault="004C3E3C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0DB1" w:rsidRPr="000B0DD7" w:rsidRDefault="00826CD7" w:rsidP="000B0DD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sectPr w:rsidR="00730DB1" w:rsidRPr="000B0DD7" w:rsidSect="000B0DD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E03"/>
    <w:rsid w:val="00043433"/>
    <w:rsid w:val="00055772"/>
    <w:rsid w:val="000B0DD7"/>
    <w:rsid w:val="000F1938"/>
    <w:rsid w:val="000F5E31"/>
    <w:rsid w:val="001258C8"/>
    <w:rsid w:val="002C6E03"/>
    <w:rsid w:val="0032788A"/>
    <w:rsid w:val="003C311D"/>
    <w:rsid w:val="004C3E3C"/>
    <w:rsid w:val="004C7C63"/>
    <w:rsid w:val="004D3678"/>
    <w:rsid w:val="005540B7"/>
    <w:rsid w:val="006336F0"/>
    <w:rsid w:val="00730DB1"/>
    <w:rsid w:val="00762D1E"/>
    <w:rsid w:val="00794D9D"/>
    <w:rsid w:val="007C0162"/>
    <w:rsid w:val="00826CD7"/>
    <w:rsid w:val="008E79A0"/>
    <w:rsid w:val="00A216CE"/>
    <w:rsid w:val="00A373A6"/>
    <w:rsid w:val="00CD68D3"/>
    <w:rsid w:val="00D216E8"/>
    <w:rsid w:val="00E5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B1714"/>
  <w15:docId w15:val="{77C6A556-A43B-47D8-8FC8-8F0E7F1C6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3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37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73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Курганский</dc:creator>
  <cp:keywords/>
  <dc:description/>
  <cp:lastModifiedBy>Денис Владимирович</cp:lastModifiedBy>
  <cp:revision>21</cp:revision>
  <cp:lastPrinted>2026-08-31T00:57:00Z</cp:lastPrinted>
  <dcterms:created xsi:type="dcterms:W3CDTF">2026-08-29T00:51:00Z</dcterms:created>
  <dcterms:modified xsi:type="dcterms:W3CDTF">2026-09-03T02:29:00Z</dcterms:modified>
</cp:coreProperties>
</file>