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DE0089" w:rsidRPr="00F82DBF" w:rsidTr="00DE0089">
        <w:trPr>
          <w:cantSplit/>
          <w:trHeight w:val="1843"/>
        </w:trPr>
        <w:tc>
          <w:tcPr>
            <w:tcW w:w="4111" w:type="dxa"/>
            <w:tcBorders>
              <w:bottom w:val="single" w:sz="6" w:space="0" w:color="auto"/>
            </w:tcBorders>
            <w:vAlign w:val="center"/>
          </w:tcPr>
          <w:p w:rsidR="00DE0089" w:rsidRPr="00F82DBF" w:rsidRDefault="00DE0089" w:rsidP="00AF26E2">
            <w:pPr>
              <w:spacing w:after="0" w:line="240" w:lineRule="auto"/>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 xml:space="preserve">Республика Саха (Якутия) </w:t>
            </w:r>
          </w:p>
          <w:p w:rsidR="00DE0089" w:rsidRPr="00F82DBF" w:rsidRDefault="00DE0089" w:rsidP="00AF26E2">
            <w:pPr>
              <w:spacing w:after="0" w:line="240" w:lineRule="auto"/>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Окружная Администрация</w:t>
            </w:r>
          </w:p>
          <w:p w:rsidR="00DE0089" w:rsidRPr="00F82DBF" w:rsidRDefault="00DE0089" w:rsidP="00AF26E2">
            <w:pPr>
              <w:spacing w:after="0" w:line="240" w:lineRule="auto"/>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 xml:space="preserve"> Городского округа  </w:t>
            </w:r>
          </w:p>
          <w:p w:rsidR="00DE0089" w:rsidRPr="00F82DBF" w:rsidRDefault="00DE0089" w:rsidP="00AF26E2">
            <w:pPr>
              <w:spacing w:after="0" w:line="240" w:lineRule="auto"/>
              <w:ind w:left="144" w:right="1" w:firstLine="1"/>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w:t>
            </w:r>
            <w:proofErr w:type="spellStart"/>
            <w:r w:rsidRPr="00F82DBF">
              <w:rPr>
                <w:rFonts w:ascii="Bookman Old Style" w:eastAsia="Times New Roman" w:hAnsi="Bookman Old Style" w:cs="Times New Roman"/>
                <w:b/>
                <w:snapToGrid w:val="0"/>
                <w:lang w:eastAsia="ru-RU"/>
              </w:rPr>
              <w:t>Жатай</w:t>
            </w:r>
            <w:proofErr w:type="spellEnd"/>
            <w:r w:rsidRPr="00F82DBF">
              <w:rPr>
                <w:rFonts w:ascii="Bookman Old Style" w:eastAsia="Times New Roman" w:hAnsi="Bookman Old Style" w:cs="Times New Roman"/>
                <w:b/>
                <w:snapToGrid w:val="0"/>
                <w:lang w:eastAsia="ru-RU"/>
              </w:rPr>
              <w:t>"</w:t>
            </w:r>
          </w:p>
          <w:p w:rsidR="00DE0089" w:rsidRPr="00F82DBF" w:rsidRDefault="00DE0089" w:rsidP="00AF26E2">
            <w:pPr>
              <w:spacing w:after="0" w:line="240" w:lineRule="auto"/>
              <w:ind w:left="144" w:right="1" w:firstLine="1"/>
              <w:jc w:val="center"/>
              <w:rPr>
                <w:rFonts w:ascii="Bookman Old Style" w:eastAsia="Times New Roman" w:hAnsi="Bookman Old Style" w:cs="Times New Roman"/>
                <w:b/>
                <w:snapToGrid w:val="0"/>
                <w:lang w:eastAsia="ru-RU"/>
              </w:rPr>
            </w:pPr>
          </w:p>
          <w:p w:rsidR="00DE0089" w:rsidRPr="00F82DBF" w:rsidRDefault="00DE0089" w:rsidP="00AF26E2">
            <w:pPr>
              <w:spacing w:after="0" w:line="240" w:lineRule="auto"/>
              <w:ind w:left="1" w:right="1" w:firstLine="1"/>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ПОСТАНОВЛЕНИЕ</w:t>
            </w:r>
          </w:p>
        </w:tc>
        <w:tc>
          <w:tcPr>
            <w:tcW w:w="1276" w:type="dxa"/>
            <w:tcBorders>
              <w:bottom w:val="single" w:sz="6" w:space="0" w:color="auto"/>
            </w:tcBorders>
            <w:vAlign w:val="center"/>
          </w:tcPr>
          <w:p w:rsidR="00DE0089" w:rsidRPr="00F82DBF" w:rsidRDefault="00DE0089" w:rsidP="00AF26E2">
            <w:pPr>
              <w:spacing w:after="0" w:line="240" w:lineRule="auto"/>
              <w:ind w:left="1" w:right="1" w:firstLine="1"/>
              <w:jc w:val="center"/>
              <w:rPr>
                <w:rFonts w:ascii="Bookman Old Style" w:eastAsia="Times New Roman" w:hAnsi="Bookman Old Style" w:cs="Times New Roman"/>
                <w:snapToGrid w:val="0"/>
                <w:lang w:eastAsia="ru-RU"/>
              </w:rPr>
            </w:pPr>
            <w:r w:rsidRPr="00F82DBF">
              <w:rPr>
                <w:rFonts w:ascii="Bookman Old Style" w:eastAsia="Times New Roman" w:hAnsi="Bookman Old Style" w:cs="Times New Roman"/>
                <w:noProof/>
                <w:snapToGrid w:val="0"/>
                <w:lang w:eastAsia="ru-RU"/>
              </w:rPr>
              <w:drawing>
                <wp:inline distT="0" distB="0" distL="0" distR="0" wp14:anchorId="21BCF280" wp14:editId="68AFDFFB">
                  <wp:extent cx="600221" cy="792000"/>
                  <wp:effectExtent l="19050" t="0" r="9379" b="0"/>
                  <wp:docPr id="1"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DE0089" w:rsidRPr="00F82DBF" w:rsidRDefault="00DE0089" w:rsidP="00AF26E2">
            <w:pPr>
              <w:spacing w:after="0" w:line="240" w:lineRule="auto"/>
              <w:ind w:left="1" w:right="1" w:firstLine="1"/>
              <w:jc w:val="center"/>
              <w:rPr>
                <w:rFonts w:ascii="Bookman Old Style" w:eastAsia="Times New Roman" w:hAnsi="Bookman Old Style" w:cs="Times New Roman"/>
                <w:b/>
                <w:snapToGrid w:val="0"/>
                <w:lang w:eastAsia="ru-RU"/>
              </w:rPr>
            </w:pPr>
          </w:p>
          <w:p w:rsidR="00DE0089" w:rsidRPr="00F82DBF" w:rsidRDefault="00DE0089" w:rsidP="00AF26E2">
            <w:pPr>
              <w:spacing w:after="0" w:line="240" w:lineRule="auto"/>
              <w:ind w:left="1" w:right="1" w:firstLine="1"/>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 xml:space="preserve">Саха </w:t>
            </w:r>
            <w:proofErr w:type="spellStart"/>
            <w:r w:rsidRPr="00F82DBF">
              <w:rPr>
                <w:rFonts w:ascii="Bookman Old Style" w:eastAsia="Times New Roman" w:hAnsi="Bookman Old Style" w:cs="Times New Roman"/>
                <w:b/>
                <w:snapToGrid w:val="0"/>
                <w:lang w:eastAsia="ru-RU"/>
              </w:rPr>
              <w:t>θр</w:t>
            </w:r>
            <w:r w:rsidRPr="00F82DBF">
              <w:rPr>
                <w:rFonts w:ascii="Times New Roman" w:eastAsia="Times New Roman" w:hAnsi="Times New Roman" w:cs="Times New Roman"/>
                <w:b/>
                <w:snapToGrid w:val="0"/>
                <w:lang w:eastAsia="ru-RU"/>
              </w:rPr>
              <w:t>ө</w:t>
            </w:r>
            <w:r w:rsidRPr="00F82DBF">
              <w:rPr>
                <w:rFonts w:ascii="Bookman Old Style" w:eastAsia="Times New Roman" w:hAnsi="Bookman Old Style" w:cs="Times New Roman"/>
                <w:b/>
                <w:snapToGrid w:val="0"/>
                <w:lang w:eastAsia="ru-RU"/>
              </w:rPr>
              <w:t>сп</w:t>
            </w:r>
            <w:r w:rsidRPr="00F82DBF">
              <w:rPr>
                <w:rFonts w:ascii="Bookman Old Style" w:eastAsia="Times New Roman" w:hAnsi="Bookman Old Style" w:cs="Times New Roman"/>
                <w:b/>
                <w:snapToGrid w:val="0"/>
                <w:lang w:val="en-US" w:eastAsia="ru-RU"/>
              </w:rPr>
              <w:t>yy</w:t>
            </w:r>
            <w:proofErr w:type="spellEnd"/>
            <w:r w:rsidRPr="00F82DBF">
              <w:rPr>
                <w:rFonts w:ascii="Bookman Old Style" w:eastAsia="Times New Roman" w:hAnsi="Bookman Old Style" w:cs="Times New Roman"/>
                <w:b/>
                <w:snapToGrid w:val="0"/>
                <w:lang w:eastAsia="ru-RU"/>
              </w:rPr>
              <w:t>б</w:t>
            </w:r>
            <w:r w:rsidRPr="00F82DBF">
              <w:rPr>
                <w:rFonts w:ascii="Bookman Old Style" w:eastAsia="Times New Roman" w:hAnsi="Bookman Old Style" w:cs="Times New Roman"/>
                <w:b/>
                <w:snapToGrid w:val="0"/>
                <w:lang w:val="en-US" w:eastAsia="ru-RU"/>
              </w:rPr>
              <w:t>y</w:t>
            </w:r>
            <w:r w:rsidRPr="00F82DBF">
              <w:rPr>
                <w:rFonts w:ascii="Bookman Old Style" w:eastAsia="Times New Roman" w:hAnsi="Bookman Old Style" w:cs="Times New Roman"/>
                <w:b/>
                <w:snapToGrid w:val="0"/>
                <w:lang w:eastAsia="ru-RU"/>
              </w:rPr>
              <w:t>л</w:t>
            </w:r>
            <w:r w:rsidRPr="00F82DBF">
              <w:rPr>
                <w:rFonts w:ascii="Bookman Old Style" w:eastAsia="Times New Roman" w:hAnsi="Bookman Old Style" w:cs="Times New Roman"/>
                <w:b/>
                <w:snapToGrid w:val="0"/>
                <w:lang w:val="en-US" w:eastAsia="ru-RU"/>
              </w:rPr>
              <w:t>y</w:t>
            </w:r>
            <w:proofErr w:type="spellStart"/>
            <w:r w:rsidRPr="00F82DBF">
              <w:rPr>
                <w:rFonts w:ascii="Bookman Old Style" w:eastAsia="Times New Roman" w:hAnsi="Bookman Old Style" w:cs="Times New Roman"/>
                <w:b/>
                <w:snapToGrid w:val="0"/>
                <w:lang w:eastAsia="ru-RU"/>
              </w:rPr>
              <w:t>кэтэ</w:t>
            </w:r>
            <w:proofErr w:type="spellEnd"/>
          </w:p>
          <w:p w:rsidR="00DE0089" w:rsidRPr="00F82DBF" w:rsidRDefault="00DE0089" w:rsidP="00AF26E2">
            <w:pPr>
              <w:spacing w:after="0" w:line="240" w:lineRule="auto"/>
              <w:ind w:left="1" w:right="1" w:firstLine="1"/>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snapToGrid w:val="0"/>
                <w:lang w:eastAsia="ru-RU"/>
              </w:rPr>
              <w:t>"</w:t>
            </w:r>
            <w:proofErr w:type="spellStart"/>
            <w:r w:rsidRPr="00F82DBF">
              <w:rPr>
                <w:rFonts w:ascii="Bookman Old Style" w:eastAsia="Times New Roman" w:hAnsi="Bookman Old Style" w:cs="Times New Roman"/>
                <w:b/>
                <w:snapToGrid w:val="0"/>
                <w:lang w:eastAsia="ru-RU"/>
              </w:rPr>
              <w:t>Жатай</w:t>
            </w:r>
            <w:proofErr w:type="spellEnd"/>
            <w:r w:rsidRPr="00F82DBF">
              <w:rPr>
                <w:rFonts w:ascii="Bookman Old Style" w:eastAsia="Times New Roman" w:hAnsi="Bookman Old Style" w:cs="Times New Roman"/>
                <w:b/>
                <w:snapToGrid w:val="0"/>
                <w:lang w:eastAsia="ru-RU"/>
              </w:rPr>
              <w:t>"</w:t>
            </w:r>
          </w:p>
          <w:p w:rsidR="00DE0089" w:rsidRPr="00F82DBF" w:rsidRDefault="00DE0089" w:rsidP="00AF26E2">
            <w:pPr>
              <w:spacing w:after="0" w:line="240" w:lineRule="auto"/>
              <w:ind w:left="1" w:right="1" w:firstLine="1"/>
              <w:jc w:val="center"/>
              <w:rPr>
                <w:rFonts w:ascii="Bookman Old Style" w:eastAsia="Times New Roman" w:hAnsi="Bookman Old Style" w:cs="Times New Roman"/>
                <w:b/>
                <w:snapToGrid w:val="0"/>
                <w:lang w:eastAsia="ru-RU"/>
              </w:rPr>
            </w:pPr>
            <w:proofErr w:type="spellStart"/>
            <w:r w:rsidRPr="00F82DBF">
              <w:rPr>
                <w:rFonts w:ascii="Bookman Old Style" w:eastAsia="Times New Roman" w:hAnsi="Bookman Old Style" w:cs="Times New Roman"/>
                <w:b/>
                <w:snapToGrid w:val="0"/>
                <w:lang w:eastAsia="ru-RU"/>
              </w:rPr>
              <w:t>Куораттаађы</w:t>
            </w:r>
            <w:proofErr w:type="spellEnd"/>
            <w:r>
              <w:rPr>
                <w:rFonts w:ascii="Bookman Old Style" w:eastAsia="Times New Roman" w:hAnsi="Bookman Old Style" w:cs="Times New Roman"/>
                <w:b/>
                <w:snapToGrid w:val="0"/>
                <w:lang w:eastAsia="ru-RU"/>
              </w:rPr>
              <w:t xml:space="preserve"> </w:t>
            </w:r>
            <w:proofErr w:type="spellStart"/>
            <w:r w:rsidRPr="00F82DBF">
              <w:rPr>
                <w:rFonts w:ascii="Bookman Old Style" w:eastAsia="Times New Roman" w:hAnsi="Bookman Old Style" w:cs="Times New Roman"/>
                <w:b/>
                <w:snapToGrid w:val="0"/>
                <w:lang w:eastAsia="ru-RU"/>
              </w:rPr>
              <w:t>уокуругун</w:t>
            </w:r>
            <w:proofErr w:type="spellEnd"/>
            <w:r>
              <w:rPr>
                <w:rFonts w:ascii="Bookman Old Style" w:eastAsia="Times New Roman" w:hAnsi="Bookman Old Style" w:cs="Times New Roman"/>
                <w:b/>
                <w:snapToGrid w:val="0"/>
                <w:lang w:eastAsia="ru-RU"/>
              </w:rPr>
              <w:t xml:space="preserve"> </w:t>
            </w:r>
            <w:proofErr w:type="spellStart"/>
            <w:r w:rsidRPr="00F82DBF">
              <w:rPr>
                <w:rFonts w:ascii="Bookman Old Style" w:eastAsia="Times New Roman" w:hAnsi="Bookman Old Style" w:cs="Times New Roman"/>
                <w:b/>
                <w:snapToGrid w:val="0"/>
                <w:lang w:eastAsia="ru-RU"/>
              </w:rPr>
              <w:t>Уокуруктаађы</w:t>
            </w:r>
            <w:proofErr w:type="spellEnd"/>
            <w:r>
              <w:rPr>
                <w:rFonts w:ascii="Bookman Old Style" w:eastAsia="Times New Roman" w:hAnsi="Bookman Old Style" w:cs="Times New Roman"/>
                <w:b/>
                <w:snapToGrid w:val="0"/>
                <w:lang w:eastAsia="ru-RU"/>
              </w:rPr>
              <w:t xml:space="preserve"> </w:t>
            </w:r>
            <w:proofErr w:type="spellStart"/>
            <w:r w:rsidRPr="00F82DBF">
              <w:rPr>
                <w:rFonts w:ascii="Bookman Old Style" w:eastAsia="Times New Roman" w:hAnsi="Bookman Old Style" w:cs="Times New Roman"/>
                <w:b/>
                <w:snapToGrid w:val="0"/>
                <w:lang w:eastAsia="ru-RU"/>
              </w:rPr>
              <w:t>Дьа</w:t>
            </w:r>
            <w:proofErr w:type="spellEnd"/>
            <w:r w:rsidRPr="00F82DBF">
              <w:rPr>
                <w:rFonts w:ascii="Bookman Old Style" w:eastAsia="Times New Roman" w:hAnsi="Bookman Old Style" w:cs="Times New Roman"/>
                <w:b/>
                <w:snapToGrid w:val="0"/>
                <w:lang w:val="en-US" w:eastAsia="ru-RU"/>
              </w:rPr>
              <w:t>h</w:t>
            </w:r>
            <w:proofErr w:type="spellStart"/>
            <w:r w:rsidRPr="00F82DBF">
              <w:rPr>
                <w:rFonts w:ascii="Bookman Old Style" w:eastAsia="Times New Roman" w:hAnsi="Bookman Old Style" w:cs="Times New Roman"/>
                <w:b/>
                <w:snapToGrid w:val="0"/>
                <w:lang w:eastAsia="ru-RU"/>
              </w:rPr>
              <w:t>алтата</w:t>
            </w:r>
            <w:proofErr w:type="spellEnd"/>
          </w:p>
          <w:p w:rsidR="00DE0089" w:rsidRPr="00F82DBF" w:rsidRDefault="00DE0089" w:rsidP="00AF26E2">
            <w:pPr>
              <w:spacing w:after="0" w:line="240" w:lineRule="auto"/>
              <w:ind w:right="1"/>
              <w:jc w:val="center"/>
              <w:rPr>
                <w:rFonts w:ascii="Bookman Old Style" w:eastAsia="Times New Roman" w:hAnsi="Bookman Old Style" w:cs="Times New Roman"/>
                <w:b/>
                <w:snapToGrid w:val="0"/>
                <w:lang w:eastAsia="ru-RU"/>
              </w:rPr>
            </w:pPr>
          </w:p>
          <w:p w:rsidR="00DE0089" w:rsidRPr="00F82DBF" w:rsidRDefault="00DE0089" w:rsidP="00AF26E2">
            <w:pPr>
              <w:spacing w:after="120" w:line="240" w:lineRule="auto"/>
              <w:jc w:val="center"/>
              <w:rPr>
                <w:rFonts w:ascii="Bookman Old Style" w:eastAsia="Times New Roman" w:hAnsi="Bookman Old Style" w:cs="Times New Roman"/>
                <w:b/>
                <w:snapToGrid w:val="0"/>
                <w:lang w:eastAsia="ru-RU"/>
              </w:rPr>
            </w:pPr>
            <w:r w:rsidRPr="00F82DBF">
              <w:rPr>
                <w:rFonts w:ascii="Bookman Old Style" w:eastAsia="Times New Roman" w:hAnsi="Bookman Old Style" w:cs="Times New Roman"/>
                <w:b/>
                <w:lang w:eastAsia="ru-RU"/>
              </w:rPr>
              <w:t xml:space="preserve">УУРААХ </w:t>
            </w:r>
          </w:p>
        </w:tc>
      </w:tr>
      <w:tr w:rsidR="00DE0089" w:rsidRPr="00F82DBF" w:rsidTr="00DE0089">
        <w:trPr>
          <w:cantSplit/>
          <w:trHeight w:val="87"/>
        </w:trPr>
        <w:tc>
          <w:tcPr>
            <w:tcW w:w="9498" w:type="dxa"/>
            <w:gridSpan w:val="3"/>
            <w:tcBorders>
              <w:bottom w:val="nil"/>
            </w:tcBorders>
            <w:vAlign w:val="center"/>
          </w:tcPr>
          <w:p w:rsidR="00DE0089" w:rsidRPr="00F82DBF" w:rsidRDefault="00DE0089" w:rsidP="00AF26E2">
            <w:pPr>
              <w:pBdr>
                <w:top w:val="single" w:sz="4" w:space="1" w:color="auto"/>
              </w:pBdr>
              <w:spacing w:after="0" w:line="240" w:lineRule="auto"/>
              <w:ind w:left="1" w:right="1" w:firstLine="1"/>
              <w:jc w:val="right"/>
              <w:rPr>
                <w:rFonts w:ascii="Times New Roman" w:eastAsia="Times New Roman" w:hAnsi="Times New Roman" w:cs="Times New Roman"/>
                <w:snapToGrid w:val="0"/>
                <w:lang w:eastAsia="ru-RU"/>
              </w:rPr>
            </w:pPr>
          </w:p>
        </w:tc>
      </w:tr>
    </w:tbl>
    <w:p w:rsidR="00F90951" w:rsidRDefault="00DE0089" w:rsidP="00A87F12">
      <w:pPr>
        <w:widowControl w:val="0"/>
        <w:tabs>
          <w:tab w:val="num" w:pos="1080"/>
        </w:tabs>
        <w:autoSpaceDE w:val="0"/>
        <w:autoSpaceDN w:val="0"/>
        <w:adjustRightInd w:val="0"/>
        <w:spacing w:after="0" w:line="240" w:lineRule="auto"/>
        <w:jc w:val="both"/>
        <w:rPr>
          <w:rFonts w:ascii="Times New Roman" w:eastAsia="Times New Roman" w:hAnsi="Times New Roman" w:cs="Times New Roman"/>
          <w:b/>
          <w:sz w:val="24"/>
          <w:szCs w:val="24"/>
          <w:lang w:eastAsia="ru-RU"/>
        </w:rPr>
      </w:pPr>
      <w:proofErr w:type="spellStart"/>
      <w:r>
        <w:rPr>
          <w:rFonts w:ascii="Times New Roman" w:eastAsia="Times New Roman" w:hAnsi="Times New Roman" w:cs="Times New Roman"/>
          <w:b/>
          <w:sz w:val="24"/>
          <w:szCs w:val="24"/>
          <w:lang w:eastAsia="ru-RU"/>
        </w:rPr>
        <w:t>п.Жатай</w:t>
      </w:r>
      <w:proofErr w:type="spellEnd"/>
      <w:r>
        <w:rPr>
          <w:rFonts w:ascii="Times New Roman" w:eastAsia="Times New Roman" w:hAnsi="Times New Roman" w:cs="Times New Roman"/>
          <w:b/>
          <w:sz w:val="24"/>
          <w:szCs w:val="24"/>
          <w:lang w:eastAsia="ru-RU"/>
        </w:rPr>
        <w:t xml:space="preserve">                                                                           </w:t>
      </w:r>
      <w:r w:rsidR="00A87F12">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00A87F12">
        <w:rPr>
          <w:rFonts w:ascii="Times New Roman" w:eastAsia="Times New Roman" w:hAnsi="Times New Roman" w:cs="Times New Roman"/>
          <w:b/>
          <w:sz w:val="24"/>
          <w:szCs w:val="24"/>
          <w:lang w:eastAsia="ru-RU"/>
        </w:rPr>
        <w:t>06 февраля 2025 г № 12-Г</w:t>
      </w:r>
    </w:p>
    <w:p w:rsidR="00A87F12" w:rsidRDefault="00A87F12" w:rsidP="00A87F12">
      <w:pPr>
        <w:widowControl w:val="0"/>
        <w:tabs>
          <w:tab w:val="num" w:pos="1080"/>
        </w:tabs>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DE0089" w:rsidRPr="00F82DBF" w:rsidRDefault="00ED04FA" w:rsidP="00DE008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 внесении изменений в постановление Главы Окружной Администрации Городского </w:t>
      </w:r>
      <w:r w:rsidR="00170F5E">
        <w:rPr>
          <w:rFonts w:ascii="Times New Roman" w:eastAsia="Times New Roman" w:hAnsi="Times New Roman" w:cs="Times New Roman"/>
          <w:b/>
          <w:sz w:val="24"/>
          <w:szCs w:val="24"/>
          <w:lang w:eastAsia="ru-RU"/>
        </w:rPr>
        <w:t>округа «</w:t>
      </w:r>
      <w:proofErr w:type="spellStart"/>
      <w:r>
        <w:rPr>
          <w:rFonts w:ascii="Times New Roman" w:eastAsia="Times New Roman" w:hAnsi="Times New Roman" w:cs="Times New Roman"/>
          <w:b/>
          <w:sz w:val="24"/>
          <w:szCs w:val="24"/>
          <w:lang w:eastAsia="ru-RU"/>
        </w:rPr>
        <w:t>Жатай</w:t>
      </w:r>
      <w:proofErr w:type="spellEnd"/>
      <w:r>
        <w:rPr>
          <w:rFonts w:ascii="Times New Roman" w:eastAsia="Times New Roman" w:hAnsi="Times New Roman" w:cs="Times New Roman"/>
          <w:b/>
          <w:sz w:val="24"/>
          <w:szCs w:val="24"/>
          <w:lang w:eastAsia="ru-RU"/>
        </w:rPr>
        <w:t>» № 15-Г от 26.02.2024г «</w:t>
      </w:r>
      <w:r w:rsidR="00DE0089" w:rsidRPr="00F82DBF">
        <w:rPr>
          <w:rFonts w:ascii="Times New Roman" w:eastAsia="Times New Roman" w:hAnsi="Times New Roman" w:cs="Times New Roman"/>
          <w:b/>
          <w:sz w:val="24"/>
          <w:szCs w:val="24"/>
          <w:lang w:eastAsia="ru-RU"/>
        </w:rPr>
        <w:t>Об утверждении Порядка</w:t>
      </w:r>
      <w:r w:rsidR="00DE0089">
        <w:rPr>
          <w:rFonts w:ascii="Times New Roman" w:eastAsia="Times New Roman" w:hAnsi="Times New Roman" w:cs="Times New Roman"/>
          <w:b/>
          <w:sz w:val="24"/>
          <w:szCs w:val="24"/>
          <w:lang w:eastAsia="ru-RU"/>
        </w:rPr>
        <w:t xml:space="preserve"> </w:t>
      </w:r>
      <w:r w:rsidR="00DE0089" w:rsidRPr="00C01C18">
        <w:rPr>
          <w:rFonts w:ascii="Times New Roman" w:eastAsia="Times New Roman" w:hAnsi="Times New Roman" w:cs="Times New Roman"/>
          <w:b/>
          <w:sz w:val="24"/>
          <w:szCs w:val="24"/>
          <w:lang w:eastAsia="ru-RU"/>
        </w:rPr>
        <w:t>Окружной Администрации Городского округа «</w:t>
      </w:r>
      <w:proofErr w:type="spellStart"/>
      <w:r w:rsidR="00DE0089" w:rsidRPr="00C01C18">
        <w:rPr>
          <w:rFonts w:ascii="Times New Roman" w:eastAsia="Times New Roman" w:hAnsi="Times New Roman" w:cs="Times New Roman"/>
          <w:b/>
          <w:sz w:val="24"/>
          <w:szCs w:val="24"/>
          <w:lang w:eastAsia="ru-RU"/>
        </w:rPr>
        <w:t>Жатай</w:t>
      </w:r>
      <w:proofErr w:type="spellEnd"/>
      <w:r w:rsidR="00DE0089" w:rsidRPr="00C01C18">
        <w:rPr>
          <w:rFonts w:ascii="Times New Roman" w:eastAsia="Times New Roman" w:hAnsi="Times New Roman" w:cs="Times New Roman"/>
          <w:b/>
          <w:sz w:val="24"/>
          <w:szCs w:val="24"/>
          <w:lang w:eastAsia="ru-RU"/>
        </w:rPr>
        <w:t>» по предоставлению единовременной материальной помощи участникам специальной военной операции или членам их семей</w:t>
      </w:r>
      <w:r w:rsidR="00DE0089">
        <w:rPr>
          <w:rFonts w:ascii="Times New Roman" w:eastAsia="Times New Roman" w:hAnsi="Times New Roman" w:cs="Times New Roman"/>
          <w:b/>
          <w:sz w:val="24"/>
          <w:szCs w:val="24"/>
          <w:lang w:eastAsia="ru-RU"/>
        </w:rPr>
        <w:t xml:space="preserve"> </w:t>
      </w:r>
      <w:r w:rsidR="00DE0089" w:rsidRPr="00C01C18">
        <w:rPr>
          <w:rFonts w:ascii="Times New Roman" w:eastAsia="Times New Roman" w:hAnsi="Times New Roman" w:cs="Times New Roman"/>
          <w:b/>
          <w:sz w:val="24"/>
          <w:szCs w:val="24"/>
          <w:lang w:eastAsia="ru-RU"/>
        </w:rPr>
        <w:t>в период проведения специальной военной операции</w:t>
      </w:r>
    </w:p>
    <w:p w:rsidR="00DE0089" w:rsidRPr="00F82DBF" w:rsidRDefault="00DE0089" w:rsidP="00DE0089">
      <w:pPr>
        <w:spacing w:after="0" w:line="240" w:lineRule="auto"/>
        <w:jc w:val="both"/>
        <w:rPr>
          <w:rFonts w:ascii="Times New Roman" w:eastAsia="Times New Roman" w:hAnsi="Times New Roman" w:cs="Times New Roman"/>
          <w:b/>
          <w:sz w:val="24"/>
          <w:szCs w:val="24"/>
          <w:lang w:eastAsia="ru-RU"/>
        </w:rPr>
      </w:pPr>
    </w:p>
    <w:p w:rsidR="00DE0089" w:rsidRDefault="00DE0089" w:rsidP="00DE0089">
      <w:pPr>
        <w:spacing w:after="0" w:line="240" w:lineRule="auto"/>
        <w:ind w:firstLine="360"/>
        <w:jc w:val="both"/>
        <w:rPr>
          <w:rFonts w:ascii="Times New Roman" w:eastAsia="Calibri" w:hAnsi="Times New Roman" w:cs="Times New Roman"/>
          <w:sz w:val="24"/>
          <w:szCs w:val="24"/>
          <w:lang w:eastAsia="ru-RU"/>
        </w:rPr>
      </w:pPr>
    </w:p>
    <w:p w:rsidR="00BA3A40" w:rsidRDefault="00420608" w:rsidP="00420608">
      <w:pPr>
        <w:spacing w:after="0" w:line="240" w:lineRule="auto"/>
        <w:ind w:firstLine="360"/>
        <w:jc w:val="both"/>
        <w:rPr>
          <w:rFonts w:ascii="Times New Roman" w:eastAsia="Calibri" w:hAnsi="Times New Roman" w:cs="Times New Roman"/>
          <w:sz w:val="24"/>
          <w:szCs w:val="24"/>
          <w:lang w:eastAsia="ru-RU"/>
        </w:rPr>
      </w:pPr>
      <w:r w:rsidRPr="00420608">
        <w:rPr>
          <w:rFonts w:ascii="Times New Roman" w:eastAsia="Calibri" w:hAnsi="Times New Roman" w:cs="Times New Roman"/>
          <w:sz w:val="24"/>
          <w:szCs w:val="24"/>
          <w:lang w:eastAsia="ru-RU"/>
        </w:rPr>
        <w:t>В целях поддержки граждан, заключивших контракт о прохождении военной службы (службы) в Вооруженных Силах Российской Федерации,</w:t>
      </w:r>
      <w:r w:rsidR="00B437A0">
        <w:rPr>
          <w:rFonts w:ascii="Times New Roman" w:eastAsia="Calibri" w:hAnsi="Times New Roman" w:cs="Times New Roman"/>
          <w:sz w:val="24"/>
          <w:szCs w:val="24"/>
          <w:lang w:eastAsia="ru-RU"/>
        </w:rPr>
        <w:t xml:space="preserve"> </w:t>
      </w:r>
      <w:r w:rsidRPr="00420608">
        <w:rPr>
          <w:rFonts w:ascii="Times New Roman" w:eastAsia="Calibri" w:hAnsi="Times New Roman" w:cs="Times New Roman"/>
          <w:sz w:val="24"/>
          <w:szCs w:val="24"/>
          <w:lang w:eastAsia="ru-RU"/>
        </w:rPr>
        <w:t>войсках национальной гвардии Российской Федерации</w:t>
      </w:r>
      <w:r w:rsidR="00170F5E">
        <w:rPr>
          <w:rFonts w:ascii="Times New Roman" w:eastAsia="Calibri" w:hAnsi="Times New Roman" w:cs="Times New Roman"/>
          <w:sz w:val="24"/>
          <w:szCs w:val="24"/>
          <w:lang w:eastAsia="ru-RU"/>
        </w:rPr>
        <w:t>:</w:t>
      </w:r>
    </w:p>
    <w:p w:rsidR="00DE0089" w:rsidRPr="00F82DBF" w:rsidRDefault="00BA3A40" w:rsidP="00DE0089">
      <w:pPr>
        <w:spacing w:after="0" w:line="240" w:lineRule="auto"/>
        <w:ind w:firstLine="36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1. </w:t>
      </w:r>
      <w:r w:rsidR="00ED04FA">
        <w:rPr>
          <w:rFonts w:ascii="Times New Roman" w:eastAsia="Calibri" w:hAnsi="Times New Roman" w:cs="Times New Roman"/>
          <w:sz w:val="24"/>
          <w:szCs w:val="24"/>
          <w:lang w:eastAsia="ru-RU"/>
        </w:rPr>
        <w:t>П</w:t>
      </w:r>
      <w:r>
        <w:rPr>
          <w:rFonts w:ascii="Times New Roman" w:eastAsia="Calibri" w:hAnsi="Times New Roman" w:cs="Times New Roman"/>
          <w:sz w:val="24"/>
          <w:szCs w:val="24"/>
          <w:lang w:eastAsia="ru-RU"/>
        </w:rPr>
        <w:t xml:space="preserve">ункт 1.9. </w:t>
      </w:r>
      <w:r w:rsidR="00093638" w:rsidRPr="00093638">
        <w:rPr>
          <w:rFonts w:ascii="Times New Roman" w:eastAsia="Calibri" w:hAnsi="Times New Roman" w:cs="Times New Roman"/>
          <w:sz w:val="24"/>
          <w:szCs w:val="24"/>
          <w:lang w:eastAsia="ru-RU"/>
        </w:rPr>
        <w:t>Порядка Окружной Администрации Городского округа «</w:t>
      </w:r>
      <w:proofErr w:type="spellStart"/>
      <w:r w:rsidR="00093638" w:rsidRPr="00093638">
        <w:rPr>
          <w:rFonts w:ascii="Times New Roman" w:eastAsia="Calibri" w:hAnsi="Times New Roman" w:cs="Times New Roman"/>
          <w:sz w:val="24"/>
          <w:szCs w:val="24"/>
          <w:lang w:eastAsia="ru-RU"/>
        </w:rPr>
        <w:t>Жатай</w:t>
      </w:r>
      <w:proofErr w:type="spellEnd"/>
      <w:r w:rsidR="00093638" w:rsidRPr="00093638">
        <w:rPr>
          <w:rFonts w:ascii="Times New Roman" w:eastAsia="Calibri" w:hAnsi="Times New Roman" w:cs="Times New Roman"/>
          <w:sz w:val="24"/>
          <w:szCs w:val="24"/>
          <w:lang w:eastAsia="ru-RU"/>
        </w:rPr>
        <w:t>»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w:t>
      </w:r>
      <w:r w:rsidR="00093638">
        <w:rPr>
          <w:rFonts w:ascii="Times New Roman" w:eastAsia="Calibri" w:hAnsi="Times New Roman" w:cs="Times New Roman"/>
          <w:sz w:val="24"/>
          <w:szCs w:val="24"/>
          <w:lang w:eastAsia="ru-RU"/>
        </w:rPr>
        <w:t>, утвержденного постановлением Главы Окружной Администрации ГО «</w:t>
      </w:r>
      <w:proofErr w:type="spellStart"/>
      <w:r w:rsidR="00093638">
        <w:rPr>
          <w:rFonts w:ascii="Times New Roman" w:eastAsia="Calibri" w:hAnsi="Times New Roman" w:cs="Times New Roman"/>
          <w:sz w:val="24"/>
          <w:szCs w:val="24"/>
          <w:lang w:eastAsia="ru-RU"/>
        </w:rPr>
        <w:t>Жатай</w:t>
      </w:r>
      <w:proofErr w:type="spellEnd"/>
      <w:r w:rsidR="00093638">
        <w:rPr>
          <w:rFonts w:ascii="Times New Roman" w:eastAsia="Calibri" w:hAnsi="Times New Roman" w:cs="Times New Roman"/>
          <w:sz w:val="24"/>
          <w:szCs w:val="24"/>
          <w:lang w:eastAsia="ru-RU"/>
        </w:rPr>
        <w:t xml:space="preserve">» 26.02.2024 г № 15-Г, </w:t>
      </w:r>
      <w:r w:rsidR="00093638" w:rsidRPr="00093638">
        <w:rPr>
          <w:rFonts w:ascii="Times New Roman" w:eastAsia="Calibri" w:hAnsi="Times New Roman" w:cs="Times New Roman"/>
          <w:sz w:val="24"/>
          <w:szCs w:val="24"/>
          <w:lang w:eastAsia="ru-RU"/>
        </w:rPr>
        <w:t>изложить в следующей редакции</w:t>
      </w:r>
      <w:r w:rsidR="00DE0089" w:rsidRPr="00F82DBF">
        <w:rPr>
          <w:rFonts w:ascii="Times New Roman" w:eastAsia="Calibri" w:hAnsi="Times New Roman" w:cs="Times New Roman"/>
          <w:sz w:val="24"/>
          <w:szCs w:val="24"/>
          <w:lang w:eastAsia="ru-RU"/>
        </w:rPr>
        <w:t xml:space="preserve">:  </w:t>
      </w:r>
    </w:p>
    <w:p w:rsidR="00BA3A40" w:rsidRPr="00AC6A27" w:rsidRDefault="00BA3A40" w:rsidP="00BA3A40">
      <w:pPr>
        <w:spacing w:after="0" w:line="240" w:lineRule="auto"/>
        <w:jc w:val="both"/>
        <w:rPr>
          <w:rFonts w:ascii="Times New Roman" w:eastAsia="Calibri" w:hAnsi="Times New Roman" w:cs="Times New Roman"/>
          <w:color w:val="000000" w:themeColor="text1"/>
          <w:sz w:val="24"/>
          <w:szCs w:val="24"/>
          <w:lang w:eastAsia="ru-RU"/>
        </w:rPr>
      </w:pPr>
      <w:r>
        <w:rPr>
          <w:rFonts w:ascii="Times New Roman" w:eastAsia="Calibri" w:hAnsi="Times New Roman" w:cs="Times New Roman"/>
          <w:color w:val="000000" w:themeColor="text1"/>
          <w:sz w:val="24"/>
          <w:szCs w:val="24"/>
          <w:lang w:eastAsia="ru-RU"/>
        </w:rPr>
        <w:t>«</w:t>
      </w:r>
      <w:r w:rsidRPr="00AC6A27">
        <w:rPr>
          <w:rFonts w:ascii="Times New Roman" w:eastAsia="Calibri" w:hAnsi="Times New Roman" w:cs="Times New Roman"/>
          <w:color w:val="000000" w:themeColor="text1"/>
          <w:sz w:val="24"/>
          <w:szCs w:val="24"/>
          <w:lang w:eastAsia="ru-RU"/>
        </w:rPr>
        <w:t>1.9. В целях реализации настоящего Порядка к участникам специальной военной операции относятся:</w:t>
      </w:r>
    </w:p>
    <w:p w:rsidR="00BA3A40" w:rsidRDefault="00BA3A40" w:rsidP="00BA3A40">
      <w:pPr>
        <w:spacing w:after="0" w:line="240" w:lineRule="auto"/>
        <w:ind w:firstLine="709"/>
        <w:jc w:val="both"/>
        <w:rPr>
          <w:rFonts w:ascii="Times New Roman" w:eastAsia="Calibri" w:hAnsi="Times New Roman" w:cs="Times New Roman"/>
          <w:color w:val="000000" w:themeColor="text1"/>
          <w:sz w:val="24"/>
          <w:szCs w:val="24"/>
          <w:lang w:eastAsia="ru-RU"/>
        </w:rPr>
      </w:pPr>
      <w:r w:rsidRPr="00AC6A27">
        <w:rPr>
          <w:rFonts w:ascii="Times New Roman" w:eastAsia="Calibri" w:hAnsi="Times New Roman" w:cs="Times New Roman"/>
          <w:color w:val="000000" w:themeColor="text1"/>
          <w:sz w:val="24"/>
          <w:szCs w:val="24"/>
          <w:lang w:eastAsia="ru-RU"/>
        </w:rPr>
        <w:t>-  граждане Российской Федерации (далее - граждане), призванные на военную службу по мобилизации и включенные в списки воинских частей Вооруженных Сил Российской Федерации, зарегистрированные на территории Городского округа «</w:t>
      </w:r>
      <w:proofErr w:type="spellStart"/>
      <w:r w:rsidRPr="00AC6A27">
        <w:rPr>
          <w:rFonts w:ascii="Times New Roman" w:eastAsia="Calibri" w:hAnsi="Times New Roman" w:cs="Times New Roman"/>
          <w:color w:val="000000" w:themeColor="text1"/>
          <w:sz w:val="24"/>
          <w:szCs w:val="24"/>
          <w:lang w:eastAsia="ru-RU"/>
        </w:rPr>
        <w:t>Жатай</w:t>
      </w:r>
      <w:proofErr w:type="spellEnd"/>
      <w:r w:rsidRPr="00AC6A27">
        <w:rPr>
          <w:rFonts w:ascii="Times New Roman" w:eastAsia="Calibri" w:hAnsi="Times New Roman" w:cs="Times New Roman"/>
          <w:color w:val="000000" w:themeColor="text1"/>
          <w:sz w:val="24"/>
          <w:szCs w:val="24"/>
          <w:lang w:eastAsia="ru-RU"/>
        </w:rPr>
        <w:t>»;</w:t>
      </w:r>
    </w:p>
    <w:p w:rsidR="008F74CF" w:rsidRPr="002B5C44" w:rsidRDefault="008F74CF" w:rsidP="00BA3A40">
      <w:pPr>
        <w:spacing w:after="0" w:line="240" w:lineRule="auto"/>
        <w:ind w:firstLine="709"/>
        <w:jc w:val="both"/>
        <w:rPr>
          <w:rFonts w:ascii="Times New Roman" w:eastAsia="Calibri" w:hAnsi="Times New Roman" w:cs="Times New Roman"/>
          <w:color w:val="000000" w:themeColor="text1"/>
          <w:sz w:val="24"/>
          <w:szCs w:val="24"/>
          <w:lang w:eastAsia="ru-RU"/>
        </w:rPr>
      </w:pPr>
      <w:r w:rsidRPr="002B5C44">
        <w:rPr>
          <w:rFonts w:ascii="Times New Roman" w:eastAsia="Calibri" w:hAnsi="Times New Roman" w:cs="Times New Roman"/>
          <w:color w:val="000000" w:themeColor="text1"/>
          <w:sz w:val="24"/>
          <w:szCs w:val="24"/>
          <w:lang w:eastAsia="ru-RU"/>
        </w:rPr>
        <w:t xml:space="preserve">- </w:t>
      </w:r>
      <w:r w:rsidRPr="002B5C44">
        <w:rPr>
          <w:rFonts w:ascii="Times New Roman" w:hAnsi="Times New Roman" w:cs="Times New Roman"/>
          <w:sz w:val="24"/>
          <w:szCs w:val="24"/>
        </w:rPr>
        <w:t>лица, заключившие в период с 1 января по 31 декабря 2025 года контракт о прохождении военной службы (службы) в Вооруженных Силах Российской Федерации, в войсках национальной гвардии Российской Федерации, сроком на один год и более для выполнения задач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w:t>
      </w:r>
      <w:r w:rsidR="00992B21">
        <w:rPr>
          <w:rFonts w:ascii="Times New Roman" w:hAnsi="Times New Roman" w:cs="Times New Roman"/>
          <w:sz w:val="24"/>
          <w:szCs w:val="24"/>
        </w:rPr>
        <w:t xml:space="preserve"> </w:t>
      </w:r>
      <w:r w:rsidR="00992B21" w:rsidRPr="00992B21">
        <w:rPr>
          <w:rFonts w:ascii="Times New Roman" w:hAnsi="Times New Roman" w:cs="Times New Roman"/>
          <w:sz w:val="24"/>
          <w:szCs w:val="24"/>
        </w:rPr>
        <w:t>на основании сведений Пункта отбора на военную службу по контракту (3 разряда) Восточно</w:t>
      </w:r>
      <w:r w:rsidR="00992B21">
        <w:rPr>
          <w:rFonts w:ascii="Times New Roman" w:hAnsi="Times New Roman" w:cs="Times New Roman"/>
          <w:sz w:val="24"/>
          <w:szCs w:val="24"/>
        </w:rPr>
        <w:t>го военного округа (г. Якутск),</w:t>
      </w:r>
      <w:r w:rsidR="00992B21" w:rsidRPr="00992B21">
        <w:rPr>
          <w:rFonts w:ascii="Times New Roman" w:hAnsi="Times New Roman" w:cs="Times New Roman"/>
          <w:sz w:val="24"/>
          <w:szCs w:val="24"/>
        </w:rPr>
        <w:t xml:space="preserve"> Военного комиссариата Республики Саха (Якутия), </w:t>
      </w:r>
      <w:r w:rsidR="00992B21">
        <w:rPr>
          <w:rFonts w:ascii="Times New Roman" w:hAnsi="Times New Roman" w:cs="Times New Roman"/>
          <w:sz w:val="24"/>
          <w:szCs w:val="24"/>
        </w:rPr>
        <w:t xml:space="preserve">Управления Федеральной службы войск национальной гвардии Российской Федерации по Республике Саха (Якутия), </w:t>
      </w:r>
      <w:r w:rsidR="00992B21" w:rsidRPr="00992B21">
        <w:rPr>
          <w:rFonts w:ascii="Times New Roman" w:hAnsi="Times New Roman" w:cs="Times New Roman"/>
          <w:sz w:val="24"/>
          <w:szCs w:val="24"/>
        </w:rPr>
        <w:t>зарегистрированные на территории Городского округа «</w:t>
      </w:r>
      <w:proofErr w:type="spellStart"/>
      <w:r w:rsidR="00992B21" w:rsidRPr="00992B21">
        <w:rPr>
          <w:rFonts w:ascii="Times New Roman" w:hAnsi="Times New Roman" w:cs="Times New Roman"/>
          <w:sz w:val="24"/>
          <w:szCs w:val="24"/>
        </w:rPr>
        <w:t>Жатай</w:t>
      </w:r>
      <w:proofErr w:type="spellEnd"/>
      <w:r w:rsidR="00950E7B" w:rsidRPr="002B5C44">
        <w:rPr>
          <w:rFonts w:ascii="Times New Roman" w:hAnsi="Times New Roman" w:cs="Times New Roman"/>
          <w:sz w:val="24"/>
          <w:szCs w:val="24"/>
        </w:rPr>
        <w:t>;</w:t>
      </w:r>
    </w:p>
    <w:p w:rsidR="00BA3A40" w:rsidRPr="00AC6A27" w:rsidRDefault="00BA3A40" w:rsidP="00BA3A40">
      <w:pPr>
        <w:spacing w:after="0" w:line="240" w:lineRule="auto"/>
        <w:ind w:firstLine="709"/>
        <w:jc w:val="both"/>
        <w:rPr>
          <w:rFonts w:ascii="Times New Roman" w:eastAsia="Calibri" w:hAnsi="Times New Roman" w:cs="Times New Roman"/>
          <w:color w:val="000000" w:themeColor="text1"/>
          <w:sz w:val="24"/>
          <w:szCs w:val="24"/>
          <w:lang w:eastAsia="ru-RU"/>
        </w:rPr>
      </w:pPr>
      <w:r w:rsidRPr="00AC6A27">
        <w:rPr>
          <w:rFonts w:ascii="Times New Roman" w:eastAsia="Calibri" w:hAnsi="Times New Roman" w:cs="Times New Roman"/>
          <w:color w:val="000000" w:themeColor="text1"/>
          <w:sz w:val="24"/>
          <w:szCs w:val="24"/>
          <w:lang w:eastAsia="ru-RU"/>
        </w:rPr>
        <w:t xml:space="preserve">- </w:t>
      </w:r>
      <w:r w:rsidR="009C4538">
        <w:rPr>
          <w:rFonts w:ascii="Times New Roman" w:hAnsi="Times New Roman" w:cs="Times New Roman"/>
          <w:color w:val="000000" w:themeColor="text1"/>
          <w:sz w:val="24"/>
          <w:szCs w:val="24"/>
        </w:rPr>
        <w:t>лица</w:t>
      </w:r>
      <w:r w:rsidRPr="00AC6A27">
        <w:rPr>
          <w:rFonts w:ascii="Times New Roman" w:eastAsia="Calibri" w:hAnsi="Times New Roman" w:cs="Times New Roman"/>
          <w:color w:val="000000" w:themeColor="text1"/>
          <w:sz w:val="24"/>
          <w:szCs w:val="24"/>
          <w:lang w:eastAsia="ru-RU"/>
        </w:rPr>
        <w:t>, заключившие контракт о добровольном содействии в выполнении задач, возложенных на Вооруженные Силы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w:t>
      </w:r>
      <w:r>
        <w:rPr>
          <w:rFonts w:ascii="Times New Roman" w:eastAsia="Calibri" w:hAnsi="Times New Roman" w:cs="Times New Roman"/>
          <w:color w:val="000000" w:themeColor="text1"/>
          <w:sz w:val="24"/>
          <w:szCs w:val="24"/>
          <w:lang w:eastAsia="ru-RU"/>
        </w:rPr>
        <w:t xml:space="preserve"> выполняющие (выполнявшие)</w:t>
      </w:r>
      <w:r w:rsidR="00D41127">
        <w:rPr>
          <w:rFonts w:ascii="Times New Roman" w:eastAsia="Calibri" w:hAnsi="Times New Roman" w:cs="Times New Roman"/>
          <w:color w:val="000000" w:themeColor="text1"/>
          <w:sz w:val="24"/>
          <w:szCs w:val="24"/>
          <w:lang w:eastAsia="ru-RU"/>
        </w:rPr>
        <w:t xml:space="preserve"> задачи по отражению вооруженного вторжения на территорию Российской Федерации и в ходе вооруженной провокации на Государственной границе Российской Федерации, приграничных территориях субъектов Российской Федерации, прилегающих к районам проведения специальной военной операции, с 1.08.2024 года,</w:t>
      </w:r>
      <w:r>
        <w:rPr>
          <w:rFonts w:ascii="Times New Roman" w:eastAsia="Calibri" w:hAnsi="Times New Roman" w:cs="Times New Roman"/>
          <w:color w:val="000000" w:themeColor="text1"/>
          <w:sz w:val="24"/>
          <w:szCs w:val="24"/>
          <w:lang w:eastAsia="ru-RU"/>
        </w:rPr>
        <w:t xml:space="preserve">  </w:t>
      </w:r>
      <w:r w:rsidRPr="00AC6A27">
        <w:rPr>
          <w:rFonts w:ascii="Times New Roman" w:eastAsia="Calibri" w:hAnsi="Times New Roman" w:cs="Times New Roman"/>
          <w:color w:val="000000" w:themeColor="text1"/>
          <w:sz w:val="24"/>
          <w:szCs w:val="24"/>
          <w:lang w:eastAsia="ru-RU"/>
        </w:rPr>
        <w:t xml:space="preserve"> зарегистрированные на территории Городского округа «</w:t>
      </w:r>
      <w:proofErr w:type="spellStart"/>
      <w:r w:rsidRPr="00AC6A27">
        <w:rPr>
          <w:rFonts w:ascii="Times New Roman" w:eastAsia="Calibri" w:hAnsi="Times New Roman" w:cs="Times New Roman"/>
          <w:color w:val="000000" w:themeColor="text1"/>
          <w:sz w:val="24"/>
          <w:szCs w:val="24"/>
          <w:lang w:eastAsia="ru-RU"/>
        </w:rPr>
        <w:t>Жатай</w:t>
      </w:r>
      <w:proofErr w:type="spellEnd"/>
      <w:r w:rsidRPr="00AC6A27">
        <w:rPr>
          <w:rFonts w:ascii="Times New Roman" w:eastAsia="Calibri" w:hAnsi="Times New Roman" w:cs="Times New Roman"/>
          <w:color w:val="000000" w:themeColor="text1"/>
          <w:sz w:val="24"/>
          <w:szCs w:val="24"/>
          <w:lang w:eastAsia="ru-RU"/>
        </w:rPr>
        <w:t xml:space="preserve">»; </w:t>
      </w:r>
    </w:p>
    <w:p w:rsidR="00BA3A40" w:rsidRPr="00AC6A27" w:rsidRDefault="00BA3A40" w:rsidP="00BA3A40">
      <w:pPr>
        <w:spacing w:after="0" w:line="240" w:lineRule="auto"/>
        <w:ind w:firstLine="709"/>
        <w:jc w:val="both"/>
        <w:rPr>
          <w:rFonts w:ascii="Times New Roman" w:eastAsia="Calibri" w:hAnsi="Times New Roman" w:cs="Times New Roman"/>
          <w:color w:val="000000" w:themeColor="text1"/>
          <w:sz w:val="24"/>
          <w:szCs w:val="24"/>
          <w:lang w:eastAsia="ru-RU"/>
        </w:rPr>
      </w:pPr>
      <w:r w:rsidRPr="00AC6A27">
        <w:rPr>
          <w:rFonts w:ascii="Times New Roman" w:eastAsia="Calibri" w:hAnsi="Times New Roman" w:cs="Times New Roman"/>
          <w:color w:val="000000" w:themeColor="text1"/>
          <w:sz w:val="24"/>
          <w:szCs w:val="24"/>
          <w:lang w:eastAsia="ru-RU"/>
        </w:rPr>
        <w:t xml:space="preserve">- граждане, проходящие военную службу в Вооруженных Силах Российской Федерации по контракту, при условии их участия в специальной военной операции на территориях Украины, Донецкой Народной Республики, Луганской Народной Республики, </w:t>
      </w:r>
      <w:r w:rsidRPr="00AC6A27">
        <w:rPr>
          <w:rFonts w:ascii="Times New Roman" w:eastAsia="Calibri" w:hAnsi="Times New Roman" w:cs="Times New Roman"/>
          <w:color w:val="000000" w:themeColor="text1"/>
          <w:sz w:val="24"/>
          <w:szCs w:val="24"/>
          <w:lang w:eastAsia="ru-RU"/>
        </w:rPr>
        <w:lastRenderedPageBreak/>
        <w:t>Херсонской области и Запорожской области,</w:t>
      </w:r>
      <w:r w:rsidR="00D41127">
        <w:rPr>
          <w:rFonts w:ascii="Times New Roman" w:eastAsia="Calibri" w:hAnsi="Times New Roman" w:cs="Times New Roman"/>
          <w:color w:val="000000" w:themeColor="text1"/>
          <w:sz w:val="24"/>
          <w:szCs w:val="24"/>
          <w:lang w:eastAsia="ru-RU"/>
        </w:rPr>
        <w:t xml:space="preserve"> выполняющие (выполнявшие) задачи по отражению вооруженного вторжения на территорию Российской Федерации и в ходе вооруженной провокации на Государственной границе Российской Федерации, приграничных территориях субъектов Российской Федерации, прилегающих к районам проведения специальной военной операции, с 1.08.2024 года, </w:t>
      </w:r>
      <w:r w:rsidRPr="00AC6A27">
        <w:rPr>
          <w:rFonts w:ascii="Times New Roman" w:eastAsia="Calibri" w:hAnsi="Times New Roman" w:cs="Times New Roman"/>
          <w:color w:val="000000" w:themeColor="text1"/>
          <w:sz w:val="24"/>
          <w:szCs w:val="24"/>
          <w:lang w:eastAsia="ru-RU"/>
        </w:rPr>
        <w:t>зарегистрированные на терри</w:t>
      </w:r>
      <w:r w:rsidR="00992B21">
        <w:rPr>
          <w:rFonts w:ascii="Times New Roman" w:eastAsia="Calibri" w:hAnsi="Times New Roman" w:cs="Times New Roman"/>
          <w:color w:val="000000" w:themeColor="text1"/>
          <w:sz w:val="24"/>
          <w:szCs w:val="24"/>
          <w:lang w:eastAsia="ru-RU"/>
        </w:rPr>
        <w:t>тории Городского округа «</w:t>
      </w:r>
      <w:proofErr w:type="spellStart"/>
      <w:r w:rsidR="00992B21">
        <w:rPr>
          <w:rFonts w:ascii="Times New Roman" w:eastAsia="Calibri" w:hAnsi="Times New Roman" w:cs="Times New Roman"/>
          <w:color w:val="000000" w:themeColor="text1"/>
          <w:sz w:val="24"/>
          <w:szCs w:val="24"/>
          <w:lang w:eastAsia="ru-RU"/>
        </w:rPr>
        <w:t>Жатай</w:t>
      </w:r>
      <w:proofErr w:type="spellEnd"/>
      <w:r w:rsidR="00992B21">
        <w:rPr>
          <w:rFonts w:ascii="Times New Roman" w:eastAsia="Calibri" w:hAnsi="Times New Roman" w:cs="Times New Roman"/>
          <w:color w:val="000000" w:themeColor="text1"/>
          <w:sz w:val="24"/>
          <w:szCs w:val="24"/>
          <w:lang w:eastAsia="ru-RU"/>
        </w:rPr>
        <w:t>»</w:t>
      </w:r>
      <w:r w:rsidRPr="00AC6A27">
        <w:rPr>
          <w:rFonts w:ascii="Times New Roman" w:eastAsia="Calibri" w:hAnsi="Times New Roman" w:cs="Times New Roman"/>
          <w:color w:val="000000" w:themeColor="text1"/>
          <w:sz w:val="24"/>
          <w:szCs w:val="24"/>
          <w:lang w:eastAsia="ru-RU"/>
        </w:rPr>
        <w:t xml:space="preserve">. </w:t>
      </w:r>
    </w:p>
    <w:p w:rsidR="00BA3A40" w:rsidRDefault="00BA3A40" w:rsidP="00BA3A40">
      <w:pPr>
        <w:spacing w:after="0" w:line="240" w:lineRule="auto"/>
        <w:ind w:firstLine="709"/>
        <w:jc w:val="both"/>
        <w:rPr>
          <w:rFonts w:ascii="Times New Roman" w:eastAsia="Calibri" w:hAnsi="Times New Roman" w:cs="Times New Roman"/>
          <w:color w:val="000000" w:themeColor="text1"/>
          <w:sz w:val="24"/>
          <w:szCs w:val="24"/>
          <w:lang w:eastAsia="ru-RU"/>
        </w:rPr>
      </w:pPr>
      <w:r w:rsidRPr="00AC6A27">
        <w:rPr>
          <w:rFonts w:ascii="Times New Roman" w:eastAsia="Calibri" w:hAnsi="Times New Roman" w:cs="Times New Roman"/>
          <w:color w:val="000000" w:themeColor="text1"/>
          <w:sz w:val="24"/>
          <w:szCs w:val="24"/>
          <w:lang w:eastAsia="ru-RU"/>
        </w:rPr>
        <w:t>К лицам, указанным в настоящем подпункте, также относятся граждане, место жительство которых на территории Городского округа «</w:t>
      </w:r>
      <w:proofErr w:type="spellStart"/>
      <w:r w:rsidRPr="00AC6A27">
        <w:rPr>
          <w:rFonts w:ascii="Times New Roman" w:eastAsia="Calibri" w:hAnsi="Times New Roman" w:cs="Times New Roman"/>
          <w:color w:val="000000" w:themeColor="text1"/>
          <w:sz w:val="24"/>
          <w:szCs w:val="24"/>
          <w:lang w:eastAsia="ru-RU"/>
        </w:rPr>
        <w:t>Жатай</w:t>
      </w:r>
      <w:proofErr w:type="spellEnd"/>
      <w:r w:rsidRPr="00AC6A27">
        <w:rPr>
          <w:rFonts w:ascii="Times New Roman" w:eastAsia="Calibri" w:hAnsi="Times New Roman" w:cs="Times New Roman"/>
          <w:color w:val="000000" w:themeColor="text1"/>
          <w:sz w:val="24"/>
          <w:szCs w:val="24"/>
          <w:lang w:eastAsia="ru-RU"/>
        </w:rPr>
        <w:t xml:space="preserve">» подтверждено вступившим в законную силу решением суда об установлении юридического факта постоянного </w:t>
      </w:r>
      <w:r w:rsidR="00170F5E">
        <w:rPr>
          <w:rFonts w:ascii="Times New Roman" w:eastAsia="Calibri" w:hAnsi="Times New Roman" w:cs="Times New Roman"/>
          <w:color w:val="000000" w:themeColor="text1"/>
          <w:sz w:val="24"/>
          <w:szCs w:val="24"/>
          <w:lang w:eastAsia="ru-RU"/>
        </w:rPr>
        <w:t>проживания».</w:t>
      </w:r>
    </w:p>
    <w:p w:rsidR="00D32CA2" w:rsidRDefault="00D32CA2" w:rsidP="00D32CA2">
      <w:pPr>
        <w:pStyle w:val="a3"/>
        <w:numPr>
          <w:ilvl w:val="0"/>
          <w:numId w:val="2"/>
        </w:numPr>
        <w:spacing w:after="0" w:line="240" w:lineRule="auto"/>
        <w:ind w:left="0" w:firstLine="360"/>
        <w:jc w:val="both"/>
        <w:rPr>
          <w:rFonts w:ascii="Times New Roman" w:eastAsia="Calibri" w:hAnsi="Times New Roman" w:cs="Times New Roman"/>
          <w:color w:val="000000" w:themeColor="text1"/>
          <w:sz w:val="24"/>
          <w:szCs w:val="24"/>
          <w:lang w:eastAsia="ru-RU"/>
        </w:rPr>
      </w:pPr>
      <w:r w:rsidRPr="00D32CA2">
        <w:rPr>
          <w:rFonts w:ascii="Times New Roman" w:eastAsia="Calibri" w:hAnsi="Times New Roman" w:cs="Times New Roman"/>
          <w:color w:val="000000" w:themeColor="text1"/>
          <w:sz w:val="24"/>
          <w:szCs w:val="24"/>
          <w:lang w:eastAsia="ru-RU"/>
        </w:rPr>
        <w:t xml:space="preserve">Пункт </w:t>
      </w:r>
      <w:r>
        <w:rPr>
          <w:rFonts w:ascii="Times New Roman" w:eastAsia="Calibri" w:hAnsi="Times New Roman" w:cs="Times New Roman"/>
          <w:color w:val="000000" w:themeColor="text1"/>
          <w:sz w:val="24"/>
          <w:szCs w:val="24"/>
          <w:lang w:eastAsia="ru-RU"/>
        </w:rPr>
        <w:t>2.2.</w:t>
      </w:r>
      <w:r w:rsidRPr="00D32CA2">
        <w:rPr>
          <w:rFonts w:ascii="Times New Roman" w:eastAsia="Calibri" w:hAnsi="Times New Roman" w:cs="Times New Roman"/>
          <w:color w:val="000000" w:themeColor="text1"/>
          <w:sz w:val="24"/>
          <w:szCs w:val="24"/>
          <w:lang w:eastAsia="ru-RU"/>
        </w:rPr>
        <w:t xml:space="preserve"> Порядка Окружной Администрации Городского округа «</w:t>
      </w:r>
      <w:proofErr w:type="spellStart"/>
      <w:r w:rsidRPr="00D32CA2">
        <w:rPr>
          <w:rFonts w:ascii="Times New Roman" w:eastAsia="Calibri" w:hAnsi="Times New Roman" w:cs="Times New Roman"/>
          <w:color w:val="000000" w:themeColor="text1"/>
          <w:sz w:val="24"/>
          <w:szCs w:val="24"/>
          <w:lang w:eastAsia="ru-RU"/>
        </w:rPr>
        <w:t>Жатай</w:t>
      </w:r>
      <w:proofErr w:type="spellEnd"/>
      <w:r w:rsidRPr="00D32CA2">
        <w:rPr>
          <w:rFonts w:ascii="Times New Roman" w:eastAsia="Calibri" w:hAnsi="Times New Roman" w:cs="Times New Roman"/>
          <w:color w:val="000000" w:themeColor="text1"/>
          <w:sz w:val="24"/>
          <w:szCs w:val="24"/>
          <w:lang w:eastAsia="ru-RU"/>
        </w:rPr>
        <w:t>»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 утвержденного постановлением Главы Окружной Администрации ГО «</w:t>
      </w:r>
      <w:proofErr w:type="spellStart"/>
      <w:r w:rsidRPr="00D32CA2">
        <w:rPr>
          <w:rFonts w:ascii="Times New Roman" w:eastAsia="Calibri" w:hAnsi="Times New Roman" w:cs="Times New Roman"/>
          <w:color w:val="000000" w:themeColor="text1"/>
          <w:sz w:val="24"/>
          <w:szCs w:val="24"/>
          <w:lang w:eastAsia="ru-RU"/>
        </w:rPr>
        <w:t>Жатай</w:t>
      </w:r>
      <w:proofErr w:type="spellEnd"/>
      <w:r w:rsidRPr="00D32CA2">
        <w:rPr>
          <w:rFonts w:ascii="Times New Roman" w:eastAsia="Calibri" w:hAnsi="Times New Roman" w:cs="Times New Roman"/>
          <w:color w:val="000000" w:themeColor="text1"/>
          <w:sz w:val="24"/>
          <w:szCs w:val="24"/>
          <w:lang w:eastAsia="ru-RU"/>
        </w:rPr>
        <w:t xml:space="preserve">» 26.02.2024 г № 15-Г, изложить в следующей редакции:  </w:t>
      </w:r>
    </w:p>
    <w:p w:rsidR="00A149D6" w:rsidRDefault="00D32CA2" w:rsidP="00331EF8">
      <w:pPr>
        <w:spacing w:after="0" w:line="240" w:lineRule="auto"/>
        <w:jc w:val="both"/>
        <w:rPr>
          <w:rFonts w:ascii="Times New Roman" w:eastAsia="Calibri" w:hAnsi="Times New Roman" w:cs="Times New Roman"/>
          <w:color w:val="000000" w:themeColor="text1"/>
          <w:sz w:val="24"/>
          <w:szCs w:val="24"/>
          <w:lang w:eastAsia="ru-RU"/>
        </w:rPr>
      </w:pPr>
      <w:r>
        <w:rPr>
          <w:rFonts w:ascii="Times New Roman" w:eastAsia="Calibri" w:hAnsi="Times New Roman" w:cs="Times New Roman"/>
          <w:color w:val="000000" w:themeColor="text1"/>
          <w:sz w:val="24"/>
          <w:szCs w:val="24"/>
          <w:lang w:eastAsia="ru-RU"/>
        </w:rPr>
        <w:t>«</w:t>
      </w:r>
      <w:r w:rsidRPr="00D32CA2">
        <w:rPr>
          <w:rFonts w:ascii="Times New Roman" w:eastAsia="Calibri" w:hAnsi="Times New Roman" w:cs="Times New Roman"/>
          <w:color w:val="000000" w:themeColor="text1"/>
          <w:sz w:val="24"/>
          <w:szCs w:val="24"/>
          <w:lang w:eastAsia="ru-RU"/>
        </w:rPr>
        <w:t>2.2. Размер единовременной материальной помощи составляет</w:t>
      </w:r>
      <w:r w:rsidR="00A149D6">
        <w:rPr>
          <w:rFonts w:ascii="Times New Roman" w:eastAsia="Calibri" w:hAnsi="Times New Roman" w:cs="Times New Roman"/>
          <w:color w:val="000000" w:themeColor="text1"/>
          <w:sz w:val="24"/>
          <w:szCs w:val="24"/>
          <w:lang w:eastAsia="ru-RU"/>
        </w:rPr>
        <w:t>:</w:t>
      </w:r>
    </w:p>
    <w:p w:rsidR="00331EF8" w:rsidRDefault="00331EF8" w:rsidP="00331EF8">
      <w:pPr>
        <w:pStyle w:val="a3"/>
        <w:numPr>
          <w:ilvl w:val="2"/>
          <w:numId w:val="2"/>
        </w:numPr>
        <w:spacing w:after="0" w:line="240" w:lineRule="auto"/>
        <w:ind w:left="0" w:firstLine="0"/>
        <w:jc w:val="both"/>
        <w:rPr>
          <w:rFonts w:ascii="Times New Roman" w:eastAsia="Calibri" w:hAnsi="Times New Roman" w:cs="Times New Roman"/>
          <w:color w:val="000000" w:themeColor="text1"/>
          <w:sz w:val="24"/>
          <w:szCs w:val="24"/>
          <w:lang w:eastAsia="ru-RU"/>
        </w:rPr>
      </w:pPr>
      <w:r>
        <w:rPr>
          <w:rFonts w:ascii="Times New Roman" w:hAnsi="Times New Roman" w:cs="Times New Roman"/>
          <w:sz w:val="24"/>
          <w:szCs w:val="24"/>
        </w:rPr>
        <w:t>л</w:t>
      </w:r>
      <w:r w:rsidR="00992B21" w:rsidRPr="00331EF8">
        <w:rPr>
          <w:rFonts w:ascii="Times New Roman" w:hAnsi="Times New Roman" w:cs="Times New Roman"/>
          <w:sz w:val="24"/>
          <w:szCs w:val="24"/>
        </w:rPr>
        <w:t>ицам</w:t>
      </w:r>
      <w:r w:rsidR="009C4538">
        <w:rPr>
          <w:rFonts w:ascii="Times New Roman" w:hAnsi="Times New Roman" w:cs="Times New Roman"/>
          <w:sz w:val="24"/>
          <w:szCs w:val="24"/>
        </w:rPr>
        <w:t>, заключившим</w:t>
      </w:r>
      <w:r w:rsidR="00992B21" w:rsidRPr="00331EF8">
        <w:rPr>
          <w:rFonts w:ascii="Times New Roman" w:hAnsi="Times New Roman" w:cs="Times New Roman"/>
          <w:sz w:val="24"/>
          <w:szCs w:val="24"/>
        </w:rPr>
        <w:t xml:space="preserve"> в период с 1 января по 31 декабря 2025 года контракт о прохождении военной службы (службы) в Вооруженных Силах Российской Федерации, в войсках национальной гвардии Российской Федерации, сроком на один год и более для выполнения задач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на основании сведений Пункта отбора на военную службу по контракту (3 разряда) Восточного военного округа (г. Якутск),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зарегистрированные на территории Городского округа «</w:t>
      </w:r>
      <w:proofErr w:type="spellStart"/>
      <w:r w:rsidR="00992B21" w:rsidRPr="00331EF8">
        <w:rPr>
          <w:rFonts w:ascii="Times New Roman" w:hAnsi="Times New Roman" w:cs="Times New Roman"/>
          <w:sz w:val="24"/>
          <w:szCs w:val="24"/>
        </w:rPr>
        <w:t>Жатай</w:t>
      </w:r>
      <w:proofErr w:type="spellEnd"/>
      <w:r w:rsidR="00992B21" w:rsidRPr="00331EF8">
        <w:rPr>
          <w:rFonts w:ascii="Times New Roman" w:hAnsi="Times New Roman" w:cs="Times New Roman"/>
          <w:sz w:val="24"/>
          <w:szCs w:val="24"/>
        </w:rPr>
        <w:t xml:space="preserve"> - </w:t>
      </w:r>
      <w:r w:rsidR="00420608" w:rsidRPr="00331EF8">
        <w:rPr>
          <w:rFonts w:ascii="Times New Roman" w:eastAsia="Calibri" w:hAnsi="Times New Roman" w:cs="Times New Roman"/>
          <w:color w:val="000000" w:themeColor="text1"/>
          <w:sz w:val="24"/>
          <w:szCs w:val="24"/>
          <w:lang w:eastAsia="ru-RU"/>
        </w:rPr>
        <w:t>2</w:t>
      </w:r>
      <w:r w:rsidR="00D32CA2" w:rsidRPr="00331EF8">
        <w:rPr>
          <w:rFonts w:ascii="Times New Roman" w:eastAsia="Calibri" w:hAnsi="Times New Roman" w:cs="Times New Roman"/>
          <w:color w:val="000000" w:themeColor="text1"/>
          <w:sz w:val="24"/>
          <w:szCs w:val="24"/>
          <w:lang w:eastAsia="ru-RU"/>
        </w:rPr>
        <w:t>0000</w:t>
      </w:r>
      <w:r w:rsidR="00420608" w:rsidRPr="00331EF8">
        <w:rPr>
          <w:rFonts w:ascii="Times New Roman" w:eastAsia="Calibri" w:hAnsi="Times New Roman" w:cs="Times New Roman"/>
          <w:color w:val="000000" w:themeColor="text1"/>
          <w:sz w:val="24"/>
          <w:szCs w:val="24"/>
          <w:lang w:eastAsia="ru-RU"/>
        </w:rPr>
        <w:t>0</w:t>
      </w:r>
      <w:r w:rsidR="00D32CA2" w:rsidRPr="00331EF8">
        <w:rPr>
          <w:rFonts w:ascii="Times New Roman" w:eastAsia="Calibri" w:hAnsi="Times New Roman" w:cs="Times New Roman"/>
          <w:color w:val="000000" w:themeColor="text1"/>
          <w:sz w:val="24"/>
          <w:szCs w:val="24"/>
          <w:lang w:eastAsia="ru-RU"/>
        </w:rPr>
        <w:t xml:space="preserve"> (</w:t>
      </w:r>
      <w:r w:rsidR="00420608" w:rsidRPr="00331EF8">
        <w:rPr>
          <w:rFonts w:ascii="Times New Roman" w:eastAsia="Calibri" w:hAnsi="Times New Roman" w:cs="Times New Roman"/>
          <w:color w:val="000000" w:themeColor="text1"/>
          <w:sz w:val="24"/>
          <w:szCs w:val="24"/>
          <w:lang w:eastAsia="ru-RU"/>
        </w:rPr>
        <w:t>двести</w:t>
      </w:r>
      <w:r w:rsidR="00D32CA2" w:rsidRPr="00331EF8">
        <w:rPr>
          <w:rFonts w:ascii="Times New Roman" w:eastAsia="Calibri" w:hAnsi="Times New Roman" w:cs="Times New Roman"/>
          <w:color w:val="000000" w:themeColor="text1"/>
          <w:sz w:val="24"/>
          <w:szCs w:val="24"/>
          <w:lang w:eastAsia="ru-RU"/>
        </w:rPr>
        <w:t xml:space="preserve"> тысяч) рублей</w:t>
      </w:r>
      <w:r w:rsidR="00A149D6" w:rsidRPr="00331EF8">
        <w:rPr>
          <w:rFonts w:ascii="Times New Roman" w:eastAsia="Calibri" w:hAnsi="Times New Roman" w:cs="Times New Roman"/>
          <w:color w:val="000000" w:themeColor="text1"/>
          <w:sz w:val="24"/>
          <w:szCs w:val="24"/>
          <w:lang w:eastAsia="ru-RU"/>
        </w:rPr>
        <w:t>;</w:t>
      </w:r>
      <w:r w:rsidRPr="00331EF8">
        <w:rPr>
          <w:rFonts w:ascii="Times New Roman" w:eastAsia="Calibri" w:hAnsi="Times New Roman" w:cs="Times New Roman"/>
          <w:color w:val="000000" w:themeColor="text1"/>
          <w:sz w:val="24"/>
          <w:szCs w:val="24"/>
          <w:lang w:eastAsia="ru-RU"/>
        </w:rPr>
        <w:t xml:space="preserve"> </w:t>
      </w:r>
    </w:p>
    <w:p w:rsidR="00D32CA2" w:rsidRPr="00331EF8" w:rsidRDefault="00992B21" w:rsidP="00331EF8">
      <w:pPr>
        <w:pStyle w:val="a3"/>
        <w:numPr>
          <w:ilvl w:val="2"/>
          <w:numId w:val="2"/>
        </w:numPr>
        <w:spacing w:after="0" w:line="240" w:lineRule="auto"/>
        <w:ind w:left="0" w:firstLine="0"/>
        <w:jc w:val="both"/>
        <w:rPr>
          <w:rFonts w:ascii="Times New Roman" w:eastAsia="Calibri" w:hAnsi="Times New Roman" w:cs="Times New Roman"/>
          <w:color w:val="000000" w:themeColor="text1"/>
          <w:sz w:val="24"/>
          <w:szCs w:val="24"/>
          <w:lang w:eastAsia="ru-RU"/>
        </w:rPr>
      </w:pPr>
      <w:r w:rsidRPr="00331EF8">
        <w:rPr>
          <w:rFonts w:ascii="Times New Roman" w:eastAsia="Calibri" w:hAnsi="Times New Roman" w:cs="Times New Roman"/>
          <w:color w:val="000000" w:themeColor="text1"/>
          <w:sz w:val="24"/>
          <w:szCs w:val="24"/>
          <w:lang w:eastAsia="ru-RU"/>
        </w:rPr>
        <w:t>другим участникам специальной военной операции – 30000 (тридцать тысяч) рублей</w:t>
      </w:r>
      <w:r w:rsidR="00D32CA2" w:rsidRPr="00331EF8">
        <w:rPr>
          <w:rFonts w:ascii="Times New Roman" w:eastAsia="Calibri" w:hAnsi="Times New Roman" w:cs="Times New Roman"/>
          <w:color w:val="000000" w:themeColor="text1"/>
          <w:sz w:val="24"/>
          <w:szCs w:val="24"/>
          <w:lang w:eastAsia="ru-RU"/>
        </w:rPr>
        <w:t>»</w:t>
      </w:r>
      <w:r w:rsidR="00331EF8">
        <w:rPr>
          <w:rFonts w:ascii="Times New Roman" w:eastAsia="Calibri" w:hAnsi="Times New Roman" w:cs="Times New Roman"/>
          <w:color w:val="000000" w:themeColor="text1"/>
          <w:sz w:val="24"/>
          <w:szCs w:val="24"/>
          <w:lang w:eastAsia="ru-RU"/>
        </w:rPr>
        <w:t>»</w:t>
      </w:r>
      <w:r w:rsidR="00D32CA2" w:rsidRPr="00331EF8">
        <w:rPr>
          <w:rFonts w:ascii="Times New Roman" w:eastAsia="Calibri" w:hAnsi="Times New Roman" w:cs="Times New Roman"/>
          <w:color w:val="000000" w:themeColor="text1"/>
          <w:sz w:val="24"/>
          <w:szCs w:val="24"/>
          <w:lang w:eastAsia="ru-RU"/>
        </w:rPr>
        <w:t>.</w:t>
      </w:r>
    </w:p>
    <w:p w:rsidR="00D32CA2" w:rsidRPr="00D32CA2" w:rsidRDefault="005A6357" w:rsidP="00C03B47">
      <w:pPr>
        <w:pStyle w:val="a3"/>
        <w:numPr>
          <w:ilvl w:val="0"/>
          <w:numId w:val="2"/>
        </w:numPr>
        <w:spacing w:after="0" w:line="240" w:lineRule="auto"/>
        <w:ind w:left="0" w:firstLine="360"/>
        <w:jc w:val="both"/>
        <w:rPr>
          <w:rFonts w:ascii="Times New Roman" w:eastAsia="Calibri" w:hAnsi="Times New Roman" w:cs="Times New Roman"/>
          <w:color w:val="000000" w:themeColor="text1"/>
          <w:sz w:val="24"/>
          <w:szCs w:val="24"/>
          <w:lang w:eastAsia="ru-RU"/>
        </w:rPr>
      </w:pPr>
      <w:r>
        <w:rPr>
          <w:rFonts w:ascii="Times New Roman" w:eastAsia="Calibri" w:hAnsi="Times New Roman" w:cs="Times New Roman"/>
          <w:color w:val="000000" w:themeColor="text1"/>
          <w:sz w:val="24"/>
          <w:szCs w:val="24"/>
          <w:lang w:eastAsia="ru-RU"/>
        </w:rPr>
        <w:t>Действие настоящего постановления</w:t>
      </w:r>
      <w:r w:rsidR="00D32CA2">
        <w:rPr>
          <w:rFonts w:ascii="Times New Roman" w:eastAsia="Calibri" w:hAnsi="Times New Roman" w:cs="Times New Roman"/>
          <w:color w:val="000000" w:themeColor="text1"/>
          <w:sz w:val="24"/>
          <w:szCs w:val="24"/>
          <w:lang w:eastAsia="ru-RU"/>
        </w:rPr>
        <w:t xml:space="preserve"> </w:t>
      </w:r>
      <w:r w:rsidR="00331EF8">
        <w:rPr>
          <w:rFonts w:ascii="Times New Roman" w:eastAsia="Calibri" w:hAnsi="Times New Roman" w:cs="Times New Roman"/>
          <w:color w:val="000000" w:themeColor="text1"/>
          <w:sz w:val="24"/>
          <w:szCs w:val="24"/>
          <w:lang w:eastAsia="ru-RU"/>
        </w:rPr>
        <w:t xml:space="preserve">распространяется на правоотношения, возникшие с 1 января 2025года. </w:t>
      </w:r>
    </w:p>
    <w:p w:rsidR="00170F5E" w:rsidRPr="00170F5E" w:rsidRDefault="00170F5E" w:rsidP="00331EF8">
      <w:pPr>
        <w:pStyle w:val="a3"/>
        <w:numPr>
          <w:ilvl w:val="0"/>
          <w:numId w:val="2"/>
        </w:numPr>
        <w:spacing w:after="200" w:line="276" w:lineRule="auto"/>
        <w:ind w:left="0" w:firstLine="360"/>
        <w:jc w:val="both"/>
        <w:rPr>
          <w:rFonts w:ascii="Times New Roman" w:eastAsia="Calibri" w:hAnsi="Times New Roman" w:cs="Times New Roman"/>
          <w:color w:val="000000" w:themeColor="text1"/>
          <w:sz w:val="24"/>
          <w:szCs w:val="24"/>
        </w:rPr>
      </w:pPr>
      <w:r w:rsidRPr="00170F5E">
        <w:rPr>
          <w:rFonts w:ascii="Times New Roman" w:eastAsia="Calibri" w:hAnsi="Times New Roman" w:cs="Times New Roman"/>
          <w:color w:val="000000" w:themeColor="text1"/>
          <w:sz w:val="24"/>
          <w:szCs w:val="24"/>
        </w:rPr>
        <w:t>Настоящее постановление вступает в силу со дня</w:t>
      </w:r>
      <w:r w:rsidR="00020A94">
        <w:rPr>
          <w:rFonts w:ascii="Times New Roman" w:eastAsia="Calibri" w:hAnsi="Times New Roman" w:cs="Times New Roman"/>
          <w:color w:val="000000" w:themeColor="text1"/>
          <w:sz w:val="24"/>
          <w:szCs w:val="24"/>
        </w:rPr>
        <w:t xml:space="preserve"> его опубликования</w:t>
      </w:r>
      <w:r w:rsidR="00331EF8">
        <w:rPr>
          <w:rFonts w:ascii="Times New Roman" w:eastAsia="Calibri" w:hAnsi="Times New Roman" w:cs="Times New Roman"/>
          <w:color w:val="000000" w:themeColor="text1"/>
          <w:sz w:val="24"/>
          <w:szCs w:val="24"/>
        </w:rPr>
        <w:t xml:space="preserve"> в официальных средствах массовой информации</w:t>
      </w:r>
      <w:r w:rsidR="00020A94">
        <w:rPr>
          <w:rFonts w:ascii="Times New Roman" w:eastAsia="Calibri" w:hAnsi="Times New Roman" w:cs="Times New Roman"/>
          <w:color w:val="000000" w:themeColor="text1"/>
          <w:sz w:val="24"/>
          <w:szCs w:val="24"/>
        </w:rPr>
        <w:t>.</w:t>
      </w:r>
    </w:p>
    <w:p w:rsidR="00170F5E" w:rsidRPr="00170F5E" w:rsidRDefault="00170F5E" w:rsidP="00D32CA2">
      <w:pPr>
        <w:pStyle w:val="a3"/>
        <w:numPr>
          <w:ilvl w:val="0"/>
          <w:numId w:val="2"/>
        </w:numPr>
        <w:spacing w:after="200" w:line="276" w:lineRule="auto"/>
        <w:ind w:left="0" w:firstLine="360"/>
        <w:jc w:val="both"/>
        <w:rPr>
          <w:rFonts w:ascii="Times New Roman" w:eastAsia="Calibri" w:hAnsi="Times New Roman" w:cs="Times New Roman"/>
          <w:sz w:val="24"/>
          <w:szCs w:val="24"/>
        </w:rPr>
      </w:pPr>
      <w:r w:rsidRPr="00170F5E">
        <w:rPr>
          <w:rFonts w:ascii="Times New Roman" w:eastAsia="Calibri" w:hAnsi="Times New Roman" w:cs="Times New Roman"/>
          <w:color w:val="000000" w:themeColor="text1"/>
          <w:sz w:val="24"/>
          <w:szCs w:val="24"/>
        </w:rPr>
        <w:t>Контроль исполнения данного распоряжения возложить на Морозову А.А., замес</w:t>
      </w:r>
      <w:r w:rsidRPr="00170F5E">
        <w:rPr>
          <w:rFonts w:ascii="Times New Roman" w:eastAsia="Calibri" w:hAnsi="Times New Roman" w:cs="Times New Roman"/>
          <w:sz w:val="24"/>
          <w:szCs w:val="24"/>
        </w:rPr>
        <w:t>тителя Главы по социальным вопросам и внутренней политике.</w:t>
      </w:r>
    </w:p>
    <w:p w:rsidR="00170F5E" w:rsidRPr="00F82DBF" w:rsidRDefault="00170F5E" w:rsidP="00170F5E">
      <w:pPr>
        <w:spacing w:after="200" w:line="276" w:lineRule="auto"/>
        <w:jc w:val="both"/>
        <w:rPr>
          <w:rFonts w:ascii="Times New Roman" w:eastAsia="Calibri" w:hAnsi="Times New Roman" w:cs="Times New Roman"/>
          <w:sz w:val="24"/>
          <w:szCs w:val="24"/>
        </w:rPr>
      </w:pPr>
    </w:p>
    <w:p w:rsidR="00170F5E" w:rsidRDefault="00170F5E" w:rsidP="00646A89">
      <w:pPr>
        <w:spacing w:after="200" w:line="276" w:lineRule="auto"/>
        <w:jc w:val="center"/>
        <w:rPr>
          <w:rFonts w:ascii="Times New Roman" w:eastAsia="Calibri" w:hAnsi="Times New Roman" w:cs="Times New Roman"/>
          <w:sz w:val="24"/>
          <w:szCs w:val="24"/>
        </w:rPr>
      </w:pPr>
      <w:r w:rsidRPr="00F82DBF">
        <w:rPr>
          <w:rFonts w:ascii="Times New Roman" w:eastAsia="Calibri" w:hAnsi="Times New Roman" w:cs="Times New Roman"/>
          <w:sz w:val="24"/>
          <w:szCs w:val="24"/>
        </w:rPr>
        <w:t xml:space="preserve">Глава                                                                                           </w:t>
      </w:r>
      <w:proofErr w:type="spellStart"/>
      <w:r w:rsidRPr="00F82DBF">
        <w:rPr>
          <w:rFonts w:ascii="Times New Roman" w:eastAsia="Calibri" w:hAnsi="Times New Roman" w:cs="Times New Roman"/>
          <w:sz w:val="24"/>
          <w:szCs w:val="24"/>
        </w:rPr>
        <w:t>Е.Н.Исаева</w:t>
      </w:r>
      <w:proofErr w:type="spellEnd"/>
    </w:p>
    <w:p w:rsidR="00494EDD" w:rsidRPr="00646A89" w:rsidRDefault="00494EDD" w:rsidP="00494EDD">
      <w:pPr>
        <w:spacing w:after="200" w:line="276" w:lineRule="auto"/>
        <w:rPr>
          <w:rFonts w:ascii="Times New Roman" w:eastAsia="Calibri" w:hAnsi="Times New Roman" w:cs="Times New Roman"/>
          <w:sz w:val="24"/>
          <w:szCs w:val="24"/>
        </w:rPr>
      </w:pPr>
      <w:bookmarkStart w:id="0" w:name="_GoBack"/>
      <w:bookmarkEnd w:id="0"/>
    </w:p>
    <w:sectPr w:rsidR="00494EDD" w:rsidRPr="00646A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466AF"/>
    <w:multiLevelType w:val="multilevel"/>
    <w:tmpl w:val="4A065BEC"/>
    <w:lvl w:ilvl="0">
      <w:start w:val="2"/>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61A52F7"/>
    <w:multiLevelType w:val="multilevel"/>
    <w:tmpl w:val="AC361024"/>
    <w:lvl w:ilvl="0">
      <w:start w:val="1"/>
      <w:numFmt w:val="decimal"/>
      <w:lvlText w:val="%1."/>
      <w:lvlJc w:val="left"/>
      <w:pPr>
        <w:ind w:left="720" w:hanging="360"/>
      </w:pPr>
      <w:rPr>
        <w:rFonts w:hint="default"/>
      </w:rPr>
    </w:lvl>
    <w:lvl w:ilvl="1">
      <w:start w:val="6"/>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8A8490D"/>
    <w:multiLevelType w:val="hybridMultilevel"/>
    <w:tmpl w:val="D5141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A2C"/>
    <w:rsid w:val="00020A94"/>
    <w:rsid w:val="00093638"/>
    <w:rsid w:val="00170F5E"/>
    <w:rsid w:val="002B5C44"/>
    <w:rsid w:val="00331EF8"/>
    <w:rsid w:val="00420608"/>
    <w:rsid w:val="00494EDD"/>
    <w:rsid w:val="00496085"/>
    <w:rsid w:val="005A0907"/>
    <w:rsid w:val="005A6357"/>
    <w:rsid w:val="00646A89"/>
    <w:rsid w:val="007C4F9B"/>
    <w:rsid w:val="00821195"/>
    <w:rsid w:val="00840F3B"/>
    <w:rsid w:val="00887A7D"/>
    <w:rsid w:val="008C0BA2"/>
    <w:rsid w:val="008F74CF"/>
    <w:rsid w:val="00950E7B"/>
    <w:rsid w:val="00992B21"/>
    <w:rsid w:val="009C4538"/>
    <w:rsid w:val="00A149D6"/>
    <w:rsid w:val="00A87F12"/>
    <w:rsid w:val="00B437A0"/>
    <w:rsid w:val="00BA3A40"/>
    <w:rsid w:val="00C03B47"/>
    <w:rsid w:val="00D32CA2"/>
    <w:rsid w:val="00D41127"/>
    <w:rsid w:val="00D65A2C"/>
    <w:rsid w:val="00DE0089"/>
    <w:rsid w:val="00ED04FA"/>
    <w:rsid w:val="00F90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3D4D6-D331-4069-BD4A-164632045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0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0F5E"/>
    <w:pPr>
      <w:ind w:left="720"/>
      <w:contextualSpacing/>
    </w:pPr>
  </w:style>
  <w:style w:type="paragraph" w:styleId="a4">
    <w:name w:val="Balloon Text"/>
    <w:basedOn w:val="a"/>
    <w:link w:val="a5"/>
    <w:uiPriority w:val="99"/>
    <w:semiHidden/>
    <w:unhideWhenUsed/>
    <w:rsid w:val="00887A7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87A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2</Pages>
  <Words>834</Words>
  <Characters>4756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Морозова А.А</dc:creator>
  <cp:keywords/>
  <dc:description/>
  <cp:lastModifiedBy>Морозова А.А</cp:lastModifiedBy>
  <cp:revision>21</cp:revision>
  <cp:lastPrinted>2025-02-05T04:58:00Z</cp:lastPrinted>
  <dcterms:created xsi:type="dcterms:W3CDTF">2024-12-02T23:45:00Z</dcterms:created>
  <dcterms:modified xsi:type="dcterms:W3CDTF">2025-02-07T05:03:00Z</dcterms:modified>
</cp:coreProperties>
</file>