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EA4A2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четвертая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EA4A2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EA4A26">
        <w:rPr>
          <w:rFonts w:ascii="Times New Roman" w:hAnsi="Times New Roman" w:cs="Times New Roman"/>
          <w:sz w:val="24"/>
          <w:szCs w:val="24"/>
        </w:rPr>
        <w:t>20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E7425A">
        <w:rPr>
          <w:rFonts w:ascii="Times New Roman" w:hAnsi="Times New Roman" w:cs="Times New Roman"/>
          <w:sz w:val="24"/>
          <w:szCs w:val="24"/>
        </w:rPr>
        <w:t>апреля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AB5B15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EA4A26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EA4A26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</w:p>
    <w:p w:rsidR="009E645F" w:rsidRPr="00734527" w:rsidRDefault="009E645F" w:rsidP="009E645F">
      <w:pPr>
        <w:ind w:firstLine="567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02445">
        <w:rPr>
          <w:rFonts w:ascii="Times New Roman" w:hAnsi="Times New Roman" w:cs="Times New Roman"/>
          <w:b/>
          <w:sz w:val="23"/>
          <w:szCs w:val="23"/>
        </w:rPr>
        <w:t xml:space="preserve">О внесении изменений </w:t>
      </w:r>
      <w:r>
        <w:rPr>
          <w:rFonts w:ascii="Times New Roman" w:hAnsi="Times New Roman" w:cs="Times New Roman"/>
          <w:b/>
          <w:sz w:val="23"/>
          <w:szCs w:val="23"/>
        </w:rPr>
        <w:t xml:space="preserve">в приложение №2 « О взимании земельного налога на территории муниципального образования Городской округ «Жатай» </w:t>
      </w:r>
      <w:r w:rsidRPr="00F02445">
        <w:rPr>
          <w:rFonts w:ascii="Times New Roman" w:hAnsi="Times New Roman" w:cs="Times New Roman"/>
          <w:b/>
          <w:sz w:val="23"/>
          <w:szCs w:val="23"/>
        </w:rPr>
        <w:t>Решения Окружного Совета депутатов Городс</w:t>
      </w:r>
      <w:r>
        <w:rPr>
          <w:rFonts w:ascii="Times New Roman" w:hAnsi="Times New Roman" w:cs="Times New Roman"/>
          <w:b/>
          <w:sz w:val="23"/>
          <w:szCs w:val="23"/>
        </w:rPr>
        <w:t>кого округа «Жатай» № 2-1 от 25.11.</w:t>
      </w:r>
      <w:r w:rsidRPr="00F02445">
        <w:rPr>
          <w:rFonts w:ascii="Times New Roman" w:hAnsi="Times New Roman" w:cs="Times New Roman"/>
          <w:b/>
          <w:sz w:val="23"/>
          <w:szCs w:val="23"/>
        </w:rPr>
        <w:t xml:space="preserve">2014 года «О налоговой политике </w:t>
      </w:r>
      <w:r w:rsidRPr="00734527">
        <w:rPr>
          <w:rFonts w:ascii="Times New Roman" w:hAnsi="Times New Roman" w:cs="Times New Roman"/>
          <w:b/>
          <w:sz w:val="23"/>
          <w:szCs w:val="23"/>
        </w:rPr>
        <w:t>Городского округа «Жатай»</w:t>
      </w:r>
    </w:p>
    <w:p w:rsidR="009824C4" w:rsidRPr="009E645F" w:rsidRDefault="00EA4A26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Заслушав информацию Главы Окружной Администрации ГО «Жатай» Исаевой Е.Н. и начальника финансово - экономического управления Окружной Администрации ГО «Жатай» Коношенко Е.М. в соответствии с Федеральным законом от 14.07.2022 N 263-ФЗ  «О внесении изменений в части первую и вторую Налогового кодекса Российской Федерации»</w:t>
      </w:r>
      <w:r w:rsidR="009824C4" w:rsidRPr="009E645F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«Жатай»</w:t>
      </w: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  <w:r w:rsidRPr="009E645F">
        <w:rPr>
          <w:b/>
          <w:snapToGrid/>
          <w:sz w:val="24"/>
          <w:szCs w:val="24"/>
        </w:rPr>
        <w:t>РЕШИЛ:</w:t>
      </w:r>
    </w:p>
    <w:p w:rsidR="009824C4" w:rsidRPr="009E645F" w:rsidRDefault="009824C4" w:rsidP="009E645F">
      <w:pPr>
        <w:pStyle w:val="2f3"/>
        <w:ind w:firstLine="567"/>
        <w:jc w:val="both"/>
        <w:rPr>
          <w:snapToGrid/>
          <w:sz w:val="24"/>
          <w:szCs w:val="24"/>
        </w:rPr>
      </w:pPr>
    </w:p>
    <w:p w:rsidR="009E645F" w:rsidRPr="009E645F" w:rsidRDefault="009E645F" w:rsidP="009E645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1. Внести в Приложение №2 «О взимании земельного налога на территории муниципального образования Городской округ «Жатай» Решения Окружного Совета депутатов Городского округа «Жатай» №2-1 от 25.11.2014 года «О налоговой политике Городского округа «Жатай» изменения:</w:t>
      </w:r>
    </w:p>
    <w:p w:rsidR="009E645F" w:rsidRPr="009E645F" w:rsidRDefault="009E645F" w:rsidP="009E645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1.1</w:t>
      </w:r>
      <w:r w:rsidRPr="009E645F">
        <w:rPr>
          <w:rFonts w:ascii="Times New Roman" w:hAnsi="Times New Roman" w:cs="Times New Roman"/>
          <w:b/>
          <w:sz w:val="24"/>
          <w:szCs w:val="24"/>
        </w:rPr>
        <w:t xml:space="preserve">. Раздел </w:t>
      </w:r>
      <w:r w:rsidRPr="009E645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9E645F">
        <w:rPr>
          <w:rFonts w:ascii="Times New Roman" w:hAnsi="Times New Roman" w:cs="Times New Roman"/>
          <w:b/>
          <w:sz w:val="24"/>
          <w:szCs w:val="24"/>
        </w:rPr>
        <w:t>.Порядок уплаты</w:t>
      </w:r>
      <w:r w:rsidRPr="009E645F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9E645F" w:rsidRPr="009E645F" w:rsidRDefault="009E645F" w:rsidP="009E645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E645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IV</w:t>
      </w:r>
      <w:r w:rsidRPr="009E645F">
        <w:rPr>
          <w:rFonts w:ascii="Times New Roman" w:eastAsia="Times New Roman" w:hAnsi="Times New Roman" w:cs="Times New Roman"/>
          <w:b/>
          <w:sz w:val="24"/>
          <w:szCs w:val="24"/>
        </w:rPr>
        <w:t>.Порядок уплаты</w:t>
      </w:r>
    </w:p>
    <w:p w:rsidR="009E645F" w:rsidRPr="009E645F" w:rsidRDefault="009E645F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4.1. Налоговым периодом признается календарный год.</w:t>
      </w:r>
    </w:p>
    <w:p w:rsidR="009E645F" w:rsidRPr="009E645F" w:rsidRDefault="009E645F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4.2. Отчетными периодами для налогоплательщиков-организаций признаются первый квартал, второй квартал, третий квартал календарного года.</w:t>
      </w:r>
    </w:p>
    <w:p w:rsidR="009E645F" w:rsidRPr="009E645F" w:rsidRDefault="009E645F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4.3. Налог (авансовые платежи) подлежат уплате в следующем порядке:</w:t>
      </w:r>
    </w:p>
    <w:p w:rsidR="009E645F" w:rsidRPr="009E645F" w:rsidRDefault="009E645F" w:rsidP="009E64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1) налог подлежит уплате налогоплательщиками-организациями в срок не позднее 28 февраля года, следующего за истекшим налоговым периодом. 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периодом.</w:t>
      </w:r>
    </w:p>
    <w:p w:rsidR="009E645F" w:rsidRPr="009E645F" w:rsidRDefault="009E645F" w:rsidP="009E645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2) налог подлежит уплате налогоплательщиками – физическими лицами в срок не позднее 1 декабря года, следующего за истекшим налоговым периодом.</w:t>
      </w:r>
    </w:p>
    <w:p w:rsidR="009E645F" w:rsidRPr="009E645F" w:rsidRDefault="009E645F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eastAsia="Times New Roman" w:hAnsi="Times New Roman" w:cs="Times New Roman"/>
          <w:sz w:val="24"/>
          <w:szCs w:val="24"/>
        </w:rPr>
        <w:t xml:space="preserve">2. Контроль над исполнением настоящего Решения возложить на постоянную комиссию Окружного Совета депутатов по бюджету, налогам, торговле, аграрной политике, предпринимательству и собственности. </w:t>
      </w:r>
    </w:p>
    <w:p w:rsidR="009E645F" w:rsidRPr="009E645F" w:rsidRDefault="009E645F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3. Опубликовать данное решение в средствах массовой информации.</w:t>
      </w:r>
    </w:p>
    <w:p w:rsidR="009E645F" w:rsidRDefault="009E645F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4. Настоящее решение распространяет свое действие на правоотношение, возникшие с 01.01.2023 года.</w:t>
      </w:r>
    </w:p>
    <w:p w:rsidR="009E645F" w:rsidRPr="009E645F" w:rsidRDefault="009E645F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D84B7C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A36D6D" w:rsidRPr="009E645F">
        <w:rPr>
          <w:rFonts w:ascii="Times New Roman" w:hAnsi="Times New Roman" w:cs="Times New Roman"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 xml:space="preserve">яОкружного Совета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36D6D" w:rsidRPr="009E645F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9E645F" w:rsidRDefault="00A36D6D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8C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D84B7C">
        <w:rPr>
          <w:rFonts w:ascii="Times New Roman" w:hAnsi="Times New Roman" w:cs="Times New Roman"/>
          <w:sz w:val="24"/>
          <w:szCs w:val="24"/>
        </w:rPr>
        <w:t>И.С. Лавров</w:t>
      </w:r>
      <w:r w:rsidRPr="009E645F">
        <w:rPr>
          <w:rFonts w:ascii="Times New Roman" w:hAnsi="Times New Roman" w:cs="Times New Roman"/>
          <w:sz w:val="24"/>
          <w:szCs w:val="24"/>
        </w:rPr>
        <w:tab/>
      </w:r>
      <w:r w:rsidR="000D6879" w:rsidRPr="009E645F">
        <w:rPr>
          <w:rFonts w:ascii="Times New Roman" w:hAnsi="Times New Roman" w:cs="Times New Roman"/>
          <w:sz w:val="24"/>
          <w:szCs w:val="24"/>
        </w:rPr>
        <w:t xml:space="preserve">     ________________Е.Н. Исаева</w:t>
      </w:r>
      <w:bookmarkEnd w:id="0"/>
    </w:p>
    <w:sectPr w:rsidR="000C2C8C" w:rsidRPr="009E645F" w:rsidSect="000D6879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4BE0" w:rsidRDefault="00754BE0">
      <w:pPr>
        <w:spacing w:after="0" w:line="240" w:lineRule="auto"/>
      </w:pPr>
      <w:r>
        <w:separator/>
      </w:r>
    </w:p>
  </w:endnote>
  <w:endnote w:type="continuationSeparator" w:id="1">
    <w:p w:rsidR="00754BE0" w:rsidRDefault="00754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4BE0" w:rsidRDefault="00754BE0">
      <w:pPr>
        <w:spacing w:after="0" w:line="240" w:lineRule="auto"/>
      </w:pPr>
      <w:r>
        <w:separator/>
      </w:r>
    </w:p>
  </w:footnote>
  <w:footnote w:type="continuationSeparator" w:id="1">
    <w:p w:rsidR="00754BE0" w:rsidRDefault="00754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A155A"/>
    <w:rsid w:val="000A49AC"/>
    <w:rsid w:val="000B4975"/>
    <w:rsid w:val="000C2C8C"/>
    <w:rsid w:val="000D10EF"/>
    <w:rsid w:val="000D386D"/>
    <w:rsid w:val="000D6879"/>
    <w:rsid w:val="000E62D9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9281B"/>
    <w:rsid w:val="001945BC"/>
    <w:rsid w:val="001C4670"/>
    <w:rsid w:val="001D26AC"/>
    <w:rsid w:val="001F3406"/>
    <w:rsid w:val="00210CEA"/>
    <w:rsid w:val="00223C02"/>
    <w:rsid w:val="0025679B"/>
    <w:rsid w:val="00257C47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067BC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3F3037"/>
    <w:rsid w:val="00404FEE"/>
    <w:rsid w:val="00413B63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E3D5C"/>
    <w:rsid w:val="00507A3F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54BE0"/>
    <w:rsid w:val="007601FE"/>
    <w:rsid w:val="00761A87"/>
    <w:rsid w:val="00777D04"/>
    <w:rsid w:val="00792A22"/>
    <w:rsid w:val="007A4547"/>
    <w:rsid w:val="007A5592"/>
    <w:rsid w:val="007E0811"/>
    <w:rsid w:val="007E1E72"/>
    <w:rsid w:val="007E76FA"/>
    <w:rsid w:val="0080109A"/>
    <w:rsid w:val="00801B28"/>
    <w:rsid w:val="00805C6B"/>
    <w:rsid w:val="00807B74"/>
    <w:rsid w:val="00816462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55E4"/>
    <w:rsid w:val="00992546"/>
    <w:rsid w:val="009A3626"/>
    <w:rsid w:val="009B0983"/>
    <w:rsid w:val="009B50FF"/>
    <w:rsid w:val="009E645F"/>
    <w:rsid w:val="009F1A0D"/>
    <w:rsid w:val="009F6D1E"/>
    <w:rsid w:val="00A304ED"/>
    <w:rsid w:val="00A36D6D"/>
    <w:rsid w:val="00A37163"/>
    <w:rsid w:val="00A62224"/>
    <w:rsid w:val="00A90178"/>
    <w:rsid w:val="00A90EA7"/>
    <w:rsid w:val="00AB5B15"/>
    <w:rsid w:val="00AC76FA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B66F2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27C5"/>
    <w:rsid w:val="00D134D2"/>
    <w:rsid w:val="00D204D9"/>
    <w:rsid w:val="00D31D1A"/>
    <w:rsid w:val="00D4745E"/>
    <w:rsid w:val="00D47A73"/>
    <w:rsid w:val="00D51BE7"/>
    <w:rsid w:val="00D52D46"/>
    <w:rsid w:val="00D57302"/>
    <w:rsid w:val="00D84B7C"/>
    <w:rsid w:val="00D9775E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0C34"/>
    <w:rsid w:val="00E518B9"/>
    <w:rsid w:val="00E5205D"/>
    <w:rsid w:val="00E529C7"/>
    <w:rsid w:val="00E52DDA"/>
    <w:rsid w:val="00E53E39"/>
    <w:rsid w:val="00E56657"/>
    <w:rsid w:val="00E7425A"/>
    <w:rsid w:val="00E8040A"/>
    <w:rsid w:val="00E93598"/>
    <w:rsid w:val="00EA16E4"/>
    <w:rsid w:val="00EA4A26"/>
    <w:rsid w:val="00EB3BCF"/>
    <w:rsid w:val="00EC2E08"/>
    <w:rsid w:val="00ED4569"/>
    <w:rsid w:val="00F03A24"/>
    <w:rsid w:val="00F139AB"/>
    <w:rsid w:val="00F3099A"/>
    <w:rsid w:val="00F46266"/>
    <w:rsid w:val="00F63EC9"/>
    <w:rsid w:val="00F66562"/>
    <w:rsid w:val="00F73FB5"/>
    <w:rsid w:val="00F75439"/>
    <w:rsid w:val="00F80B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030FD-A5B1-4CBF-94A2-CC6798B71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Анастасия</cp:lastModifiedBy>
  <cp:revision>2</cp:revision>
  <cp:lastPrinted>2023-02-16T00:33:00Z</cp:lastPrinted>
  <dcterms:created xsi:type="dcterms:W3CDTF">2024-03-29T00:46:00Z</dcterms:created>
  <dcterms:modified xsi:type="dcterms:W3CDTF">2024-03-29T00:46:00Z</dcterms:modified>
</cp:coreProperties>
</file>