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spacing w:val="2"/>
          <w:sz w:val="18"/>
          <w:szCs w:val="18"/>
        </w:rPr>
      </w:pPr>
      <w:r w:rsidRPr="007D4BC1">
        <w:rPr>
          <w:spacing w:val="2"/>
          <w:sz w:val="18"/>
          <w:szCs w:val="18"/>
        </w:rPr>
        <w:t>Приложение 1 к Порядку</w:t>
      </w: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18"/>
          <w:szCs w:val="18"/>
        </w:rPr>
      </w:pPr>
      <w:r w:rsidRPr="007D4BC1">
        <w:rPr>
          <w:rStyle w:val="a4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18"/>
          <w:szCs w:val="18"/>
        </w:rPr>
      </w:pP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22"/>
          <w:szCs w:val="22"/>
        </w:rPr>
      </w:pPr>
      <w:r w:rsidRPr="007D4BC1">
        <w:rPr>
          <w:rStyle w:val="a4"/>
          <w:b w:val="0"/>
          <w:color w:val="444444"/>
          <w:sz w:val="22"/>
          <w:szCs w:val="22"/>
        </w:rPr>
        <w:t>Утверждаю:</w:t>
      </w: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22"/>
          <w:szCs w:val="22"/>
        </w:rPr>
      </w:pPr>
      <w:r w:rsidRPr="007D4BC1">
        <w:rPr>
          <w:rStyle w:val="a4"/>
          <w:b w:val="0"/>
          <w:color w:val="444444"/>
          <w:sz w:val="22"/>
          <w:szCs w:val="22"/>
        </w:rPr>
        <w:t>Глава Окружной Администрации ГО «Жатай»</w:t>
      </w: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22"/>
          <w:szCs w:val="22"/>
        </w:rPr>
      </w:pPr>
    </w:p>
    <w:p w:rsidR="007D4BC1" w:rsidRPr="007D4BC1" w:rsidRDefault="007D4BC1" w:rsidP="007D4BC1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444444"/>
          <w:sz w:val="22"/>
          <w:szCs w:val="22"/>
        </w:rPr>
      </w:pPr>
      <w:r w:rsidRPr="007D4BC1">
        <w:rPr>
          <w:rStyle w:val="a4"/>
          <w:b w:val="0"/>
          <w:color w:val="444444"/>
          <w:sz w:val="22"/>
          <w:szCs w:val="22"/>
        </w:rPr>
        <w:t>_________________________________Е.Н</w:t>
      </w:r>
      <w:r w:rsidR="000D5002">
        <w:rPr>
          <w:rStyle w:val="a4"/>
          <w:b w:val="0"/>
          <w:color w:val="444444"/>
          <w:sz w:val="22"/>
          <w:szCs w:val="22"/>
        </w:rPr>
        <w:t>.</w:t>
      </w:r>
      <w:r w:rsidRPr="007D4BC1">
        <w:rPr>
          <w:rStyle w:val="a4"/>
          <w:b w:val="0"/>
          <w:color w:val="444444"/>
          <w:sz w:val="22"/>
          <w:szCs w:val="22"/>
        </w:rPr>
        <w:t xml:space="preserve"> Исаева</w:t>
      </w:r>
    </w:p>
    <w:p w:rsidR="007D4BC1" w:rsidRPr="001E1760" w:rsidRDefault="007D4BC1" w:rsidP="007D4BC1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7D4BC1" w:rsidRPr="00D115E7" w:rsidRDefault="007D4BC1" w:rsidP="007D4BC1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D115E7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  <w:r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86"/>
        <w:gridCol w:w="586"/>
        <w:gridCol w:w="586"/>
        <w:gridCol w:w="585"/>
        <w:gridCol w:w="585"/>
        <w:gridCol w:w="585"/>
        <w:gridCol w:w="585"/>
        <w:gridCol w:w="585"/>
      </w:tblGrid>
      <w:tr w:rsidR="007D4BC1" w:rsidRPr="00D115E7" w:rsidTr="001A3D33">
        <w:trPr>
          <w:trHeight w:val="80"/>
        </w:trPr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D4BC1" w:rsidRPr="00D115E7" w:rsidRDefault="007D4BC1" w:rsidP="001A3D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4BC1" w:rsidRPr="00D115E7" w:rsidTr="001A3D33">
        <w:trPr>
          <w:trHeight w:val="1492"/>
        </w:trPr>
        <w:tc>
          <w:tcPr>
            <w:tcW w:w="0" w:type="auto"/>
            <w:gridSpan w:val="8"/>
            <w:tcBorders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D4BC1" w:rsidRPr="00D115E7" w:rsidRDefault="007D4BC1" w:rsidP="007D4BC1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5E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7D4BC1" w:rsidRPr="00D115E7" w:rsidRDefault="007D4BC1" w:rsidP="007D4BC1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5E7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«31» октября 2022г.</w:t>
            </w:r>
          </w:p>
          <w:p w:rsidR="007D4BC1" w:rsidRPr="00D115E7" w:rsidRDefault="007D4BC1" w:rsidP="007D4BC1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5E7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«14» ноября 2022г.</w:t>
            </w:r>
          </w:p>
          <w:p w:rsidR="007D4BC1" w:rsidRPr="004223B0" w:rsidRDefault="007D4BC1" w:rsidP="007D4BC1">
            <w:pPr>
              <w:pStyle w:val="a5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23B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Общая информация</w:t>
            </w:r>
          </w:p>
        </w:tc>
      </w:tr>
    </w:tbl>
    <w:p w:rsidR="007116BB" w:rsidRDefault="007D4BC1" w:rsidP="007116BB">
      <w:pPr>
        <w:pStyle w:val="a5"/>
        <w:numPr>
          <w:ilvl w:val="1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>Вид и наиме</w:t>
      </w:r>
      <w:r w:rsidR="007116BB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нование проекта правового акта: </w:t>
      </w: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Решение Окружного Совета </w:t>
      </w:r>
      <w:r w:rsidR="000D5002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Депутатов </w:t>
      </w: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Городского Округа «Жатай» «Об особых требованиях к размещению объектов розничной продажи алкогольной продукции, розничной продажи алкогольной продукции при оказании услуг общественного питания на территории муниципального образования Городской округ «Жатай» Республики Саха </w:t>
      </w:r>
      <w:r w:rsidR="007116BB">
        <w:rPr>
          <w:rFonts w:ascii="Times New Roman" w:hAnsi="Times New Roman" w:cs="Times New Roman"/>
          <w:bCs/>
          <w:spacing w:val="-1"/>
          <w:sz w:val="24"/>
          <w:szCs w:val="24"/>
        </w:rPr>
        <w:t>(</w:t>
      </w: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>Якутия)</w:t>
      </w: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».</w:t>
      </w:r>
    </w:p>
    <w:p w:rsidR="007116BB" w:rsidRPr="007116BB" w:rsidRDefault="007D4BC1" w:rsidP="007116BB">
      <w:pPr>
        <w:pStyle w:val="a5"/>
        <w:numPr>
          <w:ilvl w:val="1"/>
          <w:numId w:val="6"/>
        </w:numPr>
        <w:spacing w:after="0" w:line="360" w:lineRule="auto"/>
        <w:textAlignment w:val="baseline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>Разработчик: Разработчиком проекта является: Окружная Администрация Городского Округа «Жатай», финансово – экономический отдел.</w:t>
      </w:r>
    </w:p>
    <w:p w:rsidR="005C4448" w:rsidRPr="007116BB" w:rsidRDefault="007D4BC1" w:rsidP="007116BB">
      <w:pPr>
        <w:pStyle w:val="a5"/>
        <w:numPr>
          <w:ilvl w:val="1"/>
          <w:numId w:val="6"/>
        </w:numPr>
        <w:spacing w:after="0" w:line="360" w:lineRule="auto"/>
        <w:textAlignment w:val="baseline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>Краткое содержание проекта правового акта:</w:t>
      </w: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br/>
        <w:t xml:space="preserve">Основными составляющими проекта является следующее: </w:t>
      </w:r>
    </w:p>
    <w:p w:rsidR="005C4448" w:rsidRDefault="007D4BC1" w:rsidP="005C4448">
      <w:pPr>
        <w:pStyle w:val="Style8"/>
        <w:widowControl/>
        <w:numPr>
          <w:ilvl w:val="0"/>
          <w:numId w:val="5"/>
        </w:numPr>
        <w:spacing w:line="360" w:lineRule="auto"/>
        <w:rPr>
          <w:rFonts w:eastAsiaTheme="minorEastAsia"/>
          <w:bCs/>
          <w:spacing w:val="-1"/>
        </w:rPr>
      </w:pPr>
      <w:r w:rsidRPr="005C4448">
        <w:rPr>
          <w:rFonts w:eastAsiaTheme="minorEastAsia"/>
          <w:bCs/>
          <w:spacing w:val="-1"/>
        </w:rPr>
        <w:t>Приложение № 1 к настоящему проекту: «</w:t>
      </w:r>
      <w:r w:rsidR="005C4448">
        <w:rPr>
          <w:rFonts w:eastAsiaTheme="minorEastAsia"/>
          <w:bCs/>
          <w:spacing w:val="-1"/>
        </w:rPr>
        <w:t>П</w:t>
      </w:r>
      <w:r w:rsidRPr="005C4448">
        <w:rPr>
          <w:rFonts w:eastAsiaTheme="minorEastAsia"/>
          <w:bCs/>
          <w:spacing w:val="-1"/>
        </w:rPr>
        <w:t>еречень зданий, строений, сооружений, помещений на территории ГО «Жатай» в которых запрещена розничная продажа алкогольной продукции и розничная продажа алкогольной продукции при оказании услуг общественного питания»</w:t>
      </w:r>
      <w:r w:rsidR="005C4448">
        <w:rPr>
          <w:rFonts w:eastAsiaTheme="minorEastAsia"/>
          <w:bCs/>
          <w:spacing w:val="-1"/>
        </w:rPr>
        <w:t xml:space="preserve">; </w:t>
      </w:r>
    </w:p>
    <w:p w:rsidR="005C4448" w:rsidRDefault="005C4448" w:rsidP="005C4448">
      <w:pPr>
        <w:pStyle w:val="Style8"/>
        <w:widowControl/>
        <w:numPr>
          <w:ilvl w:val="0"/>
          <w:numId w:val="5"/>
        </w:numPr>
        <w:spacing w:line="360" w:lineRule="auto"/>
        <w:rPr>
          <w:rFonts w:eastAsiaTheme="minorEastAsia"/>
          <w:bCs/>
          <w:spacing w:val="-1"/>
        </w:rPr>
      </w:pPr>
      <w:r w:rsidRPr="005C4448">
        <w:rPr>
          <w:rFonts w:eastAsiaTheme="minorEastAsia"/>
          <w:bCs/>
          <w:spacing w:val="-1"/>
        </w:rPr>
        <w:t xml:space="preserve">Приложение № </w:t>
      </w:r>
      <w:r>
        <w:rPr>
          <w:rFonts w:eastAsiaTheme="minorEastAsia"/>
          <w:bCs/>
          <w:spacing w:val="-1"/>
        </w:rPr>
        <w:t>2</w:t>
      </w:r>
      <w:r w:rsidRPr="005C4448">
        <w:rPr>
          <w:rFonts w:eastAsiaTheme="minorEastAsia"/>
          <w:bCs/>
          <w:spacing w:val="-1"/>
        </w:rPr>
        <w:t xml:space="preserve"> к настоящему проекту</w:t>
      </w:r>
      <w:r>
        <w:rPr>
          <w:rFonts w:eastAsiaTheme="minorEastAsia"/>
          <w:bCs/>
          <w:spacing w:val="-1"/>
        </w:rPr>
        <w:t xml:space="preserve"> «П</w:t>
      </w:r>
      <w:r w:rsidRPr="005C4448">
        <w:rPr>
          <w:rFonts w:eastAsiaTheme="minorEastAsia"/>
          <w:bCs/>
          <w:spacing w:val="-1"/>
        </w:rPr>
        <w:t>еречень обособленных территорий на территории ГО «Жатай», от которых на расстоянии 300 метров по прямому способу расчёта запрещена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rFonts w:eastAsiaTheme="minorEastAsia"/>
          <w:bCs/>
          <w:spacing w:val="-1"/>
        </w:rPr>
        <w:t xml:space="preserve">»;  </w:t>
      </w:r>
    </w:p>
    <w:p w:rsidR="007D4BC1" w:rsidRDefault="005C4448" w:rsidP="005C4448">
      <w:pPr>
        <w:pStyle w:val="Style8"/>
        <w:widowControl/>
        <w:numPr>
          <w:ilvl w:val="0"/>
          <w:numId w:val="5"/>
        </w:numPr>
        <w:spacing w:line="360" w:lineRule="auto"/>
        <w:rPr>
          <w:rFonts w:eastAsiaTheme="minorEastAsia"/>
          <w:bCs/>
          <w:spacing w:val="-1"/>
        </w:rPr>
      </w:pPr>
      <w:r w:rsidRPr="005C4448">
        <w:rPr>
          <w:rFonts w:eastAsiaTheme="minorEastAsia"/>
          <w:bCs/>
          <w:spacing w:val="-1"/>
        </w:rPr>
        <w:t xml:space="preserve">Приложение № </w:t>
      </w:r>
      <w:r>
        <w:rPr>
          <w:rFonts w:eastAsiaTheme="minorEastAsia"/>
          <w:bCs/>
          <w:spacing w:val="-1"/>
        </w:rPr>
        <w:t>3 «</w:t>
      </w:r>
      <w:r w:rsidRPr="005C4448">
        <w:rPr>
          <w:rFonts w:eastAsiaTheme="minorEastAsia"/>
          <w:bCs/>
          <w:spacing w:val="-1"/>
        </w:rPr>
        <w:t>Схема расположения зданий, строений, сооружений, помещений, границ обособленных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rFonts w:eastAsiaTheme="minorEastAsia"/>
          <w:bCs/>
          <w:spacing w:val="-1"/>
        </w:rPr>
        <w:t>».</w:t>
      </w:r>
    </w:p>
    <w:p w:rsidR="005C4448" w:rsidRPr="005C4448" w:rsidRDefault="005C4448" w:rsidP="005C4448">
      <w:pPr>
        <w:pStyle w:val="Style8"/>
        <w:widowControl/>
        <w:spacing w:line="360" w:lineRule="auto"/>
        <w:ind w:firstLine="0"/>
        <w:rPr>
          <w:rFonts w:eastAsiaTheme="minorEastAsia"/>
          <w:bCs/>
          <w:spacing w:val="-1"/>
        </w:rPr>
      </w:pPr>
    </w:p>
    <w:p w:rsidR="007D4BC1" w:rsidRPr="004223B0" w:rsidRDefault="007D4BC1" w:rsidP="007116BB">
      <w:pPr>
        <w:pStyle w:val="Style8"/>
        <w:widowControl/>
        <w:numPr>
          <w:ilvl w:val="1"/>
          <w:numId w:val="6"/>
        </w:numPr>
        <w:spacing w:line="360" w:lineRule="auto"/>
        <w:ind w:left="0" w:firstLine="0"/>
        <w:rPr>
          <w:rFonts w:eastAsiaTheme="minorEastAsia"/>
          <w:bCs/>
          <w:spacing w:val="-1"/>
        </w:rPr>
      </w:pPr>
      <w:r w:rsidRPr="004223B0">
        <w:rPr>
          <w:rFonts w:eastAsiaTheme="minorEastAsia"/>
          <w:bCs/>
          <w:spacing w:val="-1"/>
        </w:rPr>
        <w:lastRenderedPageBreak/>
        <w:t>Контактная информация разработчика (исполнителя):</w:t>
      </w:r>
    </w:p>
    <w:p w:rsidR="007D4BC1" w:rsidRPr="00D115E7" w:rsidRDefault="007D4BC1" w:rsidP="007D4BC1">
      <w:pPr>
        <w:pStyle w:val="1"/>
        <w:spacing w:line="360" w:lineRule="auto"/>
        <w:jc w:val="both"/>
        <w:rPr>
          <w:rFonts w:eastAsiaTheme="minorEastAsia"/>
          <w:bCs/>
          <w:snapToGrid/>
          <w:spacing w:val="-1"/>
          <w:sz w:val="24"/>
          <w:szCs w:val="24"/>
        </w:rPr>
      </w:pPr>
      <w:r w:rsidRPr="00D115E7">
        <w:rPr>
          <w:rFonts w:eastAsiaTheme="minorEastAsia"/>
          <w:bCs/>
          <w:snapToGrid/>
          <w:spacing w:val="-1"/>
          <w:sz w:val="24"/>
          <w:szCs w:val="24"/>
        </w:rPr>
        <w:t>Ф.И.О. Федотова Оксана Геннадьевна</w:t>
      </w:r>
    </w:p>
    <w:p w:rsidR="007D4BC1" w:rsidRPr="00D115E7" w:rsidRDefault="007D4BC1" w:rsidP="007D4BC1">
      <w:pPr>
        <w:pStyle w:val="1"/>
        <w:spacing w:line="360" w:lineRule="auto"/>
        <w:jc w:val="both"/>
        <w:rPr>
          <w:rFonts w:eastAsiaTheme="minorEastAsia"/>
          <w:bCs/>
          <w:snapToGrid/>
          <w:spacing w:val="-1"/>
          <w:sz w:val="24"/>
          <w:szCs w:val="24"/>
        </w:rPr>
      </w:pPr>
      <w:r w:rsidRPr="00D115E7">
        <w:rPr>
          <w:rFonts w:eastAsiaTheme="minorEastAsia"/>
          <w:bCs/>
          <w:snapToGrid/>
          <w:spacing w:val="-1"/>
          <w:sz w:val="24"/>
          <w:szCs w:val="24"/>
        </w:rPr>
        <w:t>должность ведущий специалист</w:t>
      </w:r>
    </w:p>
    <w:p w:rsidR="007D4BC1" w:rsidRPr="00D115E7" w:rsidRDefault="007D4BC1" w:rsidP="007D4BC1">
      <w:pPr>
        <w:pStyle w:val="1"/>
        <w:spacing w:line="360" w:lineRule="auto"/>
        <w:jc w:val="both"/>
        <w:rPr>
          <w:rFonts w:eastAsiaTheme="minorEastAsia"/>
          <w:bCs/>
          <w:snapToGrid/>
          <w:spacing w:val="-1"/>
          <w:sz w:val="24"/>
          <w:szCs w:val="24"/>
        </w:rPr>
      </w:pPr>
      <w:r w:rsidRPr="00D115E7">
        <w:rPr>
          <w:rFonts w:eastAsiaTheme="minorEastAsia"/>
          <w:bCs/>
          <w:snapToGrid/>
          <w:spacing w:val="-1"/>
          <w:sz w:val="24"/>
          <w:szCs w:val="24"/>
        </w:rPr>
        <w:t>телефон 8 (4112) 42-63-79</w:t>
      </w:r>
    </w:p>
    <w:p w:rsidR="007D4BC1" w:rsidRPr="00D115E7" w:rsidRDefault="007D4BC1" w:rsidP="007D4BC1">
      <w:pPr>
        <w:pStyle w:val="1"/>
        <w:spacing w:line="360" w:lineRule="auto"/>
        <w:jc w:val="both"/>
        <w:rPr>
          <w:sz w:val="24"/>
          <w:szCs w:val="24"/>
        </w:rPr>
      </w:pPr>
      <w:r w:rsidRPr="00D115E7">
        <w:rPr>
          <w:rFonts w:eastAsiaTheme="minorEastAsia"/>
          <w:bCs/>
          <w:snapToGrid/>
          <w:spacing w:val="-1"/>
          <w:sz w:val="24"/>
          <w:szCs w:val="24"/>
        </w:rPr>
        <w:t xml:space="preserve">адрес электронной почты </w:t>
      </w:r>
      <w:hyperlink r:id="rId5" w:history="1">
        <w:r w:rsidRPr="00D115E7">
          <w:rPr>
            <w:rFonts w:eastAsiaTheme="minorEastAsia"/>
            <w:bCs/>
            <w:snapToGrid/>
            <w:spacing w:val="-1"/>
            <w:sz w:val="24"/>
            <w:szCs w:val="24"/>
          </w:rPr>
          <w:t>nadezhda30@rambler.ru</w:t>
        </w:r>
      </w:hyperlink>
      <w:r w:rsidRPr="00D115E7">
        <w:rPr>
          <w:sz w:val="24"/>
          <w:szCs w:val="24"/>
        </w:rPr>
        <w:t xml:space="preserve">  </w:t>
      </w:r>
    </w:p>
    <w:p w:rsidR="007D4BC1" w:rsidRPr="007116BB" w:rsidRDefault="007D4BC1" w:rsidP="007116BB">
      <w:pPr>
        <w:pStyle w:val="a5"/>
        <w:numPr>
          <w:ilvl w:val="0"/>
          <w:numId w:val="6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проблемы, на решение которой направлена разработка проекта правового акта. Формулировка проблемы:</w:t>
      </w:r>
    </w:p>
    <w:p w:rsidR="007D4BC1" w:rsidRDefault="007D4BC1" w:rsidP="007116BB">
      <w:pPr>
        <w:pStyle w:val="a5"/>
        <w:numPr>
          <w:ilvl w:val="1"/>
          <w:numId w:val="6"/>
        </w:numPr>
        <w:spacing w:after="0" w:line="360" w:lineRule="auto"/>
        <w:ind w:left="0" w:hanging="7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4223B0">
        <w:rPr>
          <w:rFonts w:ascii="Times New Roman" w:eastAsia="Times New Roman" w:hAnsi="Times New Roman" w:cs="Times New Roman"/>
          <w:color w:val="2D2D2D"/>
          <w:sz w:val="24"/>
          <w:szCs w:val="24"/>
        </w:rPr>
        <w:t>Государственное регулирование производства и оборота этилового спирта, алкогольн</w:t>
      </w:r>
      <w:r w:rsid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ой и спиртосодержащей продукции</w:t>
      </w:r>
      <w:r w:rsidRPr="004223B0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и ограничение потребления (распития) алкогольной продукции на</w:t>
      </w:r>
      <w:r w:rsidRPr="004223B0">
        <w:rPr>
          <w:rFonts w:ascii="Times New Roman" w:hAnsi="Times New Roman" w:cs="Times New Roman"/>
          <w:color w:val="2D2D2D"/>
          <w:sz w:val="24"/>
          <w:szCs w:val="24"/>
        </w:rPr>
        <w:t xml:space="preserve"> </w:t>
      </w:r>
      <w:r w:rsidRPr="004223B0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территории ГО «Жатай»; </w:t>
      </w:r>
    </w:p>
    <w:p w:rsidR="007D4BC1" w:rsidRPr="007116BB" w:rsidRDefault="007D4BC1" w:rsidP="007116BB">
      <w:pPr>
        <w:pStyle w:val="a5"/>
        <w:numPr>
          <w:ilvl w:val="1"/>
          <w:numId w:val="6"/>
        </w:numPr>
        <w:spacing w:after="0" w:line="360" w:lineRule="auto"/>
        <w:ind w:left="0" w:hanging="7"/>
        <w:jc w:val="both"/>
        <w:textAlignment w:val="baseline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7116BB">
        <w:rPr>
          <w:rFonts w:ascii="Times New Roman" w:hAnsi="Times New Roman" w:cs="Times New Roman"/>
          <w:bCs/>
          <w:spacing w:val="-1"/>
          <w:sz w:val="24"/>
          <w:szCs w:val="24"/>
        </w:rPr>
        <w:t>Актуализации нормативно-правовой базы в части розничной продажи алкогольной продукции</w:t>
      </w:r>
    </w:p>
    <w:p w:rsidR="007116BB" w:rsidRDefault="007D4BC1" w:rsidP="007116BB">
      <w:pPr>
        <w:pStyle w:val="a5"/>
        <w:numPr>
          <w:ilvl w:val="0"/>
          <w:numId w:val="6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негативных эффектов, возникающих в связи с наличием проблемы:</w:t>
      </w: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br/>
        <w:t>негативных эффектов нет</w:t>
      </w:r>
      <w:r w:rsid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="007116BB"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E349C7" w:rsidRDefault="007116BB" w:rsidP="00E349C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цели разработки проекта правового акта:</w:t>
      </w:r>
      <w:r w:rsidRPr="007116BB">
        <w:rPr>
          <w:rFonts w:ascii="Times New Roman" w:eastAsia="Times New Roman" w:hAnsi="Times New Roman" w:cs="Times New Roman"/>
          <w:color w:val="2D2D2D"/>
          <w:sz w:val="24"/>
          <w:szCs w:val="24"/>
        </w:rPr>
        <w:br/>
      </w:r>
      <w:r w:rsidRPr="004223B0">
        <w:rPr>
          <w:rFonts w:ascii="Times New Roman" w:eastAsia="Times New Roman" w:hAnsi="Times New Roman" w:cs="Times New Roman"/>
          <w:color w:val="2D2D2D"/>
          <w:sz w:val="24"/>
          <w:szCs w:val="24"/>
        </w:rPr>
        <w:t>Государственное регулирование производства и оборота этилового спирта, алкогольн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ой и спиртосодержащей продукции</w:t>
      </w:r>
      <w:r w:rsid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на территории Городского округа «Жатай» Республики Саха (Якутия)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="00E349C7" w:rsidRP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E349C7" w:rsidRPr="00E349C7" w:rsidRDefault="00E349C7" w:rsidP="00E349C7">
      <w:pPr>
        <w:pStyle w:val="a5"/>
        <w:numPr>
          <w:ilvl w:val="0"/>
          <w:numId w:val="6"/>
        </w:numPr>
        <w:spacing w:after="0" w:line="36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>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:</w:t>
      </w:r>
    </w:p>
    <w:p w:rsidR="00E349C7" w:rsidRDefault="00E349C7" w:rsidP="00E349C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>Субъекты малого и среднего предпринимательства</w:t>
      </w:r>
    </w:p>
    <w:p w:rsidR="00E349C7" w:rsidRPr="00E349C7" w:rsidRDefault="00E349C7" w:rsidP="00E349C7">
      <w:pPr>
        <w:pStyle w:val="a5"/>
        <w:numPr>
          <w:ilvl w:val="0"/>
          <w:numId w:val="6"/>
        </w:numPr>
        <w:spacing w:after="0" w:line="36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>Оценка количества субъектов: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P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>263 (данные за 2022 год предварительные).</w:t>
      </w:r>
    </w:p>
    <w:p w:rsidR="007D7094" w:rsidRDefault="00E349C7" w:rsidP="007D709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>Источники данных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: </w:t>
      </w:r>
      <w:r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Орган </w:t>
      </w:r>
      <w:proofErr w:type="spellStart"/>
      <w:r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>РОССТАТа</w:t>
      </w:r>
      <w:proofErr w:type="spellEnd"/>
      <w:r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Pr="00E349C7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7D7094" w:rsidRDefault="00E349C7" w:rsidP="007D7094">
      <w:pPr>
        <w:pStyle w:val="a5"/>
        <w:numPr>
          <w:ilvl w:val="0"/>
          <w:numId w:val="6"/>
        </w:numPr>
        <w:spacing w:after="0" w:line="36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содержания:</w:t>
      </w:r>
      <w:r w:rsidR="007D7094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7D7094" w:rsidRPr="007D7094" w:rsidRDefault="007D7094" w:rsidP="007D7094">
      <w:pPr>
        <w:pStyle w:val="a5"/>
        <w:numPr>
          <w:ilvl w:val="1"/>
          <w:numId w:val="6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Группа субъектов (указываются данные из раздела 6)</w:t>
      </w:r>
    </w:p>
    <w:p w:rsidR="007D7094" w:rsidRPr="007D7094" w:rsidRDefault="007D7094" w:rsidP="007D7094">
      <w:pPr>
        <w:pStyle w:val="a5"/>
        <w:numPr>
          <w:ilvl w:val="0"/>
          <w:numId w:val="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Субъекты малого и среднего предпринимательства</w:t>
      </w:r>
    </w:p>
    <w:p w:rsidR="007D7094" w:rsidRPr="007D7094" w:rsidRDefault="007D7094" w:rsidP="007D7094">
      <w:pPr>
        <w:pStyle w:val="a5"/>
        <w:numPr>
          <w:ilvl w:val="0"/>
          <w:numId w:val="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Жители ГО «Жатай»</w:t>
      </w:r>
    </w:p>
    <w:p w:rsidR="007D7094" w:rsidRPr="007D7094" w:rsidRDefault="007D7094" w:rsidP="007D7094">
      <w:pPr>
        <w:pStyle w:val="a5"/>
        <w:numPr>
          <w:ilvl w:val="0"/>
          <w:numId w:val="6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и количественная оценка расходов субъектов (тыс. руб.)</w:t>
      </w:r>
    </w:p>
    <w:p w:rsidR="007D7094" w:rsidRDefault="007D7094" w:rsidP="007116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Расходов нет.</w:t>
      </w:r>
    </w:p>
    <w:p w:rsidR="007D7094" w:rsidRDefault="007D4BC1" w:rsidP="007D7094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lastRenderedPageBreak/>
        <w:t>Оценка рисков возникновения неблагоприятных последствий принятия (издания) правового акта – Рисков не прогнозируется.</w:t>
      </w:r>
    </w:p>
    <w:p w:rsidR="007D4BC1" w:rsidRPr="007D7094" w:rsidRDefault="007D4BC1" w:rsidP="007D7094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</w:t>
      </w:r>
      <w:r w:rsidR="007D7094" w:rsidRPr="00D115E7">
        <w:rPr>
          <w:rFonts w:ascii="Times New Roman" w:eastAsia="Times New Roman" w:hAnsi="Times New Roman" w:cs="Times New Roman"/>
          <w:color w:val="2D2D2D"/>
          <w:sz w:val="24"/>
          <w:szCs w:val="24"/>
        </w:rPr>
        <w:t>отношения</w:t>
      </w:r>
      <w:r w:rsid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</w:p>
    <w:p w:rsidR="007D4BC1" w:rsidRPr="007D7094" w:rsidRDefault="007D4BC1" w:rsidP="007D7094">
      <w:pPr>
        <w:pStyle w:val="a5"/>
        <w:numPr>
          <w:ilvl w:val="1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Предполагаемая дата вступления в силу</w:t>
      </w:r>
      <w:bookmarkStart w:id="0" w:name="_GoBack"/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 </w:t>
      </w:r>
      <w:r w:rsidR="007D7094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01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="007D7094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12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.2022г.</w:t>
      </w:r>
      <w:bookmarkEnd w:id="0"/>
      <w:r w:rsidR="007D7094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7D4BC1" w:rsidRPr="007D7094" w:rsidRDefault="007D7094" w:rsidP="007D709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9.2.</w:t>
      </w:r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Необходимость установления переходного периода и (или) отсрочки вс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тупления в силу правового акта: </w:t>
      </w:r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нет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(</w:t>
      </w:r>
      <w:proofErr w:type="gramStart"/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есть</w:t>
      </w:r>
      <w:proofErr w:type="gramEnd"/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/нет; если есть, то необходимо указать соответствующие сроки)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="007D4BC1"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7D4BC1" w:rsidRPr="007D7094" w:rsidRDefault="007D4BC1" w:rsidP="007D7094">
      <w:pPr>
        <w:pStyle w:val="a5"/>
        <w:numPr>
          <w:ilvl w:val="1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Необходимость распространения положений правового акта на ранее возникшие отношения: нет </w:t>
      </w:r>
    </w:p>
    <w:p w:rsidR="007D7094" w:rsidRDefault="007D4BC1" w:rsidP="007116BB">
      <w:pPr>
        <w:pStyle w:val="a5"/>
        <w:numPr>
          <w:ilvl w:val="1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нет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отношения. </w:t>
      </w:r>
    </w:p>
    <w:p w:rsidR="007D4BC1" w:rsidRPr="007D7094" w:rsidRDefault="007D4BC1" w:rsidP="007D7094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Сведения о проведенных публичных обсуждениях проекта правового акта</w:t>
      </w:r>
      <w:r w:rsid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>.</w:t>
      </w: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</w:p>
    <w:p w:rsidR="007D4BC1" w:rsidRPr="007D7094" w:rsidRDefault="007D7094" w:rsidP="007116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10.1. </w:t>
      </w:r>
      <w:r w:rsidR="007D4BC1"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Информация об организациях, в адрес которых направлялось уведомле</w:t>
      </w:r>
      <w:r w:rsidR="007D4BC1">
        <w:rPr>
          <w:rFonts w:ascii="Times New Roman" w:eastAsia="Times New Roman" w:hAnsi="Times New Roman" w:cs="Times New Roman"/>
          <w:color w:val="2D2D2D"/>
          <w:sz w:val="24"/>
          <w:szCs w:val="24"/>
        </w:rPr>
        <w:t>ние о проведении процедуры ОРВ: Размещено на официальном сайте ОА ГО «Жатай»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hyperlink r:id="rId6" w:history="1">
        <w:r w:rsidRPr="007152E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7152E2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7152E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jhatay</w:t>
        </w:r>
        <w:proofErr w:type="spellEnd"/>
        <w:r w:rsidRPr="007152E2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7152E2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.</w:t>
      </w:r>
    </w:p>
    <w:p w:rsidR="007D4BC1" w:rsidRPr="000F04E4" w:rsidRDefault="007D7094" w:rsidP="007116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10.2. </w:t>
      </w:r>
      <w:r w:rsidR="007D4BC1"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Результаты проведения публичных обсуждений:</w:t>
      </w:r>
    </w:p>
    <w:p w:rsidR="007D4BC1" w:rsidRPr="009B2BAF" w:rsidRDefault="007D4BC1" w:rsidP="007D7094">
      <w:pPr>
        <w:pStyle w:val="a5"/>
        <w:numPr>
          <w:ilvl w:val="0"/>
          <w:numId w:val="1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9B2BAF">
        <w:rPr>
          <w:rFonts w:ascii="Times New Roman" w:eastAsia="Times New Roman" w:hAnsi="Times New Roman" w:cs="Times New Roman"/>
          <w:color w:val="2D2D2D"/>
          <w:sz w:val="24"/>
          <w:szCs w:val="24"/>
        </w:rPr>
        <w:t>количество поступивших замечаний и предложений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="00AA47C5">
        <w:rPr>
          <w:rFonts w:ascii="Times New Roman" w:eastAsia="Times New Roman" w:hAnsi="Times New Roman" w:cs="Times New Roman"/>
          <w:color w:val="2D2D2D"/>
          <w:sz w:val="24"/>
          <w:szCs w:val="24"/>
        </w:rPr>
        <w:t>–</w:t>
      </w:r>
      <w:r w:rsid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="00AA47C5">
        <w:rPr>
          <w:rFonts w:ascii="Times New Roman" w:eastAsia="Times New Roman" w:hAnsi="Times New Roman" w:cs="Times New Roman"/>
          <w:color w:val="2D2D2D"/>
          <w:sz w:val="24"/>
          <w:szCs w:val="24"/>
        </w:rPr>
        <w:t>нет замечаний и предложений</w:t>
      </w:r>
    </w:p>
    <w:p w:rsidR="007D4BC1" w:rsidRDefault="007D4BC1" w:rsidP="007D7094">
      <w:pPr>
        <w:pStyle w:val="a5"/>
        <w:numPr>
          <w:ilvl w:val="0"/>
          <w:numId w:val="1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9B2BAF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решение, принятое по результатам публичных обсуждений  - </w:t>
      </w:r>
      <w:r w:rsidR="00AA47C5">
        <w:rPr>
          <w:rFonts w:ascii="Times New Roman" w:eastAsia="Times New Roman" w:hAnsi="Times New Roman" w:cs="Times New Roman"/>
          <w:color w:val="2D2D2D"/>
          <w:sz w:val="24"/>
          <w:szCs w:val="24"/>
        </w:rPr>
        <w:t>положительное</w:t>
      </w:r>
    </w:p>
    <w:p w:rsidR="007D7094" w:rsidRDefault="007D4BC1" w:rsidP="007116BB">
      <w:pPr>
        <w:pStyle w:val="a5"/>
        <w:numPr>
          <w:ilvl w:val="0"/>
          <w:numId w:val="1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7D7094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причины принятия решения об отказе от дальнейшей подготовки проекта правового акта (при наличии)  - </w:t>
      </w:r>
      <w:r w:rsidR="00AA47C5">
        <w:rPr>
          <w:rFonts w:ascii="Times New Roman" w:eastAsia="Times New Roman" w:hAnsi="Times New Roman" w:cs="Times New Roman"/>
          <w:color w:val="2D2D2D"/>
          <w:sz w:val="24"/>
          <w:szCs w:val="24"/>
        </w:rPr>
        <w:t>нет таких причин</w:t>
      </w:r>
    </w:p>
    <w:p w:rsidR="007D4BC1" w:rsidRDefault="007D4BC1" w:rsidP="007116B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</w:p>
    <w:p w:rsidR="007D4BC1" w:rsidRDefault="007D4BC1" w:rsidP="007116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</w:p>
    <w:p w:rsidR="007D4BC1" w:rsidRDefault="007D4BC1" w:rsidP="007116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18"/>
          <w:szCs w:val="18"/>
        </w:rPr>
      </w:pPr>
      <w:proofErr w:type="gramStart"/>
      <w:r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Разработчик</w:t>
      </w:r>
      <w:proofErr w:type="gramEnd"/>
      <w:r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Ведущий специалист ФЭО ОА ГО «Жатай»  Федотова О.Г. , _</w:t>
      </w:r>
      <w:r>
        <w:rPr>
          <w:rFonts w:eastAsia="Times New Roman"/>
          <w:color w:val="2D2D2D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2022 года.</w:t>
      </w:r>
      <w:r w:rsidRPr="007D4BC1">
        <w:rPr>
          <w:rFonts w:ascii="Times New Roman" w:eastAsia="Times New Roman" w:hAnsi="Times New Roman" w:cs="Times New Roman"/>
          <w:color w:val="2D2D2D"/>
          <w:sz w:val="18"/>
          <w:szCs w:val="18"/>
        </w:rPr>
        <w:t xml:space="preserve"> </w:t>
      </w:r>
    </w:p>
    <w:p w:rsidR="007D4BC1" w:rsidRDefault="007D4BC1" w:rsidP="007116B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D2D2D"/>
          <w:sz w:val="18"/>
          <w:szCs w:val="18"/>
        </w:rPr>
      </w:pPr>
    </w:p>
    <w:p w:rsidR="007D4BC1" w:rsidRPr="007D4BC1" w:rsidRDefault="007D4BC1" w:rsidP="007116BB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color w:val="2D2D2D"/>
          <w:sz w:val="18"/>
          <w:szCs w:val="18"/>
        </w:rPr>
        <w:t>*</w:t>
      </w:r>
      <w:r w:rsidRPr="009B3782">
        <w:rPr>
          <w:rFonts w:ascii="Times New Roman" w:eastAsia="Times New Roman" w:hAnsi="Times New Roman" w:cs="Times New Roman"/>
          <w:color w:val="2D2D2D"/>
          <w:sz w:val="18"/>
          <w:szCs w:val="18"/>
        </w:rPr>
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</w:r>
    </w:p>
    <w:sectPr w:rsidR="007D4BC1" w:rsidRPr="007D4BC1" w:rsidSect="00764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7C3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1">
    <w:nsid w:val="04154475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2">
    <w:nsid w:val="232E63C7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3">
    <w:nsid w:val="34C07403"/>
    <w:multiLevelType w:val="multilevel"/>
    <w:tmpl w:val="643CA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98C6C08"/>
    <w:multiLevelType w:val="hybridMultilevel"/>
    <w:tmpl w:val="628AA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54A6A"/>
    <w:multiLevelType w:val="hybridMultilevel"/>
    <w:tmpl w:val="8168E4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90F41"/>
    <w:multiLevelType w:val="hybridMultilevel"/>
    <w:tmpl w:val="AD0072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C7751"/>
    <w:multiLevelType w:val="multilevel"/>
    <w:tmpl w:val="21784310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8">
    <w:nsid w:val="7071722E"/>
    <w:multiLevelType w:val="multilevel"/>
    <w:tmpl w:val="643CAB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35627C"/>
    <w:multiLevelType w:val="hybridMultilevel"/>
    <w:tmpl w:val="11B22EC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7C17A83"/>
    <w:multiLevelType w:val="hybridMultilevel"/>
    <w:tmpl w:val="9508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457CE"/>
    <w:multiLevelType w:val="hybridMultilevel"/>
    <w:tmpl w:val="8BAA81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5"/>
  </w:num>
  <w:num w:numId="5">
    <w:abstractNumId w:val="9"/>
  </w:num>
  <w:num w:numId="6">
    <w:abstractNumId w:val="1"/>
  </w:num>
  <w:num w:numId="7">
    <w:abstractNumId w:val="10"/>
  </w:num>
  <w:num w:numId="8">
    <w:abstractNumId w:val="11"/>
  </w:num>
  <w:num w:numId="9">
    <w:abstractNumId w:val="4"/>
  </w:num>
  <w:num w:numId="10">
    <w:abstractNumId w:val="7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7D4BC1"/>
    <w:rsid w:val="000D5002"/>
    <w:rsid w:val="005C4448"/>
    <w:rsid w:val="005C7161"/>
    <w:rsid w:val="007116BB"/>
    <w:rsid w:val="00764896"/>
    <w:rsid w:val="007D4BC1"/>
    <w:rsid w:val="007D7094"/>
    <w:rsid w:val="00AA47C5"/>
    <w:rsid w:val="00E349C7"/>
    <w:rsid w:val="00F82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4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D4BC1"/>
    <w:rPr>
      <w:b/>
      <w:bCs/>
    </w:rPr>
  </w:style>
  <w:style w:type="paragraph" w:styleId="a5">
    <w:name w:val="List Paragraph"/>
    <w:basedOn w:val="a"/>
    <w:uiPriority w:val="34"/>
    <w:qFormat/>
    <w:rsid w:val="007D4BC1"/>
    <w:pPr>
      <w:ind w:left="720"/>
      <w:contextualSpacing/>
    </w:pPr>
  </w:style>
  <w:style w:type="paragraph" w:customStyle="1" w:styleId="Style8">
    <w:name w:val="Style8"/>
    <w:basedOn w:val="a"/>
    <w:uiPriority w:val="99"/>
    <w:rsid w:val="007D4BC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7D4BC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6">
    <w:name w:val="Hyperlink"/>
    <w:basedOn w:val="a0"/>
    <w:uiPriority w:val="99"/>
    <w:unhideWhenUsed/>
    <w:rsid w:val="007D70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y.ru" TargetMode="Externa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5</cp:revision>
  <cp:lastPrinted>2022-11-07T00:17:00Z</cp:lastPrinted>
  <dcterms:created xsi:type="dcterms:W3CDTF">2022-10-27T01:16:00Z</dcterms:created>
  <dcterms:modified xsi:type="dcterms:W3CDTF">2022-11-07T00:21:00Z</dcterms:modified>
</cp:coreProperties>
</file>