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487"/>
        <w:tblW w:w="96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9"/>
        <w:gridCol w:w="1300"/>
        <w:gridCol w:w="4189"/>
      </w:tblGrid>
      <w:tr w:rsidR="00C17E1E" w:rsidRPr="00C17E1E" w:rsidTr="00C17E1E">
        <w:trPr>
          <w:cantSplit/>
          <w:trHeight w:val="2326"/>
        </w:trPr>
        <w:tc>
          <w:tcPr>
            <w:tcW w:w="41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17E1E" w:rsidRPr="00C17E1E" w:rsidRDefault="00C17E1E" w:rsidP="00C17E1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bookmarkStart w:id="0" w:name="_GoBack"/>
            <w:bookmarkEnd w:id="0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Республика Саха (Якутия) </w:t>
            </w:r>
          </w:p>
          <w:p w:rsidR="00C17E1E" w:rsidRPr="00C17E1E" w:rsidRDefault="00C17E1E" w:rsidP="00C17E1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Окружная Администрация</w:t>
            </w:r>
          </w:p>
          <w:p w:rsidR="00C17E1E" w:rsidRPr="00C17E1E" w:rsidRDefault="00C17E1E" w:rsidP="00C17E1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 Городского округа  </w:t>
            </w:r>
          </w:p>
          <w:p w:rsidR="00C17E1E" w:rsidRPr="00C17E1E" w:rsidRDefault="00C17E1E" w:rsidP="00C17E1E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"Жатай"</w:t>
            </w:r>
          </w:p>
          <w:p w:rsidR="00C17E1E" w:rsidRPr="00C17E1E" w:rsidRDefault="00C17E1E" w:rsidP="00C17E1E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  <w:p w:rsidR="00C17E1E" w:rsidRPr="00C17E1E" w:rsidRDefault="00C17E1E" w:rsidP="00C17E1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ПОСТАНОВЛЕНИЕ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C17E1E" w:rsidRPr="00C17E1E" w:rsidRDefault="00C17E1E" w:rsidP="00C17E1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noProof/>
              </w:rPr>
              <w:drawing>
                <wp:inline distT="0" distB="0" distL="0" distR="0" wp14:anchorId="5D485F34" wp14:editId="3C792D93">
                  <wp:extent cx="600075" cy="790575"/>
                  <wp:effectExtent l="0" t="0" r="9525" b="9525"/>
                  <wp:docPr id="2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17E1E" w:rsidRPr="00C17E1E" w:rsidRDefault="00C17E1E" w:rsidP="00C17E1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  <w:p w:rsidR="00C17E1E" w:rsidRPr="00C17E1E" w:rsidRDefault="00C17E1E" w:rsidP="00C17E1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Саха </w:t>
            </w:r>
            <w:proofErr w:type="spell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θр</w:t>
            </w:r>
            <w:r w:rsidRPr="00C17E1E">
              <w:rPr>
                <w:rFonts w:ascii="Times New Roman" w:eastAsia="Times New Roman" w:hAnsi="Times New Roman" w:cs="Times New Roman"/>
                <w:b/>
                <w:snapToGrid w:val="0"/>
              </w:rPr>
              <w:t>ө</w:t>
            </w: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сп</w:t>
            </w:r>
            <w:r w:rsidRPr="00C17E1E">
              <w:rPr>
                <w:rFonts w:ascii="Bookman Old Style" w:eastAsia="Times New Roman" w:hAnsi="Bookman Old Style" w:cs="Times New Roman"/>
                <w:b/>
                <w:snapToGrid w:val="0"/>
                <w:lang w:val="en-US"/>
              </w:rPr>
              <w:t>yy</w:t>
            </w:r>
            <w:proofErr w:type="spellEnd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б</w:t>
            </w:r>
            <w:r w:rsidRPr="00C17E1E">
              <w:rPr>
                <w:rFonts w:ascii="Bookman Old Style" w:eastAsia="Times New Roman" w:hAnsi="Bookman Old Style" w:cs="Times New Roman"/>
                <w:b/>
                <w:snapToGrid w:val="0"/>
                <w:lang w:val="en-US"/>
              </w:rPr>
              <w:t>y</w:t>
            </w: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л</w:t>
            </w:r>
            <w:r w:rsidRPr="00C17E1E">
              <w:rPr>
                <w:rFonts w:ascii="Bookman Old Style" w:eastAsia="Times New Roman" w:hAnsi="Bookman Old Style" w:cs="Times New Roman"/>
                <w:b/>
                <w:snapToGrid w:val="0"/>
                <w:lang w:val="en-US"/>
              </w:rPr>
              <w:t>y</w:t>
            </w:r>
            <w:proofErr w:type="spell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кэтэ</w:t>
            </w:r>
            <w:proofErr w:type="spellEnd"/>
          </w:p>
          <w:p w:rsidR="00C17E1E" w:rsidRPr="00C17E1E" w:rsidRDefault="00C17E1E" w:rsidP="00C17E1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"Жатай"</w:t>
            </w:r>
          </w:p>
          <w:p w:rsidR="00C17E1E" w:rsidRPr="00C17E1E" w:rsidRDefault="00C17E1E" w:rsidP="00C17E1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proofErr w:type="spell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Куораттаађы</w:t>
            </w:r>
            <w:proofErr w:type="spellEnd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 </w:t>
            </w:r>
            <w:proofErr w:type="spell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уокуругун</w:t>
            </w:r>
            <w:proofErr w:type="spellEnd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 </w:t>
            </w:r>
            <w:proofErr w:type="spellStart"/>
            <w:proofErr w:type="gram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Уокуруктаађы</w:t>
            </w:r>
            <w:proofErr w:type="spellEnd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  </w:t>
            </w:r>
            <w:proofErr w:type="spell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Дьа</w:t>
            </w:r>
            <w:proofErr w:type="spellEnd"/>
            <w:proofErr w:type="gramEnd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  <w:lang w:val="en-US"/>
              </w:rPr>
              <w:t>h</w:t>
            </w:r>
            <w:proofErr w:type="spellStart"/>
            <w:r w:rsidRPr="00C17E1E">
              <w:rPr>
                <w:rFonts w:ascii="Bookman Old Style" w:eastAsia="Times New Roman" w:hAnsi="Bookman Old Style" w:cs="Times New Roman"/>
                <w:b/>
                <w:snapToGrid w:val="0"/>
              </w:rPr>
              <w:t>алтата</w:t>
            </w:r>
            <w:proofErr w:type="spellEnd"/>
          </w:p>
          <w:p w:rsidR="00C17E1E" w:rsidRPr="00C17E1E" w:rsidRDefault="00C17E1E" w:rsidP="00C17E1E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  <w:p w:rsidR="00C17E1E" w:rsidRPr="00C17E1E" w:rsidRDefault="00C17E1E" w:rsidP="00C17E1E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C17E1E">
              <w:rPr>
                <w:rFonts w:ascii="Bookman Old Style" w:eastAsia="Times New Roman" w:hAnsi="Bookman Old Style" w:cs="Times New Roman"/>
                <w:b/>
              </w:rPr>
              <w:t xml:space="preserve">УУРААХ </w:t>
            </w:r>
          </w:p>
        </w:tc>
      </w:tr>
      <w:tr w:rsidR="00C17E1E" w:rsidRPr="00C17E1E" w:rsidTr="00C17E1E">
        <w:trPr>
          <w:cantSplit/>
          <w:trHeight w:val="109"/>
        </w:trPr>
        <w:tc>
          <w:tcPr>
            <w:tcW w:w="9678" w:type="dxa"/>
            <w:gridSpan w:val="3"/>
            <w:vAlign w:val="center"/>
            <w:hideMark/>
          </w:tcPr>
          <w:p w:rsidR="00C17E1E" w:rsidRPr="00C17E1E" w:rsidRDefault="00C17E1E" w:rsidP="00C17E1E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</w:rPr>
            </w:pPr>
            <w:r w:rsidRPr="00C17E1E">
              <w:rPr>
                <w:rFonts w:ascii="Times New Roman" w:eastAsia="Times New Roman" w:hAnsi="Times New Roman" w:cs="Times New Roman"/>
                <w:snapToGrid w:val="0"/>
              </w:rPr>
              <w:t xml:space="preserve">                                                             </w:t>
            </w:r>
          </w:p>
          <w:p w:rsidR="00C17E1E" w:rsidRPr="00C17E1E" w:rsidRDefault="00C17E1E" w:rsidP="007D061B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rPr>
                <w:rFonts w:ascii="Times New Roman" w:eastAsia="Times New Roman" w:hAnsi="Times New Roman" w:cs="Times New Roman"/>
                <w:snapToGrid w:val="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napToGrid w:val="0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snapToGrid w:val="0"/>
              </w:rPr>
              <w:t xml:space="preserve">                                                                                   </w:t>
            </w:r>
            <w:r w:rsidR="0096354B">
              <w:rPr>
                <w:rFonts w:ascii="Times New Roman" w:eastAsia="Times New Roman" w:hAnsi="Times New Roman" w:cs="Times New Roman"/>
                <w:snapToGrid w:val="0"/>
              </w:rPr>
              <w:t xml:space="preserve">            </w:t>
            </w:r>
            <w:r w:rsidR="00DB64CB">
              <w:rPr>
                <w:rFonts w:ascii="Times New Roman" w:eastAsia="Times New Roman" w:hAnsi="Times New Roman" w:cs="Times New Roman"/>
                <w:snapToGrid w:val="0"/>
              </w:rPr>
              <w:t xml:space="preserve"> </w:t>
            </w:r>
            <w:r w:rsidRPr="00C17E1E">
              <w:rPr>
                <w:rFonts w:ascii="Times New Roman" w:eastAsia="Times New Roman" w:hAnsi="Times New Roman" w:cs="Times New Roman"/>
                <w:snapToGrid w:val="0"/>
              </w:rPr>
              <w:t>«</w:t>
            </w:r>
            <w:r w:rsidR="007D061B">
              <w:rPr>
                <w:rFonts w:ascii="Times New Roman" w:eastAsia="Times New Roman" w:hAnsi="Times New Roman" w:cs="Times New Roman"/>
                <w:snapToGrid w:val="0"/>
              </w:rPr>
              <w:t>06</w:t>
            </w:r>
            <w:r w:rsidRPr="00C17E1E">
              <w:rPr>
                <w:rFonts w:ascii="Times New Roman" w:eastAsia="Times New Roman" w:hAnsi="Times New Roman" w:cs="Times New Roman"/>
                <w:snapToGrid w:val="0"/>
              </w:rPr>
              <w:t xml:space="preserve">» </w:t>
            </w:r>
            <w:r w:rsidR="007D061B">
              <w:rPr>
                <w:rFonts w:ascii="Times New Roman" w:eastAsia="Times New Roman" w:hAnsi="Times New Roman" w:cs="Times New Roman"/>
                <w:snapToGrid w:val="0"/>
              </w:rPr>
              <w:t xml:space="preserve">февраля </w:t>
            </w:r>
            <w:r w:rsidR="0096354B">
              <w:rPr>
                <w:rFonts w:ascii="Times New Roman" w:eastAsia="Times New Roman" w:hAnsi="Times New Roman" w:cs="Times New Roman"/>
                <w:snapToGrid w:val="0"/>
              </w:rPr>
              <w:t>2025</w:t>
            </w:r>
            <w:r>
              <w:rPr>
                <w:rFonts w:ascii="Times New Roman" w:eastAsia="Times New Roman" w:hAnsi="Times New Roman" w:cs="Times New Roman"/>
                <w:snapToGrid w:val="0"/>
              </w:rPr>
              <w:t xml:space="preserve"> г. </w:t>
            </w:r>
            <w:r w:rsidRPr="00C17E1E">
              <w:rPr>
                <w:rFonts w:ascii="Times New Roman" w:eastAsia="Times New Roman" w:hAnsi="Times New Roman" w:cs="Times New Roman"/>
                <w:snapToGrid w:val="0"/>
              </w:rPr>
              <w:t>№</w:t>
            </w:r>
            <w:r w:rsidR="007D061B">
              <w:rPr>
                <w:rFonts w:ascii="Times New Roman" w:eastAsia="Times New Roman" w:hAnsi="Times New Roman" w:cs="Times New Roman"/>
                <w:snapToGrid w:val="0"/>
              </w:rPr>
              <w:t>11-Г</w:t>
            </w:r>
          </w:p>
        </w:tc>
      </w:tr>
    </w:tbl>
    <w:p w:rsidR="00C10982" w:rsidRDefault="00C10982" w:rsidP="00B27F7F">
      <w:pPr>
        <w:spacing w:after="0"/>
        <w:ind w:right="1"/>
        <w:rPr>
          <w:rFonts w:ascii="Times New Roman" w:hAnsi="Times New Roman" w:cs="Times New Roman"/>
          <w:b/>
          <w:sz w:val="28"/>
          <w:szCs w:val="28"/>
        </w:rPr>
      </w:pPr>
    </w:p>
    <w:p w:rsidR="00033975" w:rsidRDefault="00033975" w:rsidP="00B27F7F">
      <w:pPr>
        <w:spacing w:after="0"/>
        <w:ind w:right="1"/>
        <w:rPr>
          <w:rFonts w:ascii="Times New Roman" w:hAnsi="Times New Roman" w:cs="Times New Roman"/>
          <w:b/>
          <w:sz w:val="28"/>
          <w:szCs w:val="28"/>
        </w:rPr>
      </w:pPr>
    </w:p>
    <w:p w:rsidR="00F84AF8" w:rsidRPr="00033975" w:rsidRDefault="00F84AF8" w:rsidP="00EB56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3CE3" w:rsidRDefault="002F3CE3" w:rsidP="003670E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Главы </w:t>
      </w:r>
    </w:p>
    <w:p w:rsidR="002F3CE3" w:rsidRDefault="002F3CE3" w:rsidP="003670E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Окружной Администрации ГО «Жатай» </w:t>
      </w:r>
    </w:p>
    <w:p w:rsidR="00F84AF8" w:rsidRPr="00033975" w:rsidRDefault="002F3CE3" w:rsidP="003670E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84AF8" w:rsidRPr="00033975">
        <w:rPr>
          <w:rFonts w:ascii="Times New Roman" w:hAnsi="Times New Roman" w:cs="Times New Roman"/>
          <w:b/>
          <w:sz w:val="24"/>
          <w:szCs w:val="24"/>
        </w:rPr>
        <w:t xml:space="preserve">Об утверждении реестра муниципальных услуг, </w:t>
      </w:r>
    </w:p>
    <w:p w:rsidR="00F84AF8" w:rsidRPr="00033975" w:rsidRDefault="006C1869" w:rsidP="003670E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F84AF8" w:rsidRPr="00033975">
        <w:rPr>
          <w:rFonts w:ascii="Times New Roman" w:hAnsi="Times New Roman" w:cs="Times New Roman"/>
          <w:b/>
          <w:sz w:val="24"/>
          <w:szCs w:val="24"/>
        </w:rPr>
        <w:t>редоставляемых Окружной Администрацией ГО «Жатай»</w:t>
      </w:r>
      <w:r w:rsidR="002F3CE3">
        <w:rPr>
          <w:rFonts w:ascii="Times New Roman" w:hAnsi="Times New Roman" w:cs="Times New Roman"/>
          <w:b/>
          <w:sz w:val="24"/>
          <w:szCs w:val="24"/>
        </w:rPr>
        <w:t>»</w:t>
      </w:r>
      <w:r w:rsidR="00F84AF8" w:rsidRPr="000339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4AF8" w:rsidRPr="00033975" w:rsidRDefault="00F84AF8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4AF8" w:rsidRPr="00033975" w:rsidRDefault="00F84AF8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1869" w:rsidRPr="00D42296" w:rsidRDefault="006C1869" w:rsidP="006C18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2296">
        <w:rPr>
          <w:rFonts w:ascii="Times New Roman" w:hAnsi="Times New Roman" w:cs="Times New Roman"/>
          <w:sz w:val="24"/>
          <w:szCs w:val="24"/>
        </w:rPr>
        <w:t xml:space="preserve">В </w:t>
      </w:r>
      <w:r w:rsidR="001F49A2" w:rsidRPr="00D42296">
        <w:rPr>
          <w:rFonts w:ascii="Times New Roman" w:hAnsi="Times New Roman" w:cs="Times New Roman"/>
          <w:sz w:val="24"/>
          <w:szCs w:val="24"/>
        </w:rPr>
        <w:t>целях проведения</w:t>
      </w:r>
      <w:r w:rsidRPr="00D42296">
        <w:rPr>
          <w:rFonts w:ascii="Times New Roman" w:hAnsi="Times New Roman" w:cs="Times New Roman"/>
          <w:sz w:val="24"/>
          <w:szCs w:val="24"/>
        </w:rPr>
        <w:t xml:space="preserve"> административных реформ на территории Городского </w:t>
      </w:r>
      <w:r w:rsidR="001F49A2" w:rsidRPr="00D42296">
        <w:rPr>
          <w:rFonts w:ascii="Times New Roman" w:hAnsi="Times New Roman" w:cs="Times New Roman"/>
          <w:sz w:val="24"/>
          <w:szCs w:val="24"/>
        </w:rPr>
        <w:t>округа «</w:t>
      </w:r>
      <w:r w:rsidRPr="00D42296">
        <w:rPr>
          <w:rFonts w:ascii="Times New Roman" w:hAnsi="Times New Roman" w:cs="Times New Roman"/>
          <w:sz w:val="24"/>
          <w:szCs w:val="24"/>
        </w:rPr>
        <w:t>Жатай», в соответствии с Федеральным законом от 27.07.2011 № 210 –</w:t>
      </w:r>
      <w:r w:rsidR="006A5A20">
        <w:rPr>
          <w:rFonts w:ascii="Times New Roman" w:hAnsi="Times New Roman" w:cs="Times New Roman"/>
          <w:sz w:val="24"/>
          <w:szCs w:val="24"/>
        </w:rPr>
        <w:t xml:space="preserve"> </w:t>
      </w:r>
      <w:r w:rsidRPr="00D42296">
        <w:rPr>
          <w:rFonts w:ascii="Times New Roman" w:hAnsi="Times New Roman" w:cs="Times New Roman"/>
          <w:sz w:val="24"/>
          <w:szCs w:val="24"/>
        </w:rPr>
        <w:t xml:space="preserve">ФЗ «Об </w:t>
      </w:r>
      <w:r w:rsidR="001F49A2" w:rsidRPr="00D42296">
        <w:rPr>
          <w:rFonts w:ascii="Times New Roman" w:hAnsi="Times New Roman" w:cs="Times New Roman"/>
          <w:sz w:val="24"/>
          <w:szCs w:val="24"/>
        </w:rPr>
        <w:t>организации предоставления</w:t>
      </w:r>
      <w:r w:rsidRPr="00D42296">
        <w:rPr>
          <w:rFonts w:ascii="Times New Roman" w:hAnsi="Times New Roman" w:cs="Times New Roman"/>
          <w:sz w:val="24"/>
          <w:szCs w:val="24"/>
        </w:rPr>
        <w:t xml:space="preserve"> государс</w:t>
      </w:r>
      <w:r w:rsidR="00A316CD">
        <w:rPr>
          <w:rFonts w:ascii="Times New Roman" w:hAnsi="Times New Roman" w:cs="Times New Roman"/>
          <w:sz w:val="24"/>
          <w:szCs w:val="24"/>
        </w:rPr>
        <w:t>твенных и муниципальных услуг»</w:t>
      </w:r>
      <w:r w:rsidRPr="00D42296">
        <w:rPr>
          <w:rFonts w:ascii="Times New Roman" w:hAnsi="Times New Roman" w:cs="Times New Roman"/>
          <w:sz w:val="24"/>
          <w:szCs w:val="24"/>
        </w:rPr>
        <w:t xml:space="preserve">, </w:t>
      </w:r>
      <w:r w:rsidR="001F49A2">
        <w:rPr>
          <w:rFonts w:ascii="Times New Roman" w:hAnsi="Times New Roman" w:cs="Times New Roman"/>
          <w:sz w:val="24"/>
          <w:szCs w:val="24"/>
        </w:rPr>
        <w:t>Федеральным</w:t>
      </w:r>
      <w:r w:rsidRPr="00D4229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1F49A2">
        <w:rPr>
          <w:rFonts w:ascii="Times New Roman" w:hAnsi="Times New Roman" w:cs="Times New Roman"/>
          <w:sz w:val="24"/>
          <w:szCs w:val="24"/>
        </w:rPr>
        <w:t>ом</w:t>
      </w:r>
      <w:r w:rsidRPr="00D42296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Федерации":</w:t>
      </w:r>
    </w:p>
    <w:p w:rsidR="002F3CE3" w:rsidRDefault="00F84AF8" w:rsidP="002F3C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975">
        <w:rPr>
          <w:rFonts w:ascii="Times New Roman" w:hAnsi="Times New Roman" w:cs="Times New Roman"/>
          <w:sz w:val="24"/>
          <w:szCs w:val="24"/>
        </w:rPr>
        <w:t>1.</w:t>
      </w:r>
      <w:r w:rsidR="002F3CE3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2F3CE3" w:rsidRPr="00033975">
        <w:rPr>
          <w:rFonts w:ascii="Times New Roman" w:hAnsi="Times New Roman" w:cs="Times New Roman"/>
          <w:sz w:val="24"/>
          <w:szCs w:val="24"/>
        </w:rPr>
        <w:t>постановление</w:t>
      </w:r>
      <w:r w:rsidR="002F3CE3" w:rsidRPr="002F3CE3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 ГО «Жатай» </w:t>
      </w:r>
      <w:r w:rsidR="002F3CE3">
        <w:rPr>
          <w:rFonts w:ascii="Times New Roman" w:hAnsi="Times New Roman" w:cs="Times New Roman"/>
          <w:sz w:val="24"/>
          <w:szCs w:val="24"/>
        </w:rPr>
        <w:t xml:space="preserve">от 10.08.2021 г № 37-г </w:t>
      </w:r>
      <w:r w:rsidR="002F3CE3" w:rsidRPr="002F3CE3">
        <w:rPr>
          <w:rFonts w:ascii="Times New Roman" w:hAnsi="Times New Roman" w:cs="Times New Roman"/>
          <w:sz w:val="24"/>
          <w:szCs w:val="24"/>
        </w:rPr>
        <w:t>«Об утверждении реестра муниципальных услуг, предоставляемых Окружной Администрацией ГО «Жатай»</w:t>
      </w:r>
      <w:r w:rsidR="002F3CE3">
        <w:rPr>
          <w:rFonts w:ascii="Times New Roman" w:hAnsi="Times New Roman" w:cs="Times New Roman"/>
          <w:sz w:val="24"/>
          <w:szCs w:val="24"/>
        </w:rPr>
        <w:t>»:</w:t>
      </w:r>
    </w:p>
    <w:p w:rsidR="00F84AF8" w:rsidRPr="00033975" w:rsidRDefault="002F3CE3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Приложение к постановлению </w:t>
      </w:r>
      <w:r w:rsidRPr="002F3CE3">
        <w:rPr>
          <w:rFonts w:ascii="Times New Roman" w:hAnsi="Times New Roman" w:cs="Times New Roman"/>
          <w:sz w:val="24"/>
          <w:szCs w:val="24"/>
        </w:rPr>
        <w:t>Главы Окружной Администрации ГО «Жатай» от 10.08.2021 г № 37-г</w:t>
      </w:r>
      <w:r w:rsidR="00F84AF8" w:rsidRPr="000339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принять в редакции согласно </w:t>
      </w:r>
      <w:r w:rsidR="003A275B" w:rsidRPr="00033975">
        <w:rPr>
          <w:rFonts w:ascii="Times New Roman" w:hAnsi="Times New Roman" w:cs="Times New Roman"/>
          <w:sz w:val="24"/>
          <w:szCs w:val="24"/>
        </w:rPr>
        <w:t xml:space="preserve"> </w:t>
      </w:r>
      <w:r w:rsidR="00A316CD">
        <w:rPr>
          <w:rFonts w:ascii="Times New Roman" w:hAnsi="Times New Roman" w:cs="Times New Roman"/>
          <w:sz w:val="24"/>
          <w:szCs w:val="24"/>
        </w:rPr>
        <w:t xml:space="preserve"> приложению</w:t>
      </w:r>
      <w:r w:rsidR="00F84AF8" w:rsidRPr="0003397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7F1B3C" w:rsidRPr="00033975" w:rsidRDefault="00C97F03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F1B3C" w:rsidRPr="00033975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размещению </w:t>
      </w:r>
      <w:r w:rsidR="0096354B">
        <w:rPr>
          <w:rFonts w:ascii="Times New Roman" w:hAnsi="Times New Roman" w:cs="Times New Roman"/>
          <w:sz w:val="24"/>
          <w:szCs w:val="24"/>
        </w:rPr>
        <w:t xml:space="preserve">в СМИ и </w:t>
      </w:r>
      <w:r w:rsidR="007F1B3C" w:rsidRPr="00033975">
        <w:rPr>
          <w:rFonts w:ascii="Times New Roman" w:hAnsi="Times New Roman" w:cs="Times New Roman"/>
          <w:sz w:val="24"/>
          <w:szCs w:val="24"/>
        </w:rPr>
        <w:t xml:space="preserve">на официальном сайте ГО «Жатай» </w:t>
      </w:r>
      <w:hyperlink r:id="rId6" w:history="1">
        <w:r w:rsidR="007F1B3C" w:rsidRPr="0003397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F1B3C" w:rsidRPr="0003397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F1B3C" w:rsidRPr="0003397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jatay</w:t>
        </w:r>
        <w:proofErr w:type="spellEnd"/>
        <w:r w:rsidR="007F1B3C" w:rsidRPr="0003397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F1B3C" w:rsidRPr="0003397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F1B3C" w:rsidRPr="00033975">
        <w:rPr>
          <w:rFonts w:ascii="Times New Roman" w:hAnsi="Times New Roman" w:cs="Times New Roman"/>
          <w:sz w:val="24"/>
          <w:szCs w:val="24"/>
        </w:rPr>
        <w:t>.</w:t>
      </w:r>
    </w:p>
    <w:p w:rsidR="00AF5C72" w:rsidRDefault="00C97F03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1B3C" w:rsidRPr="00033975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на заместителя Главы Окружной Администрации ГО «Жатай» по социальным вопросам и внутренней политике </w:t>
      </w:r>
      <w:r w:rsidR="00A316CD">
        <w:rPr>
          <w:rFonts w:ascii="Times New Roman" w:hAnsi="Times New Roman" w:cs="Times New Roman"/>
          <w:sz w:val="24"/>
          <w:szCs w:val="24"/>
        </w:rPr>
        <w:t>Морозову А.А.</w:t>
      </w:r>
    </w:p>
    <w:p w:rsidR="00AF5C72" w:rsidRDefault="00AF5C72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16CD" w:rsidRDefault="00A316CD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16CD" w:rsidRDefault="00A316CD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5C72" w:rsidRDefault="00AF5C72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5C72" w:rsidRDefault="00120A58" w:rsidP="00120A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AF5C72" w:rsidRPr="0003397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F116A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AF5C72" w:rsidRDefault="00AF5C72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061B" w:rsidRDefault="007D061B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061B" w:rsidRPr="00AF5C72" w:rsidRDefault="007D061B" w:rsidP="007D061B">
      <w:pPr>
        <w:spacing w:after="0"/>
        <w:rPr>
          <w:rFonts w:ascii="Times New Roman" w:hAnsi="Times New Roman" w:cs="Times New Roman"/>
          <w:sz w:val="24"/>
          <w:szCs w:val="24"/>
        </w:rPr>
        <w:sectPr w:rsidR="007D061B" w:rsidRPr="00AF5C72" w:rsidSect="00AF5C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Постановление Главы Окружной Администрации ГО «Жатай» размещено на официальном сайте  www.jatay.ru</w:t>
      </w:r>
    </w:p>
    <w:p w:rsidR="00A316CD" w:rsidRPr="00A316CD" w:rsidRDefault="00A316CD" w:rsidP="00A316C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316C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A316CD" w:rsidRPr="00A316CD" w:rsidRDefault="00A316CD" w:rsidP="00A316C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316CD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A316CD" w:rsidRPr="00A316CD" w:rsidRDefault="00A316CD" w:rsidP="00A316C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316CD">
        <w:rPr>
          <w:rFonts w:ascii="Times New Roman" w:hAnsi="Times New Roman" w:cs="Times New Roman"/>
          <w:sz w:val="24"/>
          <w:szCs w:val="24"/>
        </w:rPr>
        <w:t xml:space="preserve">Главы ГО Жатай» </w:t>
      </w:r>
    </w:p>
    <w:p w:rsidR="00A316CD" w:rsidRDefault="00DB64CB" w:rsidP="00A316C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</w:rPr>
        <w:t xml:space="preserve">От </w:t>
      </w:r>
      <w:r w:rsidRPr="00C17E1E">
        <w:rPr>
          <w:rFonts w:ascii="Times New Roman" w:eastAsia="Times New Roman" w:hAnsi="Times New Roman" w:cs="Times New Roman"/>
          <w:snapToGrid w:val="0"/>
        </w:rPr>
        <w:t>«</w:t>
      </w:r>
      <w:r w:rsidR="007D061B">
        <w:rPr>
          <w:rFonts w:ascii="Times New Roman" w:eastAsia="Times New Roman" w:hAnsi="Times New Roman" w:cs="Times New Roman"/>
          <w:snapToGrid w:val="0"/>
        </w:rPr>
        <w:t>06</w:t>
      </w:r>
      <w:r w:rsidRPr="00C17E1E">
        <w:rPr>
          <w:rFonts w:ascii="Times New Roman" w:eastAsia="Times New Roman" w:hAnsi="Times New Roman" w:cs="Times New Roman"/>
          <w:snapToGrid w:val="0"/>
        </w:rPr>
        <w:t xml:space="preserve">» </w:t>
      </w:r>
      <w:r w:rsidR="007D061B">
        <w:rPr>
          <w:rFonts w:ascii="Times New Roman" w:eastAsia="Times New Roman" w:hAnsi="Times New Roman" w:cs="Times New Roman"/>
          <w:snapToGrid w:val="0"/>
        </w:rPr>
        <w:t xml:space="preserve">февраля </w:t>
      </w:r>
      <w:r>
        <w:rPr>
          <w:rFonts w:ascii="Times New Roman" w:eastAsia="Times New Roman" w:hAnsi="Times New Roman" w:cs="Times New Roman"/>
          <w:snapToGrid w:val="0"/>
        </w:rPr>
        <w:t>202</w:t>
      </w:r>
      <w:r w:rsidR="0096354B">
        <w:rPr>
          <w:rFonts w:ascii="Times New Roman" w:eastAsia="Times New Roman" w:hAnsi="Times New Roman" w:cs="Times New Roman"/>
          <w:snapToGrid w:val="0"/>
        </w:rPr>
        <w:t>5</w:t>
      </w:r>
      <w:r>
        <w:rPr>
          <w:rFonts w:ascii="Times New Roman" w:eastAsia="Times New Roman" w:hAnsi="Times New Roman" w:cs="Times New Roman"/>
          <w:snapToGrid w:val="0"/>
        </w:rPr>
        <w:t xml:space="preserve"> г. </w:t>
      </w:r>
      <w:r w:rsidRPr="00C17E1E">
        <w:rPr>
          <w:rFonts w:ascii="Times New Roman" w:eastAsia="Times New Roman" w:hAnsi="Times New Roman" w:cs="Times New Roman"/>
          <w:snapToGrid w:val="0"/>
        </w:rPr>
        <w:t>№</w:t>
      </w:r>
      <w:r w:rsidR="007D061B">
        <w:rPr>
          <w:rFonts w:ascii="Times New Roman" w:eastAsia="Times New Roman" w:hAnsi="Times New Roman" w:cs="Times New Roman"/>
          <w:snapToGrid w:val="0"/>
        </w:rPr>
        <w:t>11-Г</w:t>
      </w:r>
    </w:p>
    <w:p w:rsidR="00A316CD" w:rsidRDefault="00A316CD" w:rsidP="00A316C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16CD" w:rsidRDefault="00414D9A" w:rsidP="00A31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Реестр </w:t>
      </w:r>
      <w:r w:rsidRPr="00C52D39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="00A316CD" w:rsidRPr="00C52D39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A316C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предоставляемых </w:t>
      </w:r>
      <w:r w:rsidRPr="00C52D39">
        <w:rPr>
          <w:rFonts w:ascii="Times New Roman" w:hAnsi="Times New Roman" w:cs="Times New Roman"/>
          <w:b/>
          <w:sz w:val="24"/>
          <w:szCs w:val="24"/>
        </w:rPr>
        <w:t>Окружной</w:t>
      </w:r>
      <w:r w:rsidR="00A316CD" w:rsidRPr="00C52D39">
        <w:rPr>
          <w:rFonts w:ascii="Times New Roman" w:hAnsi="Times New Roman" w:cs="Times New Roman"/>
          <w:b/>
          <w:sz w:val="24"/>
          <w:szCs w:val="24"/>
        </w:rPr>
        <w:t xml:space="preserve"> Администрацией Городского округа «Жатай»</w:t>
      </w:r>
    </w:p>
    <w:p w:rsidR="0096354B" w:rsidRDefault="0096354B" w:rsidP="00A316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640"/>
        <w:gridCol w:w="13956"/>
      </w:tblGrid>
      <w:tr w:rsidR="0096354B" w:rsidRPr="0096354B" w:rsidTr="0096354B">
        <w:trPr>
          <w:trHeight w:val="35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Присвоение адреса объекту адресации, изменение и аннулирование такого адреса </w:t>
            </w:r>
          </w:p>
        </w:tc>
      </w:tr>
      <w:tr w:rsidR="0096354B" w:rsidRPr="0096354B" w:rsidTr="0096354B">
        <w:trPr>
          <w:trHeight w:val="84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на территории Окружной Администрации Городского округа «Жатай» </w:t>
            </w:r>
          </w:p>
        </w:tc>
      </w:tr>
      <w:tr w:rsidR="0096354B" w:rsidRPr="0096354B" w:rsidTr="0096354B">
        <w:trPr>
          <w:trHeight w:val="41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Подготовка и утверждение документации по планировке территории утверждена </w:t>
            </w:r>
          </w:p>
        </w:tc>
      </w:tr>
      <w:tr w:rsidR="0096354B" w:rsidRPr="0096354B" w:rsidTr="0096354B">
        <w:trPr>
          <w:trHeight w:val="40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градостроительного плана земельного участка утверждена </w:t>
            </w:r>
          </w:p>
        </w:tc>
      </w:tr>
      <w:tr w:rsidR="0096354B" w:rsidRPr="0096354B" w:rsidTr="0096354B">
        <w:trPr>
          <w:trHeight w:val="8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разрешения» на территории Городского округа «Жатай" </w:t>
            </w:r>
          </w:p>
        </w:tc>
      </w:tr>
      <w:tr w:rsidR="0096354B" w:rsidRPr="0096354B" w:rsidTr="0096354B">
        <w:trPr>
          <w:trHeight w:val="4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разрешения на ввод объекта в эксплуатацию </w:t>
            </w:r>
          </w:p>
        </w:tc>
      </w:tr>
      <w:tr w:rsidR="0096354B" w:rsidRPr="0096354B" w:rsidTr="0096354B">
        <w:trPr>
          <w:trHeight w:val="5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Прием уведомлений о планируемом сносе объектов капитального строительства и уведомлений о завершении сноса объектов капитального строительства </w:t>
            </w:r>
          </w:p>
        </w:tc>
      </w:tr>
      <w:tr w:rsidR="0096354B" w:rsidRPr="0096354B" w:rsidTr="0096354B">
        <w:trPr>
          <w:trHeight w:val="55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Окружной Администрации Городского округа «Жатай» </w:t>
            </w:r>
          </w:p>
        </w:tc>
      </w:tr>
      <w:tr w:rsidR="0096354B" w:rsidRPr="0096354B" w:rsidTr="0096354B">
        <w:trPr>
          <w:trHeight w:val="19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разрешения на установку и эксплуатацию рекламных конструкций на соответствующей территории, аннулирование такого разрешения </w:t>
            </w:r>
          </w:p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354B" w:rsidRPr="0096354B" w:rsidTr="0096354B">
        <w:trPr>
          <w:trHeight w:val="27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разрешения на условно разрешенный вид использования земельного участка или объекта капитального строительства </w:t>
            </w:r>
          </w:p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354B" w:rsidRPr="0096354B" w:rsidTr="0096354B">
        <w:trPr>
          <w:trHeight w:val="5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120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  </w:t>
            </w:r>
          </w:p>
        </w:tc>
      </w:tr>
      <w:tr w:rsidR="0096354B" w:rsidRPr="0096354B" w:rsidTr="0096354B">
        <w:trPr>
          <w:trHeight w:val="4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разрешений на право вырубки зеленых насаждений </w:t>
            </w:r>
          </w:p>
        </w:tc>
      </w:tr>
      <w:tr w:rsidR="0096354B" w:rsidRPr="0096354B" w:rsidTr="0096354B">
        <w:trPr>
          <w:trHeight w:val="41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разрешения на осуществление земляных работ </w:t>
            </w:r>
          </w:p>
        </w:tc>
      </w:tr>
      <w:tr w:rsidR="0096354B" w:rsidRPr="0096354B" w:rsidTr="0096354B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решения о согласовании архитектурно-градостроительного облика объекта </w:t>
            </w:r>
          </w:p>
        </w:tc>
      </w:tr>
      <w:tr w:rsidR="0096354B" w:rsidRPr="0096354B" w:rsidTr="0096354B">
        <w:trPr>
          <w:trHeight w:val="6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</w:t>
            </w:r>
          </w:p>
        </w:tc>
      </w:tr>
      <w:tr w:rsidR="0096354B" w:rsidRPr="0096354B" w:rsidTr="0096354B">
        <w:trPr>
          <w:trHeight w:val="4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Установка информационной вывески, согласование дизайн-проекта размещения вывески </w:t>
            </w:r>
          </w:p>
        </w:tc>
      </w:tr>
      <w:tr w:rsidR="0096354B" w:rsidRPr="0096354B" w:rsidTr="0096354B">
        <w:trPr>
          <w:trHeight w:val="41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Согласование перевода жилого помещения в нежилое или нежилого помещения в жилое </w:t>
            </w:r>
          </w:p>
        </w:tc>
      </w:tr>
      <w:tr w:rsidR="0096354B" w:rsidRPr="0096354B" w:rsidTr="0096354B">
        <w:trPr>
          <w:trHeight w:val="42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Признание садового дома жилым домом и жилого дома садовым домом </w:t>
            </w:r>
          </w:p>
        </w:tc>
      </w:tr>
      <w:tr w:rsidR="0096354B" w:rsidRPr="0096354B" w:rsidTr="0096354B">
        <w:trPr>
          <w:trHeight w:val="41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Согласование переустройства и (или) перепланировки помещения </w:t>
            </w:r>
          </w:p>
        </w:tc>
      </w:tr>
      <w:tr w:rsidR="0096354B" w:rsidRPr="0096354B" w:rsidTr="0096354B">
        <w:trPr>
          <w:trHeight w:val="40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Принятие на учет граждан в качестве нуждающихся в жилых помещениях </w:t>
            </w:r>
          </w:p>
        </w:tc>
      </w:tr>
      <w:tr w:rsidR="0096354B" w:rsidRPr="0096354B" w:rsidTr="0096354B">
        <w:trPr>
          <w:trHeight w:val="5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жилого помещения по договору социального найма </w:t>
            </w:r>
          </w:p>
        </w:tc>
      </w:tr>
      <w:tr w:rsidR="0096354B" w:rsidRPr="0096354B" w:rsidTr="0096354B">
        <w:trPr>
          <w:trHeight w:val="5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Передача в собственность граждан занимаемых ими жилых помещений жилищного фонда (приватизация жилищного фонда) на территории ГО «Жатай» </w:t>
            </w:r>
          </w:p>
        </w:tc>
      </w:tr>
      <w:tr w:rsidR="0096354B" w:rsidRPr="0096354B" w:rsidTr="0096354B">
        <w:trPr>
          <w:trHeight w:val="4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Запись на обучение по дополнительной общеобразовательной программе на территории ГО Жатай  </w:t>
            </w:r>
          </w:p>
        </w:tc>
      </w:tr>
      <w:tr w:rsidR="0096354B" w:rsidRPr="0096354B" w:rsidTr="0096354B">
        <w:trPr>
          <w:trHeight w:val="5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отдыха детей в каникулярное время на территории ГО Жатай </w:t>
            </w:r>
          </w:p>
        </w:tc>
      </w:tr>
      <w:tr w:rsidR="0096354B" w:rsidRPr="0096354B" w:rsidTr="0096354B">
        <w:trPr>
          <w:trHeight w:val="6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Прием заявлений, постановка на учет и зачисление детей в общеобразовательные учреждения, реализующие образовательную программу начального общего, основного общего и среднего общего образования</w:t>
            </w:r>
          </w:p>
        </w:tc>
      </w:tr>
      <w:tr w:rsidR="0096354B" w:rsidRPr="0096354B" w:rsidTr="0096354B">
        <w:trPr>
          <w:trHeight w:val="4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Назначение ежемесячной выплаты на содержание ребенка в семье опекуна (попечителя) и приемной семье </w:t>
            </w:r>
          </w:p>
        </w:tc>
      </w:tr>
      <w:tr w:rsidR="0096354B" w:rsidRPr="0096354B" w:rsidTr="00414D9A">
        <w:trPr>
          <w:trHeight w:val="68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 </w:t>
            </w:r>
          </w:p>
        </w:tc>
      </w:tr>
      <w:tr w:rsidR="0096354B" w:rsidRPr="0096354B" w:rsidTr="0096354B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выплат (сертификатов) в рамках реализации мероприятия по обеспечению жилыми помещениями детей-сирот и детей, оставшихся без попечения родителей </w:t>
            </w:r>
          </w:p>
        </w:tc>
      </w:tr>
      <w:tr w:rsidR="0096354B" w:rsidRPr="0096354B" w:rsidTr="0096354B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Постановка на учет и направление детей в образовательные учреждения, реализующие образовательные про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граммы дошкольного образования</w:t>
            </w:r>
          </w:p>
        </w:tc>
      </w:tr>
      <w:tr w:rsidR="0096354B" w:rsidRPr="0096354B" w:rsidTr="0096354B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Присвоение спортивных разрядов на территории ГО "Жатай" Республики Саха (Якутия) утвержден Постановлением Главы от 12 июля 2023 года №66-Г</w:t>
            </w:r>
          </w:p>
        </w:tc>
      </w:tr>
      <w:tr w:rsidR="0096354B" w:rsidRPr="0096354B" w:rsidTr="0096354B">
        <w:trPr>
          <w:trHeight w:val="84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120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</w:t>
            </w:r>
          </w:p>
        </w:tc>
      </w:tr>
      <w:tr w:rsidR="0096354B" w:rsidRPr="0096354B" w:rsidTr="0096354B">
        <w:trPr>
          <w:trHeight w:val="42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54B">
              <w:rPr>
                <w:rFonts w:ascii="Times New Roman" w:eastAsia="Times New Roman" w:hAnsi="Times New Roman" w:cs="Times New Roman"/>
              </w:rPr>
              <w:t xml:space="preserve">Заключение нового договора аренды земельного участка без проведения торгов </w:t>
            </w:r>
          </w:p>
        </w:tc>
      </w:tr>
      <w:tr w:rsidR="0096354B" w:rsidRPr="0096354B" w:rsidTr="0096354B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33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Образование земельных участков из земель, находящихся в муниципальной собственности или государственная собственность на которые не разграничена, путем раздела либо объединения </w:t>
            </w:r>
          </w:p>
        </w:tc>
      </w:tr>
      <w:tr w:rsidR="0096354B" w:rsidRPr="0096354B" w:rsidTr="0096354B">
        <w:trPr>
          <w:trHeight w:val="69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63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 </w:t>
            </w:r>
          </w:p>
        </w:tc>
      </w:tr>
      <w:tr w:rsidR="0096354B" w:rsidRPr="0096354B" w:rsidTr="00910B50">
        <w:trPr>
          <w:trHeight w:val="6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Передача прав и обязанностей по договору аренды земельного участка, предоставленного из земель находящихся в муниципальной собственности или государственная собственность на которые не разграничена </w:t>
            </w:r>
          </w:p>
        </w:tc>
      </w:tr>
      <w:tr w:rsidR="0096354B" w:rsidRPr="0096354B" w:rsidTr="00910B50">
        <w:trPr>
          <w:trHeight w:val="5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</w:t>
            </w:r>
          </w:p>
        </w:tc>
      </w:tr>
      <w:tr w:rsidR="0096354B" w:rsidRPr="0096354B" w:rsidTr="00910B50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 </w:t>
            </w:r>
          </w:p>
        </w:tc>
      </w:tr>
      <w:tr w:rsidR="0096354B" w:rsidRPr="0096354B" w:rsidTr="00910B50">
        <w:trPr>
          <w:trHeight w:val="69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Предварительное согласование предоставления земельных участков из земель, находящихся в муниципальной собственности, или государственная собственность на которые не разграничена </w:t>
            </w:r>
          </w:p>
        </w:tc>
      </w:tr>
      <w:tr w:rsidR="0096354B" w:rsidRPr="0096354B" w:rsidTr="00910B50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без проведения торгов </w:t>
            </w:r>
          </w:p>
        </w:tc>
      </w:tr>
      <w:tr w:rsidR="0096354B" w:rsidRPr="0096354B" w:rsidTr="00910B50">
        <w:trPr>
          <w:trHeight w:val="41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земельного участка, находящегося в государственной или муниципальной собственности, в собственность бесплатно </w:t>
            </w:r>
          </w:p>
        </w:tc>
      </w:tr>
      <w:tr w:rsidR="0096354B" w:rsidRPr="0096354B" w:rsidTr="00910B50">
        <w:trPr>
          <w:trHeight w:val="5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Предоставление земельного участка, находящегося в муниципальной собственности или государственная собственно</w:t>
            </w:r>
            <w:r w:rsidR="00910B50">
              <w:rPr>
                <w:rFonts w:ascii="Times New Roman" w:eastAsia="Times New Roman" w:hAnsi="Times New Roman" w:cs="Times New Roman"/>
                <w:color w:val="000000"/>
              </w:rPr>
              <w:t>сть на который не разграничена</w:t>
            </w:r>
          </w:p>
        </w:tc>
      </w:tr>
      <w:tr w:rsidR="0096354B" w:rsidRPr="0096354B" w:rsidTr="00910B50">
        <w:trPr>
          <w:trHeight w:val="55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земельных участков, государственная собственность на которые не разграничена или находящихся в муниципальной собственности, на которых расположены здания, сооружения </w:t>
            </w:r>
          </w:p>
        </w:tc>
      </w:tr>
      <w:tr w:rsidR="0096354B" w:rsidRPr="0096354B" w:rsidTr="00910B50">
        <w:trPr>
          <w:trHeight w:val="112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</w:t>
            </w:r>
          </w:p>
        </w:tc>
      </w:tr>
      <w:tr w:rsidR="0096354B" w:rsidRPr="0096354B" w:rsidTr="00910B50">
        <w:trPr>
          <w:trHeight w:val="41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Предоставление информации об объектах учета, содержащейся в Реестре муниципального иму</w:t>
            </w:r>
            <w:r w:rsidR="00910B50">
              <w:rPr>
                <w:rFonts w:ascii="Times New Roman" w:eastAsia="Times New Roman" w:hAnsi="Times New Roman" w:cs="Times New Roman"/>
                <w:color w:val="000000"/>
              </w:rPr>
              <w:t>щества Городского округа «Жатай»</w:t>
            </w:r>
          </w:p>
        </w:tc>
      </w:tr>
      <w:tr w:rsidR="0096354B" w:rsidRPr="0096354B" w:rsidTr="00910B50">
        <w:trPr>
          <w:trHeight w:val="7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муниципального имущества (за исключением объектов культурного наследия)  в аренду, в безвозмездное пользование без проведения торгов </w:t>
            </w:r>
          </w:p>
        </w:tc>
      </w:tr>
      <w:tr w:rsidR="0096354B" w:rsidRPr="0096354B" w:rsidTr="00910B50">
        <w:trPr>
          <w:trHeight w:val="43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арендатору земельного участка согласия на залог права аренды земельного участка </w:t>
            </w:r>
          </w:p>
        </w:tc>
      </w:tr>
      <w:tr w:rsidR="0096354B" w:rsidRPr="0096354B" w:rsidTr="00910B50">
        <w:trPr>
          <w:trHeight w:val="40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согласия арендаторам муниципального имущества на передачу в субаренду </w:t>
            </w:r>
          </w:p>
        </w:tc>
      </w:tr>
      <w:tr w:rsidR="0096354B" w:rsidRPr="0096354B" w:rsidTr="00910B50">
        <w:trPr>
          <w:trHeight w:val="7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48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Расторжение по соглашению сторон договора аренды земельного участка, находящегося в муниципальной собственности или государственная собственность на которую не разграничена </w:t>
            </w:r>
          </w:p>
        </w:tc>
      </w:tr>
      <w:tr w:rsidR="0096354B" w:rsidRPr="0096354B" w:rsidTr="00910B50">
        <w:trPr>
          <w:trHeight w:val="68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Установление сервитута в отношении земельного участка, находящегося в муниципальной собственности, или государственная собственность на которые не разграничена </w:t>
            </w:r>
          </w:p>
        </w:tc>
      </w:tr>
      <w:tr w:rsidR="0096354B" w:rsidRPr="0096354B" w:rsidTr="00910B50">
        <w:trPr>
          <w:trHeight w:val="42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информации об объектах недвижимого имущества и предназначенных для сдачи в аренду </w:t>
            </w:r>
          </w:p>
        </w:tc>
      </w:tr>
      <w:tr w:rsidR="0096354B" w:rsidRPr="0096354B" w:rsidTr="00910B50">
        <w:trPr>
          <w:trHeight w:val="41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Изменение вида разрешенного использования земельного участка </w:t>
            </w:r>
          </w:p>
        </w:tc>
      </w:tr>
      <w:tr w:rsidR="0096354B" w:rsidRPr="0096354B" w:rsidTr="00910B50">
        <w:trPr>
          <w:trHeight w:val="65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бесплатно, участникам специальной военной операции, являющихся ветеранами боевых действий </w:t>
            </w:r>
          </w:p>
        </w:tc>
      </w:tr>
      <w:tr w:rsidR="0096354B" w:rsidRPr="0096354B" w:rsidTr="00910B50">
        <w:trPr>
          <w:trHeight w:val="7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бесплатно, участникам специальной военной операции, являющихся ветеранами боевых действий </w:t>
            </w:r>
          </w:p>
        </w:tc>
      </w:tr>
      <w:tr w:rsidR="0096354B" w:rsidRPr="0096354B" w:rsidTr="00910B50">
        <w:trPr>
          <w:trHeight w:val="71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Прекращение права постоянного (бессрочного) пользования и пожизненного наследуемого владения земельным участком при отказе землепользователя, землевладельца от принадлежащего им права на земельный участок </w:t>
            </w:r>
          </w:p>
        </w:tc>
      </w:tr>
      <w:tr w:rsidR="0096354B" w:rsidRPr="0096354B" w:rsidTr="0096354B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копий из топографического плана </w:t>
            </w:r>
          </w:p>
        </w:tc>
      </w:tr>
      <w:tr w:rsidR="0096354B" w:rsidRPr="0096354B" w:rsidTr="00910B50">
        <w:trPr>
          <w:trHeight w:val="3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Утверждение схемы расположения земельного участка или земельных участков на кадастровом плане территории </w:t>
            </w:r>
          </w:p>
        </w:tc>
      </w:tr>
      <w:tr w:rsidR="0096354B" w:rsidRPr="0096354B" w:rsidTr="00414D9A">
        <w:trPr>
          <w:trHeight w:val="74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земельных участков, находящихся в муниципальной собственности или государственная собственность на которые не разграничена </w:t>
            </w:r>
          </w:p>
        </w:tc>
      </w:tr>
      <w:tr w:rsidR="0096354B" w:rsidRPr="0096354B" w:rsidTr="00910B50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Выдача разрешений на установку нестационарных объектов, предназначенных для хранения (стоянки) транспортных средств </w:t>
            </w:r>
          </w:p>
        </w:tc>
      </w:tr>
      <w:tr w:rsidR="0096354B" w:rsidRPr="0096354B" w:rsidTr="00910B50">
        <w:trPr>
          <w:trHeight w:val="41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Заключение дополнительного соглашения к договору аренды земельного участка, договору безвозмездного пользования земельным участком </w:t>
            </w:r>
          </w:p>
        </w:tc>
      </w:tr>
      <w:tr w:rsidR="0096354B" w:rsidRPr="0096354B" w:rsidTr="00910B50">
        <w:trPr>
          <w:trHeight w:val="55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54B" w:rsidRPr="0096354B" w:rsidRDefault="0096354B" w:rsidP="00963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54B" w:rsidRPr="0096354B" w:rsidRDefault="0096354B" w:rsidP="00910B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недвижимого имущества, находящегося в </w:t>
            </w:r>
            <w:proofErr w:type="spellStart"/>
            <w:r w:rsidRPr="0096354B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proofErr w:type="spellEnd"/>
            <w:r w:rsidRPr="0096354B">
              <w:rPr>
                <w:rFonts w:ascii="Times New Roman" w:eastAsia="Times New Roman" w:hAnsi="Times New Roman" w:cs="Times New Roman"/>
                <w:color w:val="000000"/>
              </w:rPr>
              <w:t xml:space="preserve"> государственной или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 </w:t>
            </w:r>
          </w:p>
        </w:tc>
      </w:tr>
    </w:tbl>
    <w:p w:rsidR="00A316CD" w:rsidRDefault="00A316CD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16CD" w:rsidRDefault="00A316CD" w:rsidP="003670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316CD" w:rsidSect="00A316C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40E786A"/>
    <w:lvl w:ilvl="0">
      <w:numFmt w:val="bullet"/>
      <w:lvlText w:val="*"/>
      <w:lvlJc w:val="left"/>
    </w:lvl>
  </w:abstractNum>
  <w:abstractNum w:abstractNumId="1" w15:restartNumberingAfterBreak="0">
    <w:nsid w:val="10442F89"/>
    <w:multiLevelType w:val="hybridMultilevel"/>
    <w:tmpl w:val="B5C6FD26"/>
    <w:lvl w:ilvl="0" w:tplc="940E786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50E38"/>
    <w:multiLevelType w:val="hybridMultilevel"/>
    <w:tmpl w:val="44E2FE9E"/>
    <w:lvl w:ilvl="0" w:tplc="0419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3" w15:restartNumberingAfterBreak="0">
    <w:nsid w:val="24DC4C10"/>
    <w:multiLevelType w:val="hybridMultilevel"/>
    <w:tmpl w:val="9C560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D1557"/>
    <w:multiLevelType w:val="hybridMultilevel"/>
    <w:tmpl w:val="C1CAFC8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73171C3C"/>
    <w:multiLevelType w:val="hybridMultilevel"/>
    <w:tmpl w:val="B8A2A7DA"/>
    <w:lvl w:ilvl="0" w:tplc="940E786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284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83"/>
        <w:lvlJc w:val="left"/>
        <w:rPr>
          <w:rFonts w:ascii="Times New Roman" w:hAnsi="Times New Roman" w:hint="default"/>
        </w:rPr>
      </w:lvl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AED"/>
    <w:rsid w:val="00033975"/>
    <w:rsid w:val="00120A58"/>
    <w:rsid w:val="0017004F"/>
    <w:rsid w:val="001A3F49"/>
    <w:rsid w:val="001F49A2"/>
    <w:rsid w:val="002E1E5E"/>
    <w:rsid w:val="002F3CE3"/>
    <w:rsid w:val="00355EAA"/>
    <w:rsid w:val="003670E7"/>
    <w:rsid w:val="003A275B"/>
    <w:rsid w:val="0040666B"/>
    <w:rsid w:val="00414D9A"/>
    <w:rsid w:val="00467F79"/>
    <w:rsid w:val="004A65A8"/>
    <w:rsid w:val="004D2C5A"/>
    <w:rsid w:val="00536AED"/>
    <w:rsid w:val="005379A9"/>
    <w:rsid w:val="005C1E9F"/>
    <w:rsid w:val="00605D4B"/>
    <w:rsid w:val="006722C0"/>
    <w:rsid w:val="006A5A20"/>
    <w:rsid w:val="006C1869"/>
    <w:rsid w:val="006D7F4D"/>
    <w:rsid w:val="006E597B"/>
    <w:rsid w:val="006F55B3"/>
    <w:rsid w:val="00717ADD"/>
    <w:rsid w:val="00772A04"/>
    <w:rsid w:val="007A685E"/>
    <w:rsid w:val="007D061B"/>
    <w:rsid w:val="007F1B3C"/>
    <w:rsid w:val="00910B50"/>
    <w:rsid w:val="00914ACE"/>
    <w:rsid w:val="0092421B"/>
    <w:rsid w:val="0096354B"/>
    <w:rsid w:val="009A5209"/>
    <w:rsid w:val="009C6B7A"/>
    <w:rsid w:val="00A316CD"/>
    <w:rsid w:val="00A80C8E"/>
    <w:rsid w:val="00AD5EF8"/>
    <w:rsid w:val="00AF5C72"/>
    <w:rsid w:val="00B27F7F"/>
    <w:rsid w:val="00B725C6"/>
    <w:rsid w:val="00C10982"/>
    <w:rsid w:val="00C10B06"/>
    <w:rsid w:val="00C17E1E"/>
    <w:rsid w:val="00C97F03"/>
    <w:rsid w:val="00CA33E5"/>
    <w:rsid w:val="00CD0EBC"/>
    <w:rsid w:val="00CF74EF"/>
    <w:rsid w:val="00DA13E7"/>
    <w:rsid w:val="00DB64CB"/>
    <w:rsid w:val="00DD4E80"/>
    <w:rsid w:val="00E53F7B"/>
    <w:rsid w:val="00EA0252"/>
    <w:rsid w:val="00EB283A"/>
    <w:rsid w:val="00EB56DF"/>
    <w:rsid w:val="00ED6C98"/>
    <w:rsid w:val="00F116A4"/>
    <w:rsid w:val="00F76E28"/>
    <w:rsid w:val="00F84AF8"/>
    <w:rsid w:val="00FB5571"/>
    <w:rsid w:val="00FF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88D36-D476-4ECB-968F-A7AF3B90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ADD"/>
  </w:style>
  <w:style w:type="paragraph" w:styleId="1">
    <w:name w:val="heading 1"/>
    <w:basedOn w:val="a"/>
    <w:next w:val="a"/>
    <w:link w:val="10"/>
    <w:uiPriority w:val="99"/>
    <w:qFormat/>
    <w:rsid w:val="00AF5C7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B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36AE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3">
    <w:name w:val="Hyperlink"/>
    <w:basedOn w:val="a0"/>
    <w:rsid w:val="00536A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6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6AED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03397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AF5C72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ConsPlusNormal">
    <w:name w:val="ConsPlusNormal"/>
    <w:rsid w:val="00AF5C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AF5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qFormat/>
    <w:rsid w:val="00AF5C7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AF5C72"/>
    <w:pPr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2">
    <w:name w:val="марк список 1"/>
    <w:basedOn w:val="a"/>
    <w:rsid w:val="00AF5C72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"/>
    <w:uiPriority w:val="99"/>
    <w:rsid w:val="00AF5C72"/>
    <w:pPr>
      <w:widowControl w:val="0"/>
      <w:autoSpaceDE w:val="0"/>
      <w:autoSpaceDN w:val="0"/>
      <w:adjustRightInd w:val="0"/>
      <w:spacing w:after="0" w:line="414" w:lineRule="exact"/>
      <w:ind w:firstLine="730"/>
      <w:jc w:val="both"/>
    </w:pPr>
    <w:rPr>
      <w:rFonts w:ascii="Tahoma" w:hAnsi="Tahoma" w:cs="Tahoma"/>
      <w:sz w:val="24"/>
      <w:szCs w:val="24"/>
    </w:rPr>
  </w:style>
  <w:style w:type="character" w:customStyle="1" w:styleId="FontStyle56">
    <w:name w:val="Font Style56"/>
    <w:basedOn w:val="a0"/>
    <w:uiPriority w:val="99"/>
    <w:rsid w:val="00AF5C72"/>
    <w:rPr>
      <w:rFonts w:ascii="Times New Roman" w:hAnsi="Times New Roman" w:cs="Times New Roman"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AF5C7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AF5C72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AF5C7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Нижний колонтитул Знак"/>
    <w:basedOn w:val="a0"/>
    <w:link w:val="aa"/>
    <w:uiPriority w:val="99"/>
    <w:rsid w:val="00AF5C72"/>
    <w:rPr>
      <w:rFonts w:ascii="Calibri" w:eastAsia="Times New Roman" w:hAnsi="Calibri" w:cs="Times New Roman"/>
    </w:rPr>
  </w:style>
  <w:style w:type="paragraph" w:customStyle="1" w:styleId="3">
    <w:name w:val="Обычный3"/>
    <w:rsid w:val="006C18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table" w:styleId="ac">
    <w:name w:val="Table Grid"/>
    <w:basedOn w:val="a1"/>
    <w:uiPriority w:val="59"/>
    <w:rsid w:val="00A316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C6B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atay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Ots/TQn3H+uFIjIVoglLEYJXFc+VWXgmsqnx6cSfs9E=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7AO6WTIiyourcEosNiMNNrNDc9bwByY5cdmYi0+DPsQ=</DigestValue>
    </Reference>
  </SignedInfo>
  <SignatureValue>h/FXDZ+3k3Wmptgw2vZsMtERIPaiN9slc0Il41kVSCCnwHVeQ6BDJvg1BqQk52u+
me3s60WY9vQ4NZ6ypbmcxQ==</SignatureValue>
  <KeyInfo>
    <X509Data>
      <X509Certificate>MIIImjCCCEegAwIBAgIQCYq6EuBkQWQVrvJa8uBEuzAKBggqhQMHAQEDAjCCAWEx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uNC4ggpsCcB2AAAAAAmMMAoGCCqFAwcBAQMCA0EADKIoLvbX2TyQdNwaWfNvZ244
4aib9Fjj3iDRKBkbh2J+lljFwK9zjSxtvf0+Bu8k9f9X21VXBQkAt6hoKo1ZoQ==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hIrl/ii0qO4F9VtGedMiZjUCY6E=</DigestValue>
      </Reference>
      <Reference URI="/word/document.xml?ContentType=application/vnd.openxmlformats-officedocument.wordprocessingml.document.main+xml">
        <DigestMethod Algorithm="http://www.w3.org/2000/09/xmldsig#sha1"/>
        <DigestValue>1+3DBxQ0cOdVE62oxvKB3T08Z4Y=</DigestValue>
      </Reference>
      <Reference URI="/word/fontTable.xml?ContentType=application/vnd.openxmlformats-officedocument.wordprocessingml.fontTable+xml">
        <DigestMethod Algorithm="http://www.w3.org/2000/09/xmldsig#sha1"/>
        <DigestValue>d13yLUw6Ik3+dyocTeCqqihk47c=</DigestValue>
      </Reference>
      <Reference URI="/word/media/image1.jpeg?ContentType=image/jpeg">
        <DigestMethod Algorithm="http://www.w3.org/2000/09/xmldsig#sha1"/>
        <DigestValue>GgRbfB//PaREhK8XusMiVcorTNI=</DigestValue>
      </Reference>
      <Reference URI="/word/numbering.xml?ContentType=application/vnd.openxmlformats-officedocument.wordprocessingml.numbering+xml">
        <DigestMethod Algorithm="http://www.w3.org/2000/09/xmldsig#sha1"/>
        <DigestValue>yBdSKV82EVWCQqy1ifY49uGiLqc=</DigestValue>
      </Reference>
      <Reference URI="/word/settings.xml?ContentType=application/vnd.openxmlformats-officedocument.wordprocessingml.settings+xml">
        <DigestMethod Algorithm="http://www.w3.org/2000/09/xmldsig#sha1"/>
        <DigestValue>M2CKmv6fctHZ5D0/mGy5y0H/EMc=</DigestValue>
      </Reference>
      <Reference URI="/word/styles.xml?ContentType=application/vnd.openxmlformats-officedocument.wordprocessingml.styles+xml">
        <DigestMethod Algorithm="http://www.w3.org/2000/09/xmldsig#sha1"/>
        <DigestValue>2wF9Z8Se0vCeGCJBKLOTAh26RdE=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ivCii06tsX8CviQZyubnKjWZvwQ=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2025-02-17T01:31:49Z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2025-02-17T01:31:49Z</xd:SigningTime>
          <xd:SigningCertificate>
            <xd:Cert>
              <xd:CertDigest>
                <DigestMethod Algorithm="http://www.w3.org/2000/09/xmldsig#sha1"/>
                <DigestValue>XlFJYfVKALp6CA0/BZHL08EdSfk=</DigestValue>
              </xd:CertDigest>
              <xd:IssuerSerial>
                <X509IssuerName>CN=Федеральное казначейство, O=Казначейство России, C=RU, L=г. Москва, STREET="Большой Златоустинский переулок, д. 6, строение 1", ОГРН=1047797019830, ИНН ЮЛ=7710568760, S=77 Москва, E=uc_fk@roskazna.ru</X509IssuerName>
                <X509SerialNumber>12683362952281097118329407711381308603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5</Pages>
  <Words>1605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Артем</cp:lastModifiedBy>
  <cp:revision>39</cp:revision>
  <cp:lastPrinted>2025-02-03T08:44:00Z</cp:lastPrinted>
  <dcterms:created xsi:type="dcterms:W3CDTF">2020-05-14T05:01:00Z</dcterms:created>
  <dcterms:modified xsi:type="dcterms:W3CDTF">2025-02-17T01:31:00Z</dcterms:modified>
</cp:coreProperties>
</file>