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0"/>
        <w:gridCol w:w="5355"/>
      </w:tblGrid>
      <w:tr w:rsidR="00F6640C" w:rsidRPr="004F036C" w:rsidTr="00F6640C">
        <w:trPr>
          <w:tblCellSpacing w:w="0" w:type="dxa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F6640C" w:rsidP="004F036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4F036C" w:rsidP="00A06FE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</w:t>
            </w:r>
            <w:r w:rsidR="00F6640C" w:rsidRPr="004F03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УТВЕРЖД</w:t>
            </w:r>
            <w:r w:rsidR="00A06F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ЕНО</w:t>
            </w:r>
          </w:p>
        </w:tc>
      </w:tr>
      <w:tr w:rsidR="00F6640C" w:rsidRPr="004F036C" w:rsidTr="00F6640C">
        <w:trPr>
          <w:tblCellSpacing w:w="0" w:type="dxa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F6640C" w:rsidP="004F036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6FE2" w:rsidRDefault="004F036C" w:rsidP="004F036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</w:t>
            </w:r>
            <w:r w:rsidR="00A0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Распоряжением </w:t>
            </w:r>
            <w:r w:rsidRPr="004F0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</w:t>
            </w:r>
            <w:r w:rsidR="00A0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4F0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Окружной </w:t>
            </w:r>
            <w:r w:rsidR="00A0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D3366" w:rsidRDefault="00A06FE2" w:rsidP="004F036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</w:t>
            </w:r>
            <w:r w:rsidR="004F036C" w:rsidRPr="004F0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</w:t>
            </w:r>
            <w:r w:rsidR="004F036C"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4F036C"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4F036C"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6D3366" w:rsidRPr="004F0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D3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</w:t>
            </w:r>
          </w:p>
          <w:p w:rsidR="00F6640C" w:rsidRPr="004F036C" w:rsidRDefault="006D3366" w:rsidP="0097787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</w:t>
            </w:r>
            <w:r w:rsidR="00A0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апреля</w:t>
            </w:r>
            <w:r w:rsidRPr="004F03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2024 г.</w:t>
            </w:r>
            <w:r w:rsidR="00A0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06FE2" w:rsidRP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№ </w:t>
            </w:r>
            <w:r w:rsidR="0097787B" w:rsidRP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403-р</w:t>
            </w:r>
          </w:p>
        </w:tc>
      </w:tr>
      <w:tr w:rsidR="00F6640C" w:rsidRPr="004F036C" w:rsidTr="00F6640C">
        <w:trPr>
          <w:tblCellSpacing w:w="0" w:type="dxa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F6640C" w:rsidP="004F036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4F036C" w:rsidP="006D336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</w:t>
            </w:r>
          </w:p>
        </w:tc>
      </w:tr>
      <w:tr w:rsidR="00F6640C" w:rsidRPr="004F036C" w:rsidTr="00F6640C">
        <w:trPr>
          <w:tblCellSpacing w:w="0" w:type="dxa"/>
        </w:trPr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F6640C" w:rsidP="004F036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03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640C" w:rsidRPr="004F036C" w:rsidRDefault="00F6640C" w:rsidP="006D3366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6640C" w:rsidRPr="00F6640C" w:rsidRDefault="00F6640C" w:rsidP="006D3366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 ОБ ЭКСПЕРТНОЙ КОМИССИИ</w:t>
      </w:r>
    </w:p>
    <w:p w:rsidR="00F6640C" w:rsidRPr="00F6640C" w:rsidRDefault="004F036C" w:rsidP="00F6640C">
      <w:pPr>
        <w:tabs>
          <w:tab w:val="left" w:pos="3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F6640C" w:rsidRPr="00F6640C" w:rsidRDefault="00F6640C" w:rsidP="00F6640C">
      <w:pPr>
        <w:tabs>
          <w:tab w:val="left" w:pos="3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Pr="00F6640C" w:rsidRDefault="00F6640C" w:rsidP="00F66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66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I. Общие положения</w:t>
      </w:r>
    </w:p>
    <w:p w:rsidR="00F6640C" w:rsidRPr="00F6640C" w:rsidRDefault="00F6640C" w:rsidP="00F66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533F42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Положение об экспертной комиссии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Положение) разработано в соответствии с Примерным положением об экспертной комиссии организации, утверждённым приказом Федерального архивного агентства от 11 апреля 2018 г. № 43.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Экспертная комиссия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ЭК) создается в целях организации и проведения методической и практической работы по экспертизе ценности документов, образовавшихся в деятельности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Окружной Администрации Городского округа «</w:t>
      </w:r>
      <w:proofErr w:type="spellStart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Администрация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ЭК является совещательным органом, создается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распоряжением Главы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действует на основании Положения, согласованного с экспертно-проверочной комиссией Министерства культуры и духовного развития Р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еспублики Саха (Якутия) (далее -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ЭПК) и утвержденного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Главой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Персональный состав ЭК определяется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распоряжением Главы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В состав ЭК включаются: председатель комиссии,</w:t>
      </w:r>
      <w:r w:rsidR="00A138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заместитель председателя,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секретарь комиссии, представители основны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 w:rsidR="00533F42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отделов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Председателем ЭК назначается заместител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ь Главы Администрации по социальным вопросам и внутренней политике</w:t>
      </w:r>
      <w:r w:rsidRPr="00F6640C">
        <w:rPr>
          <w:rFonts w:ascii="Calibri" w:eastAsia="Times New Roman" w:hAnsi="Calibri" w:cs="Calibri"/>
          <w:color w:val="000000"/>
          <w:sz w:val="24"/>
          <w:szCs w:val="24"/>
        </w:rPr>
        <w:t>.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5. В своей работе ЭК руководствуется Федеральным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законом от 22 октября 2004 г. №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 125-ФЗ «Об архивном деле в Российской Федерации», законами и иными нормативными правовыми актами Российской Федерации,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иными нормативными правовыми актами Российской Федерации в сфере архивного дела, Законом Республики Саха (Якут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ия) от 31 января 2008 г. 551-З №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 1117-III «Об архивном деле в Республике Саха (Якутия)»,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локальными нормативными актами </w:t>
      </w:r>
      <w:r w:rsidR="004F036C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настоящим Положением. </w:t>
      </w: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II. Функции Э</w:t>
      </w:r>
      <w:r w:rsidR="000E3F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кспертной комиссии</w:t>
      </w:r>
    </w:p>
    <w:p w:rsidR="000E3F93" w:rsidRPr="00F6640C" w:rsidRDefault="000E3F93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640C" w:rsidRPr="00533F42" w:rsidRDefault="00F6640C" w:rsidP="00533F42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Экспертная комиссия </w:t>
      </w:r>
      <w:r w:rsidR="000E3F93" w:rsidRPr="00533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Pr="00533F42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осуществляет следующие функции: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.1. Организует ежегодный отбор дел, образующихся в деятельности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, для хранения и уничтожения.</w:t>
      </w:r>
    </w:p>
    <w:p w:rsidR="00F6640C" w:rsidRPr="00F6640C" w:rsidRDefault="00533F4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.2. Рассматривает и принимает решения о согласовании: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а) описей дел постоянного хранения управленческой и иных видов документации;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б) описей дел по личному составу;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в) описей дел временных (свыше 10 лет) сроков хранения;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г) номенклатуры дел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д) актов о выделении к уничтожению документов, не подлежащих хранению;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е) актов о</w:t>
      </w:r>
      <w:r w:rsidR="001703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необнаружении архивных документов, пути розыска которых исчерпаны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ж) актов о неисправимом повреждении архивных документов;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з)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 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ЭПК Министерства культуры и духовного развития Р</w:t>
      </w:r>
      <w:r w:rsidR="000E3F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еспублики 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E3F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аха 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(Я</w:t>
      </w:r>
      <w:r w:rsidR="000E3F93">
        <w:rPr>
          <w:rFonts w:ascii="Times New Roman" w:eastAsia="Times New Roman" w:hAnsi="Times New Roman" w:cs="Times New Roman"/>
          <w:color w:val="000000"/>
          <w:sz w:val="24"/>
          <w:szCs w:val="24"/>
        </w:rPr>
        <w:t>кутия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и) проектов локальных нормативных актов и методических документов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делопроизводству и архивному делу.</w:t>
      </w:r>
    </w:p>
    <w:p w:rsidR="00F6640C" w:rsidRPr="00F6640C" w:rsidRDefault="001703B9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.3. Обеспечивает совместно с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тделами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осуществляющим хранение, комплектование, учет и использование архивных документов (далее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- архив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) представление на утверждение ЭПК Министерства к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ультуры и духовного развития Республики Саха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(Я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кутия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согласованных ЭК описей дел постоянного хранения управленческой и иных видов документации, подлежащей передаче на постоянное хранение.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Обеспечивает совместно с архивом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представление на согласование ЭПК Министерства культуры и духовного развития Республики Саха (Якутия) согласованных ЭК описи дел по личному составу, номенклатуры дел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.5. Обеспечивает совместно с архивом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представление на согласование ЭПК Министерства культуры и духовного развития Республики Саха (Якутия) актов об утрате документов, </w:t>
      </w: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актов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необнаружении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архивных документов, пути розыска которых исчерпаны,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актов о неисправимых повреждениях архивных документов.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.6. Совместно с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архивом Администрации,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начальником отдела по организационной и кадровой работе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организует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работников </w:t>
      </w:r>
      <w:r w:rsidR="000F5C0E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 повышению их квалификации. </w:t>
      </w: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III. Права Э</w:t>
      </w:r>
      <w:r w:rsidR="000E3F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кспертной комиссии</w:t>
      </w: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Pr="00A91AF2" w:rsidRDefault="00F6640C" w:rsidP="00A91AF2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AF2">
        <w:rPr>
          <w:rFonts w:ascii="Times New Roman" w:eastAsia="Times New Roman" w:hAnsi="Times New Roman" w:cs="Times New Roman"/>
          <w:color w:val="000000"/>
          <w:sz w:val="24"/>
          <w:szCs w:val="24"/>
        </w:rPr>
        <w:t>ЭК имеет право: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.1. Давать рекомендации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начальникам отделов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отдельным работникам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.2. Запрашивать у руководителей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отделов 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F6640C" w:rsidRPr="00F6640C" w:rsidRDefault="00F6640C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предложения и заключения, необходимые для определения сроков хранения документов.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.3. Заслушивать на своих заседаниях руководителей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отделов Администрации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ходе подготовки документов к передаче на хранение в архив </w:t>
      </w:r>
      <w:r w:rsidR="00810404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, об условиях хранения и обеспечения сохранности документов, в том числе Архивного фонда Республики Саха (Якутия), о причинах утраты документов.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>.4. Приглашать на заседания ЭК в качестве консультантов и экспертов представителей научных, общественных и иных организаций.</w:t>
      </w:r>
    </w:p>
    <w:p w:rsidR="00F6640C" w:rsidRPr="00F6640C" w:rsidRDefault="00A91AF2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.5. Не принимать к рассмотрению и возвращать на доработку документы, подготовленные с нарушением правил организации хранения, комплектования, учета и 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F6640C" w:rsidRDefault="00810404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.6. Информировать руководство </w:t>
      </w:r>
      <w:r w:rsid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="00F6640C" w:rsidRPr="00F664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вопросам, относящимся к компетенции ЭК. </w:t>
      </w:r>
    </w:p>
    <w:p w:rsidR="006D3366" w:rsidRPr="00F6640C" w:rsidRDefault="006D3366" w:rsidP="00F664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IV. Организация работы Э</w:t>
      </w:r>
      <w:r w:rsidR="000E3F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кспертной комиссии</w:t>
      </w:r>
    </w:p>
    <w:p w:rsidR="00F6640C" w:rsidRPr="00F6640C" w:rsidRDefault="00F6640C" w:rsidP="00F66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640C" w:rsidRPr="009E11C8" w:rsidRDefault="009E11C8" w:rsidP="009E11C8">
      <w:pPr>
        <w:pStyle w:val="a5"/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ЭК взаимодействует с ЭПК Министерства культуры и духовного развития Республики Саха (Якутия)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муниципальным архивом Администрации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6640C" w:rsidRPr="009E11C8" w:rsidRDefault="009E11C8" w:rsidP="009E11C8">
      <w:pPr>
        <w:pStyle w:val="a5"/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9E11C8" w:rsidRPr="009E11C8" w:rsidRDefault="009E11C8" w:rsidP="009E11C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Заседание ЭК и принятые решения считаются правомочными, если на заседании присутствует более половины ее состава.</w:t>
      </w:r>
    </w:p>
    <w:p w:rsidR="00F6640C" w:rsidRPr="009E11C8" w:rsidRDefault="009E11C8" w:rsidP="009E11C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F6640C" w:rsidRPr="009E11C8" w:rsidRDefault="009E11C8" w:rsidP="009E11C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F6640C" w:rsidRPr="009E11C8" w:rsidRDefault="009E11C8" w:rsidP="009E11C8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F6640C" w:rsidRPr="009E11C8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делопроизводства ЭК возлагается на секретаря ЭК.</w:t>
      </w:r>
    </w:p>
    <w:p w:rsidR="00F6640C" w:rsidRPr="00F6640C" w:rsidRDefault="00F6640C" w:rsidP="00F6640C">
      <w:pPr>
        <w:shd w:val="clear" w:color="auto" w:fill="FFFFFF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677"/>
        <w:gridCol w:w="4787"/>
      </w:tblGrid>
      <w:tr w:rsidR="00F6640C" w:rsidRPr="000E3F93" w:rsidTr="00F6640C">
        <w:trPr>
          <w:tblCellSpacing w:w="0" w:type="dxa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6640C" w:rsidRPr="000E3F93" w:rsidRDefault="00F6640C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40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E3F9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6640C" w:rsidRPr="000E3F93" w:rsidRDefault="00F6640C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6640C" w:rsidRPr="000E3F93" w:rsidRDefault="00F6640C" w:rsidP="000E3F93">
      <w:pPr>
        <w:pStyle w:val="a4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785"/>
        <w:gridCol w:w="4785"/>
      </w:tblGrid>
      <w:tr w:rsidR="00F6640C" w:rsidRPr="000E3F93" w:rsidTr="00F6640C">
        <w:trPr>
          <w:tblCellSpacing w:w="0" w:type="dxa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E3F93" w:rsidRDefault="00F6640C" w:rsidP="000E3F9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  <w:r w:rsidR="000E3F93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6640C" w:rsidRPr="000E3F93" w:rsidRDefault="000E3F93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</w:p>
          <w:p w:rsidR="00F6640C" w:rsidRPr="000E3F93" w:rsidRDefault="00F6640C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Протокол ЭК </w:t>
            </w:r>
          </w:p>
          <w:p w:rsidR="00F6640C" w:rsidRPr="000E3F93" w:rsidRDefault="000E3F93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Окружной Администрации</w:t>
            </w:r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</w:t>
            </w:r>
          </w:p>
          <w:p w:rsidR="00F6640C" w:rsidRPr="000E3F93" w:rsidRDefault="000E3F93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«</w:t>
            </w:r>
            <w:proofErr w:type="spellStart"/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F6640C" w:rsidRPr="000E3F93" w:rsidRDefault="00F6640C" w:rsidP="003C78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3C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марта 2024 г. </w:t>
            </w:r>
            <w:r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№ </w:t>
            </w:r>
            <w:r w:rsidR="003C7848" w:rsidRPr="003C78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2</w:t>
            </w:r>
            <w:r w:rsidR="006D3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E3F93" w:rsidRPr="000E3F93" w:rsidRDefault="000E3F93" w:rsidP="000E3F9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E3F93" w:rsidRDefault="006D3366" w:rsidP="000E3F9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  <w:p w:rsidR="000E3F93" w:rsidRPr="000E3F93" w:rsidRDefault="000E3F93" w:rsidP="000E3F93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6640C" w:rsidRPr="000E3F93" w:rsidRDefault="006D3366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Протокол ЭПК </w:t>
            </w:r>
          </w:p>
          <w:p w:rsidR="00F6640C" w:rsidRPr="000E3F93" w:rsidRDefault="006D3366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</w:t>
            </w:r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Министерства культуры </w:t>
            </w:r>
          </w:p>
          <w:p w:rsidR="00F6640C" w:rsidRPr="000E3F93" w:rsidRDefault="006D3366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 w:rsidR="000E3F93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духовного развития РС</w:t>
            </w:r>
            <w:r w:rsidR="00F6640C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(Я)</w:t>
            </w:r>
          </w:p>
          <w:p w:rsidR="00F6640C" w:rsidRPr="0097787B" w:rsidRDefault="006D3366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 w:rsidR="000E3F93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28 марта 2024 г. </w:t>
            </w:r>
            <w:r w:rsidR="000E3F93" w:rsidRPr="000E3F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3F93" w:rsidRP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№ </w:t>
            </w:r>
            <w:r w:rsidR="0097787B" w:rsidRP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3</w:t>
            </w:r>
            <w:r w:rsidR="000E3F93" w:rsidRPr="0097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 </w:t>
            </w:r>
          </w:p>
          <w:p w:rsidR="00F6640C" w:rsidRPr="000E3F93" w:rsidRDefault="00F6640C" w:rsidP="000E3F9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6640C" w:rsidRPr="00F6640C" w:rsidRDefault="00F6640C" w:rsidP="00F6640C">
      <w:pPr>
        <w:tabs>
          <w:tab w:val="left" w:pos="2817"/>
        </w:tabs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4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777A5" w:rsidRDefault="00F777A5">
      <w:bookmarkStart w:id="0" w:name="_GoBack"/>
      <w:bookmarkEnd w:id="0"/>
    </w:p>
    <w:p w:rsidR="00F6640C" w:rsidRDefault="00F6640C"/>
    <w:p w:rsidR="006D3366" w:rsidRDefault="006D3366"/>
    <w:p w:rsidR="006D3366" w:rsidRDefault="006D3366"/>
    <w:p w:rsidR="006D3366" w:rsidRDefault="006D3366"/>
    <w:p w:rsidR="006D3366" w:rsidRDefault="006D3366"/>
    <w:p w:rsidR="006D3366" w:rsidRDefault="006D3366"/>
    <w:p w:rsidR="006D3366" w:rsidRDefault="006D3366"/>
    <w:p w:rsidR="006D3366" w:rsidRDefault="006D3366"/>
    <w:p w:rsidR="006D3366" w:rsidRDefault="006D3366"/>
    <w:p w:rsidR="006D3366" w:rsidRDefault="006D3366"/>
    <w:sectPr w:rsidR="006D3366" w:rsidSect="00F77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3F42"/>
    <w:multiLevelType w:val="multilevel"/>
    <w:tmpl w:val="1FD6A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5424A"/>
    <w:multiLevelType w:val="multilevel"/>
    <w:tmpl w:val="89B6A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259AE"/>
    <w:multiLevelType w:val="multilevel"/>
    <w:tmpl w:val="BEA089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28C42BF8"/>
    <w:multiLevelType w:val="multilevel"/>
    <w:tmpl w:val="0F9AC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70462A"/>
    <w:multiLevelType w:val="multilevel"/>
    <w:tmpl w:val="1E0E79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904904"/>
    <w:multiLevelType w:val="multilevel"/>
    <w:tmpl w:val="0D7EE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060A9F"/>
    <w:multiLevelType w:val="multilevel"/>
    <w:tmpl w:val="51A8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C62ED7"/>
    <w:multiLevelType w:val="multilevel"/>
    <w:tmpl w:val="70560B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4B6231"/>
    <w:multiLevelType w:val="multilevel"/>
    <w:tmpl w:val="8D509A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7BDC6A43"/>
    <w:multiLevelType w:val="hybridMultilevel"/>
    <w:tmpl w:val="CD606C82"/>
    <w:lvl w:ilvl="0" w:tplc="52BEC5E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6"/>
  </w:num>
  <w:num w:numId="6">
    <w:abstractNumId w:val="1"/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640C"/>
    <w:rsid w:val="000E3F93"/>
    <w:rsid w:val="000F5C0E"/>
    <w:rsid w:val="001703B9"/>
    <w:rsid w:val="0026158E"/>
    <w:rsid w:val="00297978"/>
    <w:rsid w:val="003C7848"/>
    <w:rsid w:val="004F036C"/>
    <w:rsid w:val="00533F42"/>
    <w:rsid w:val="005C2464"/>
    <w:rsid w:val="006166E9"/>
    <w:rsid w:val="006D3366"/>
    <w:rsid w:val="00810404"/>
    <w:rsid w:val="00975AD5"/>
    <w:rsid w:val="0097787B"/>
    <w:rsid w:val="009B58FE"/>
    <w:rsid w:val="009E11C8"/>
    <w:rsid w:val="00A06FE2"/>
    <w:rsid w:val="00A13856"/>
    <w:rsid w:val="00A91AF2"/>
    <w:rsid w:val="00A94238"/>
    <w:rsid w:val="00B756DD"/>
    <w:rsid w:val="00D51C23"/>
    <w:rsid w:val="00F6640C"/>
    <w:rsid w:val="00F7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C2DF0"/>
  <w15:docId w15:val="{6E60D1FE-51D4-4998-8306-7AAAC7EF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9835,bqiaagaaeyqcaaagiaiaaapsjqaabealaaaaaaaaaaaaaaaaaaaaaaaaaaaaaaaaaaaaaaaaaaaaaaaaaaaaaaaaaaaaaaaaaaaaaaaaaaaaaaaaaaaaaaaaaaaaaaaaaaaaaaaaaaaaaaaaaaaaaaaaaaaaaaaaaaaaaaaaaaaaaaaaaaaaaaaaaaaaaaaaaaaaaaaaaaaaaaaaaaaaaaaaaaaaaaaaaaaaaaaa"/>
    <w:basedOn w:val="a"/>
    <w:rsid w:val="00F6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F036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3F4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C7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7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17</cp:revision>
  <cp:lastPrinted>2024-04-03T08:01:00Z</cp:lastPrinted>
  <dcterms:created xsi:type="dcterms:W3CDTF">2024-03-07T01:24:00Z</dcterms:created>
  <dcterms:modified xsi:type="dcterms:W3CDTF">2024-04-15T05:54:00Z</dcterms:modified>
</cp:coreProperties>
</file>