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ind w:firstLine="708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соответствии с постановлени</w:t>
      </w:r>
      <w:r>
        <w:rPr>
          <w:rFonts w:ascii="Times New Roman" w:hAnsi="Times New Roman"/>
          <w:sz w:val="24"/>
        </w:rPr>
        <w:t>ем</w:t>
      </w:r>
      <w:r>
        <w:rPr>
          <w:rFonts w:ascii="Times New Roman" w:hAnsi="Times New Roman"/>
          <w:sz w:val="24"/>
        </w:rPr>
        <w:t xml:space="preserve"> Правительства Российской Федерации от 30 декабря 2006 года № 876 «О ставках платы за пользование водными объектами, находящимися в федеральной собственности» и </w:t>
      </w:r>
      <w:r>
        <w:rPr>
          <w:rFonts w:ascii="Times New Roman" w:hAnsi="Times New Roman"/>
          <w:sz w:val="24"/>
        </w:rPr>
        <w:t xml:space="preserve">п. 1 «а» </w:t>
      </w:r>
      <w:r>
        <w:rPr>
          <w:rFonts w:ascii="Times New Roman" w:hAnsi="Times New Roman"/>
          <w:sz w:val="24"/>
        </w:rPr>
        <w:t>постановлени</w:t>
      </w: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 xml:space="preserve"> Правительства Российской Федерации от 27 декабря 2014 года № 1509 «О ставках платы за пользование водными объектами, находящимися в федеральной собственности, и внесении изменений в раздел </w:t>
      </w:r>
      <w:r>
        <w:rPr>
          <w:rFonts w:ascii="Times New Roman" w:hAnsi="Times New Roman"/>
          <w:sz w:val="24"/>
        </w:rPr>
        <w:t>I</w:t>
      </w:r>
      <w:r>
        <w:rPr>
          <w:rFonts w:ascii="Times New Roman" w:hAnsi="Times New Roman"/>
          <w:sz w:val="24"/>
        </w:rPr>
        <w:t xml:space="preserve"> ставок платы за пользование водными объектами, находящимися в федеральной собственности» 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>в ред. от 21.12.2024 № 1847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4"/>
        </w:rPr>
        <w:t xml:space="preserve">и с коэффициентом индекса потребительских цен за период с начала года к соответствующему периоду предыдущего года на 2026 год 108,45 %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тавки за пользование водными объектами составят:</w:t>
      </w:r>
    </w:p>
    <w:tbl>
      <w:tblPr>
        <w:tblStyle w:val="Style_1"/>
        <w:tblW w:type="auto" w:w="0"/>
        <w:tblLayout w:type="fixed"/>
      </w:tblPr>
      <w:tblGrid>
        <w:gridCol w:w="1242"/>
        <w:gridCol w:w="1134"/>
        <w:gridCol w:w="1789"/>
        <w:gridCol w:w="3081"/>
        <w:gridCol w:w="2501"/>
        <w:gridCol w:w="2268"/>
        <w:gridCol w:w="3261"/>
      </w:tblGrid>
      <w:tr>
        <w:tc>
          <w:tcPr>
            <w:tcW w:type="dxa" w:w="1242"/>
            <w:vMerge w:val="restart"/>
          </w:tcPr>
          <w:p w14:paraId="02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Год</w:t>
            </w:r>
          </w:p>
        </w:tc>
        <w:tc>
          <w:tcPr>
            <w:tcW w:type="dxa" w:w="1134"/>
            <w:vMerge w:val="restart"/>
          </w:tcPr>
          <w:p w14:paraId="03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Коэф-фициент</w:t>
            </w:r>
          </w:p>
        </w:tc>
        <w:tc>
          <w:tcPr>
            <w:tcW w:type="dxa" w:w="4870"/>
            <w:gridSpan w:val="2"/>
          </w:tcPr>
          <w:p w14:paraId="04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Ставка платы за забор (изъятие) водных ресурсов из поверхностных водных объектов или их отдельных частей (за исключением морей) в пределах объема допустимого забора (изъятия) водных ресурсов, установленного договором водопользования, субъект – Республика Саха (Якутия)</w:t>
            </w:r>
          </w:p>
        </w:tc>
        <w:tc>
          <w:tcPr>
            <w:tcW w:type="dxa" w:w="4769"/>
            <w:gridSpan w:val="2"/>
          </w:tcPr>
          <w:p w14:paraId="05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Ставки платы за использование акватории поверхностных водных объектов или их частей, субъект – Республика Саха (Якутия)</w:t>
            </w:r>
          </w:p>
        </w:tc>
        <w:tc>
          <w:tcPr>
            <w:tcW w:type="dxa" w:w="3261"/>
          </w:tcPr>
          <w:p w14:paraId="06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Ставки платы за использование водных объектов или их частей без забора (изъятия) водных ресурсов для целей производства электрической энергии</w:t>
            </w:r>
            <w:r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субъект – Республика Саха (Якутия)</w:t>
            </w:r>
          </w:p>
        </w:tc>
      </w:tr>
      <w:tr>
        <w:tc>
          <w:tcPr>
            <w:tcW w:type="dxa" w:w="1242"/>
            <w:gridSpan w:val="1"/>
            <w:vMerge w:val="continue"/>
          </w:tcPr>
          <w:p/>
        </w:tc>
        <w:tc>
          <w:tcPr>
            <w:tcW w:type="dxa" w:w="1134"/>
            <w:gridSpan w:val="1"/>
            <w:vMerge w:val="continue"/>
          </w:tcPr>
          <w:p/>
        </w:tc>
        <w:tc>
          <w:tcPr>
            <w:tcW w:type="dxa" w:w="1789"/>
          </w:tcPr>
          <w:p w14:paraId="07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Речной бассейн –</w:t>
            </w:r>
            <w:r>
              <w:rPr>
                <w:rFonts w:ascii="Times New Roman" w:hAnsi="Times New Roman"/>
                <w:sz w:val="24"/>
              </w:rPr>
              <w:t xml:space="preserve"> Лена,</w:t>
            </w:r>
            <w:r>
              <w:rPr>
                <w:rFonts w:ascii="Times New Roman" w:hAnsi="Times New Roman"/>
                <w:sz w:val="24"/>
              </w:rPr>
              <w:t xml:space="preserve"> руб. за тыс. м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</w:p>
        </w:tc>
        <w:tc>
          <w:tcPr>
            <w:tcW w:type="dxa" w:w="3081"/>
          </w:tcPr>
          <w:p w14:paraId="08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  <w:vertAlign w:val="superscript"/>
              </w:rPr>
            </w:pPr>
            <w:r>
              <w:rPr>
                <w:rFonts w:ascii="Times New Roman" w:hAnsi="Times New Roman"/>
                <w:sz w:val="24"/>
              </w:rPr>
              <w:t>Речной бассейн – реки бассейна Восточно-Сибирского моря, руб. за тыс. м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</w:p>
        </w:tc>
        <w:tc>
          <w:tcPr>
            <w:tcW w:type="dxa" w:w="2501"/>
          </w:tcPr>
          <w:p w14:paraId="09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Речной бассейн – Лена, реки бассейна Восточно-Сибирского моря, руб. за км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type="dxa" w:w="2268"/>
          </w:tcPr>
          <w:p w14:paraId="0A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  <w:vertAlign w:val="superscript"/>
              </w:rPr>
            </w:pPr>
            <w:r>
              <w:rPr>
                <w:rFonts w:ascii="Times New Roman" w:hAnsi="Times New Roman"/>
                <w:sz w:val="24"/>
              </w:rPr>
              <w:t>Прочие реки, прочие озера, руб. за км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type="dxa" w:w="3261"/>
          </w:tcPr>
          <w:p w14:paraId="0B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Речной бассейн – Лена, руб. за тыс. </w:t>
            </w:r>
            <w:r>
              <w:rPr>
                <w:rFonts w:ascii="Times New Roman" w:hAnsi="Times New Roman"/>
                <w:sz w:val="24"/>
              </w:rPr>
              <w:t>кВт.ч</w:t>
            </w:r>
            <w:r>
              <w:rPr>
                <w:rFonts w:ascii="Times New Roman" w:hAnsi="Times New Roman"/>
                <w:sz w:val="24"/>
              </w:rPr>
              <w:t xml:space="preserve">. электроэнергии </w:t>
            </w:r>
          </w:p>
        </w:tc>
      </w:tr>
      <w:tr>
        <w:tc>
          <w:tcPr>
            <w:tcW w:type="dxa" w:w="1242"/>
          </w:tcPr>
          <w:p w14:paraId="0C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 2015 года</w:t>
            </w:r>
          </w:p>
        </w:tc>
        <w:tc>
          <w:tcPr>
            <w:tcW w:type="dxa" w:w="1134"/>
          </w:tcPr>
          <w:p w14:paraId="0D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</w:p>
        </w:tc>
        <w:tc>
          <w:tcPr>
            <w:tcW w:type="dxa" w:w="1789"/>
          </w:tcPr>
          <w:p w14:paraId="0E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288</w:t>
            </w:r>
          </w:p>
        </w:tc>
        <w:tc>
          <w:tcPr>
            <w:tcW w:type="dxa" w:w="3081"/>
          </w:tcPr>
          <w:p w14:paraId="0F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252</w:t>
            </w:r>
          </w:p>
        </w:tc>
        <w:tc>
          <w:tcPr>
            <w:tcW w:type="dxa" w:w="2501"/>
          </w:tcPr>
          <w:p w14:paraId="10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31 320</w:t>
            </w:r>
          </w:p>
        </w:tc>
        <w:tc>
          <w:tcPr>
            <w:tcW w:type="dxa" w:w="2268"/>
          </w:tcPr>
          <w:p w14:paraId="11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32 000</w:t>
            </w:r>
          </w:p>
        </w:tc>
        <w:tc>
          <w:tcPr>
            <w:tcW w:type="dxa" w:w="3261"/>
          </w:tcPr>
          <w:p w14:paraId="12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13,5</w:t>
            </w:r>
            <w:r>
              <w:rPr>
                <w:rFonts w:ascii="Times New Roman" w:hAnsi="Times New Roman"/>
                <w:sz w:val="28"/>
              </w:rPr>
              <w:t>0</w:t>
            </w:r>
          </w:p>
        </w:tc>
      </w:tr>
      <w:tr>
        <w:tc>
          <w:tcPr>
            <w:tcW w:type="dxa" w:w="1242"/>
          </w:tcPr>
          <w:p w14:paraId="13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2015</w:t>
            </w:r>
          </w:p>
        </w:tc>
        <w:tc>
          <w:tcPr>
            <w:tcW w:type="dxa" w:w="1134"/>
          </w:tcPr>
          <w:p w14:paraId="14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1,15</w:t>
            </w:r>
          </w:p>
        </w:tc>
        <w:tc>
          <w:tcPr>
            <w:tcW w:type="dxa" w:w="1789"/>
          </w:tcPr>
          <w:p w14:paraId="15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331</w:t>
            </w:r>
          </w:p>
        </w:tc>
        <w:tc>
          <w:tcPr>
            <w:tcW w:type="dxa" w:w="3081"/>
          </w:tcPr>
          <w:p w14:paraId="16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290</w:t>
            </w:r>
          </w:p>
        </w:tc>
        <w:tc>
          <w:tcPr>
            <w:tcW w:type="dxa" w:w="2501"/>
          </w:tcPr>
          <w:p w14:paraId="17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36 018</w:t>
            </w:r>
          </w:p>
        </w:tc>
        <w:tc>
          <w:tcPr>
            <w:tcW w:type="dxa" w:w="2268"/>
          </w:tcPr>
          <w:p w14:paraId="18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36 800</w:t>
            </w:r>
          </w:p>
        </w:tc>
        <w:tc>
          <w:tcPr>
            <w:tcW w:type="dxa" w:w="3261"/>
          </w:tcPr>
          <w:p w14:paraId="19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</w:t>
            </w:r>
          </w:p>
        </w:tc>
      </w:tr>
      <w:tr>
        <w:tc>
          <w:tcPr>
            <w:tcW w:type="dxa" w:w="1242"/>
          </w:tcPr>
          <w:p w14:paraId="1A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2016</w:t>
            </w:r>
          </w:p>
        </w:tc>
        <w:tc>
          <w:tcPr>
            <w:tcW w:type="dxa" w:w="1134"/>
          </w:tcPr>
          <w:p w14:paraId="1B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1,32</w:t>
            </w:r>
          </w:p>
        </w:tc>
        <w:tc>
          <w:tcPr>
            <w:tcW w:type="dxa" w:w="1789"/>
          </w:tcPr>
          <w:p w14:paraId="1C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380</w:t>
            </w:r>
          </w:p>
        </w:tc>
        <w:tc>
          <w:tcPr>
            <w:tcW w:type="dxa" w:w="3081"/>
          </w:tcPr>
          <w:p w14:paraId="1D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333</w:t>
            </w:r>
          </w:p>
        </w:tc>
        <w:tc>
          <w:tcPr>
            <w:tcW w:type="dxa" w:w="2501"/>
          </w:tcPr>
          <w:p w14:paraId="1E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41 342</w:t>
            </w:r>
          </w:p>
        </w:tc>
        <w:tc>
          <w:tcPr>
            <w:tcW w:type="dxa" w:w="2268"/>
          </w:tcPr>
          <w:p w14:paraId="1F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42 240</w:t>
            </w:r>
          </w:p>
        </w:tc>
        <w:tc>
          <w:tcPr>
            <w:tcW w:type="dxa" w:w="3261"/>
          </w:tcPr>
          <w:p w14:paraId="20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</w:t>
            </w:r>
          </w:p>
        </w:tc>
      </w:tr>
      <w:tr>
        <w:tc>
          <w:tcPr>
            <w:tcW w:type="dxa" w:w="1242"/>
          </w:tcPr>
          <w:p w14:paraId="21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2017</w:t>
            </w:r>
          </w:p>
        </w:tc>
        <w:tc>
          <w:tcPr>
            <w:tcW w:type="dxa" w:w="1134"/>
          </w:tcPr>
          <w:p w14:paraId="22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1,52</w:t>
            </w:r>
          </w:p>
        </w:tc>
        <w:tc>
          <w:tcPr>
            <w:tcW w:type="dxa" w:w="1789"/>
          </w:tcPr>
          <w:p w14:paraId="23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438</w:t>
            </w:r>
          </w:p>
        </w:tc>
        <w:tc>
          <w:tcPr>
            <w:tcW w:type="dxa" w:w="3081"/>
          </w:tcPr>
          <w:p w14:paraId="24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383</w:t>
            </w:r>
          </w:p>
        </w:tc>
        <w:tc>
          <w:tcPr>
            <w:tcW w:type="dxa" w:w="2501"/>
          </w:tcPr>
          <w:p w14:paraId="25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47 606</w:t>
            </w:r>
          </w:p>
        </w:tc>
        <w:tc>
          <w:tcPr>
            <w:tcW w:type="dxa" w:w="2268"/>
          </w:tcPr>
          <w:p w14:paraId="26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48 640</w:t>
            </w:r>
          </w:p>
        </w:tc>
        <w:tc>
          <w:tcPr>
            <w:tcW w:type="dxa" w:w="3261"/>
          </w:tcPr>
          <w:p w14:paraId="27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</w:t>
            </w:r>
          </w:p>
        </w:tc>
      </w:tr>
      <w:tr>
        <w:tc>
          <w:tcPr>
            <w:tcW w:type="dxa" w:w="1242"/>
          </w:tcPr>
          <w:p w14:paraId="28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2018</w:t>
            </w:r>
          </w:p>
        </w:tc>
        <w:tc>
          <w:tcPr>
            <w:tcW w:type="dxa" w:w="1134"/>
          </w:tcPr>
          <w:p w14:paraId="29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1,75</w:t>
            </w:r>
          </w:p>
        </w:tc>
        <w:tc>
          <w:tcPr>
            <w:tcW w:type="dxa" w:w="1789"/>
          </w:tcPr>
          <w:p w14:paraId="2A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504</w:t>
            </w:r>
          </w:p>
        </w:tc>
        <w:tc>
          <w:tcPr>
            <w:tcW w:type="dxa" w:w="3081"/>
          </w:tcPr>
          <w:p w14:paraId="2B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441</w:t>
            </w:r>
          </w:p>
        </w:tc>
        <w:tc>
          <w:tcPr>
            <w:tcW w:type="dxa" w:w="2501"/>
          </w:tcPr>
          <w:p w14:paraId="2C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54</w:t>
            </w:r>
            <w:r>
              <w:rPr>
                <w:rFonts w:ascii="Times New Roman" w:hAnsi="Times New Roman"/>
                <w:sz w:val="28"/>
              </w:rPr>
              <w:t>8</w:t>
            </w:r>
            <w:r>
              <w:rPr>
                <w:rFonts w:ascii="Times New Roman" w:hAnsi="Times New Roman"/>
                <w:sz w:val="28"/>
              </w:rPr>
              <w:t> 10</w:t>
            </w: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type="dxa" w:w="2268"/>
          </w:tcPr>
          <w:p w14:paraId="2D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56</w:t>
            </w:r>
            <w:r>
              <w:rPr>
                <w:rFonts w:ascii="Times New Roman" w:hAnsi="Times New Roman"/>
                <w:sz w:val="28"/>
              </w:rPr>
              <w:t>0</w:t>
            </w:r>
            <w:r>
              <w:rPr>
                <w:rFonts w:ascii="Times New Roman" w:hAnsi="Times New Roman"/>
                <w:sz w:val="28"/>
              </w:rPr>
              <w:t> 000</w:t>
            </w:r>
          </w:p>
        </w:tc>
        <w:tc>
          <w:tcPr>
            <w:tcW w:type="dxa" w:w="3261"/>
          </w:tcPr>
          <w:p w14:paraId="2E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</w:t>
            </w:r>
          </w:p>
        </w:tc>
      </w:tr>
      <w:tr>
        <w:tc>
          <w:tcPr>
            <w:tcW w:type="dxa" w:w="1242"/>
          </w:tcPr>
          <w:p w14:paraId="2F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2019</w:t>
            </w:r>
          </w:p>
        </w:tc>
        <w:tc>
          <w:tcPr>
            <w:tcW w:type="dxa" w:w="1134"/>
          </w:tcPr>
          <w:p w14:paraId="30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2,01</w:t>
            </w:r>
          </w:p>
        </w:tc>
        <w:tc>
          <w:tcPr>
            <w:tcW w:type="dxa" w:w="1789"/>
          </w:tcPr>
          <w:p w14:paraId="31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579</w:t>
            </w:r>
          </w:p>
        </w:tc>
        <w:tc>
          <w:tcPr>
            <w:tcW w:type="dxa" w:w="3081"/>
          </w:tcPr>
          <w:p w14:paraId="32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507</w:t>
            </w:r>
          </w:p>
        </w:tc>
        <w:tc>
          <w:tcPr>
            <w:tcW w:type="dxa" w:w="2501"/>
          </w:tcPr>
          <w:p w14:paraId="33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62</w:t>
            </w:r>
            <w:r>
              <w:rPr>
                <w:rFonts w:ascii="Times New Roman" w:hAnsi="Times New Roman"/>
                <w:sz w:val="28"/>
              </w:rPr>
              <w:t>9</w:t>
            </w:r>
            <w:r>
              <w:rPr>
                <w:rFonts w:ascii="Times New Roman" w:hAnsi="Times New Roman"/>
                <w:sz w:val="28"/>
              </w:rPr>
              <w:t> 53</w:t>
            </w: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type="dxa" w:w="2268"/>
          </w:tcPr>
          <w:p w14:paraId="34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64</w:t>
            </w:r>
            <w:r>
              <w:rPr>
                <w:rFonts w:ascii="Times New Roman" w:hAnsi="Times New Roman"/>
                <w:sz w:val="28"/>
              </w:rPr>
              <w:t>3</w:t>
            </w:r>
            <w:r>
              <w:rPr>
                <w:rFonts w:ascii="Times New Roman" w:hAnsi="Times New Roman"/>
                <w:sz w:val="28"/>
              </w:rPr>
              <w:t> 2</w:t>
            </w:r>
            <w:r>
              <w:rPr>
                <w:rFonts w:ascii="Times New Roman" w:hAnsi="Times New Roman"/>
                <w:sz w:val="28"/>
              </w:rPr>
              <w:t>0</w:t>
            </w: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type="dxa" w:w="3261"/>
          </w:tcPr>
          <w:p w14:paraId="35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27</w:t>
            </w:r>
          </w:p>
        </w:tc>
      </w:tr>
      <w:tr>
        <w:tc>
          <w:tcPr>
            <w:tcW w:type="dxa" w:w="1242"/>
          </w:tcPr>
          <w:p w14:paraId="36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2020</w:t>
            </w:r>
          </w:p>
        </w:tc>
        <w:tc>
          <w:tcPr>
            <w:tcW w:type="dxa" w:w="1134"/>
          </w:tcPr>
          <w:p w14:paraId="37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2,31</w:t>
            </w:r>
          </w:p>
        </w:tc>
        <w:tc>
          <w:tcPr>
            <w:tcW w:type="dxa" w:w="1789"/>
          </w:tcPr>
          <w:p w14:paraId="38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665</w:t>
            </w:r>
          </w:p>
        </w:tc>
        <w:tc>
          <w:tcPr>
            <w:tcW w:type="dxa" w:w="3081"/>
          </w:tcPr>
          <w:p w14:paraId="39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582</w:t>
            </w:r>
          </w:p>
        </w:tc>
        <w:tc>
          <w:tcPr>
            <w:tcW w:type="dxa" w:w="2501"/>
          </w:tcPr>
          <w:p w14:paraId="3A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72</w:t>
            </w:r>
            <w:r>
              <w:rPr>
                <w:rFonts w:ascii="Times New Roman" w:hAnsi="Times New Roman"/>
                <w:sz w:val="28"/>
              </w:rPr>
              <w:t>3</w:t>
            </w:r>
            <w:r>
              <w:rPr>
                <w:rFonts w:ascii="Times New Roman" w:hAnsi="Times New Roman"/>
                <w:sz w:val="28"/>
              </w:rPr>
              <w:t> 49</w:t>
            </w: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type="dxa" w:w="2268"/>
          </w:tcPr>
          <w:p w14:paraId="3B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73</w:t>
            </w:r>
            <w:r>
              <w:rPr>
                <w:rFonts w:ascii="Times New Roman" w:hAnsi="Times New Roman"/>
                <w:sz w:val="28"/>
              </w:rPr>
              <w:t>9</w:t>
            </w:r>
            <w:r>
              <w:rPr>
                <w:rFonts w:ascii="Times New Roman" w:hAnsi="Times New Roman"/>
                <w:sz w:val="28"/>
              </w:rPr>
              <w:t> 20</w:t>
            </w: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type="dxa" w:w="3261"/>
          </w:tcPr>
          <w:p w14:paraId="3C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</w:t>
            </w:r>
          </w:p>
        </w:tc>
      </w:tr>
      <w:tr>
        <w:tc>
          <w:tcPr>
            <w:tcW w:type="dxa" w:w="1242"/>
          </w:tcPr>
          <w:p w14:paraId="3D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2021</w:t>
            </w:r>
          </w:p>
        </w:tc>
        <w:tc>
          <w:tcPr>
            <w:tcW w:type="dxa" w:w="1134"/>
          </w:tcPr>
          <w:p w14:paraId="3E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2,66</w:t>
            </w:r>
          </w:p>
        </w:tc>
        <w:tc>
          <w:tcPr>
            <w:tcW w:type="dxa" w:w="1789"/>
          </w:tcPr>
          <w:p w14:paraId="3F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766</w:t>
            </w:r>
          </w:p>
        </w:tc>
        <w:tc>
          <w:tcPr>
            <w:tcW w:type="dxa" w:w="3081"/>
          </w:tcPr>
          <w:p w14:paraId="40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670</w:t>
            </w:r>
          </w:p>
        </w:tc>
        <w:tc>
          <w:tcPr>
            <w:tcW w:type="dxa" w:w="2501"/>
          </w:tcPr>
          <w:p w14:paraId="41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83</w:t>
            </w:r>
            <w:r>
              <w:rPr>
                <w:rFonts w:ascii="Times New Roman" w:hAnsi="Times New Roman"/>
                <w:sz w:val="28"/>
              </w:rPr>
              <w:t>3</w:t>
            </w:r>
            <w:r>
              <w:rPr>
                <w:rFonts w:ascii="Times New Roman" w:hAnsi="Times New Roman"/>
                <w:sz w:val="28"/>
              </w:rPr>
              <w:t> 11</w:t>
            </w: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type="dxa" w:w="2268"/>
          </w:tcPr>
          <w:p w14:paraId="42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85</w:t>
            </w:r>
            <w:r>
              <w:rPr>
                <w:rFonts w:ascii="Times New Roman" w:hAnsi="Times New Roman"/>
                <w:sz w:val="28"/>
              </w:rPr>
              <w:t>1</w:t>
            </w:r>
            <w:r>
              <w:rPr>
                <w:rFonts w:ascii="Times New Roman" w:hAnsi="Times New Roman"/>
                <w:sz w:val="28"/>
              </w:rPr>
              <w:t> 20</w:t>
            </w: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type="dxa" w:w="3261"/>
          </w:tcPr>
          <w:p w14:paraId="43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36</w:t>
            </w:r>
          </w:p>
        </w:tc>
      </w:tr>
      <w:tr>
        <w:tc>
          <w:tcPr>
            <w:tcW w:type="dxa" w:w="1242"/>
          </w:tcPr>
          <w:p w14:paraId="44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2022</w:t>
            </w:r>
          </w:p>
        </w:tc>
        <w:tc>
          <w:tcPr>
            <w:tcW w:type="dxa" w:w="1134"/>
          </w:tcPr>
          <w:p w14:paraId="45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2,93</w:t>
            </w:r>
          </w:p>
        </w:tc>
        <w:tc>
          <w:tcPr>
            <w:tcW w:type="dxa" w:w="1789"/>
          </w:tcPr>
          <w:p w14:paraId="46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881-</w:t>
            </w:r>
            <w:r>
              <w:rPr>
                <w:rFonts w:ascii="Times New Roman" w:hAnsi="Times New Roman"/>
                <w:sz w:val="28"/>
              </w:rPr>
              <w:t>844</w:t>
            </w:r>
          </w:p>
        </w:tc>
        <w:tc>
          <w:tcPr>
            <w:tcW w:type="dxa" w:w="3081"/>
          </w:tcPr>
          <w:p w14:paraId="47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771-</w:t>
            </w:r>
            <w:r>
              <w:rPr>
                <w:rFonts w:ascii="Times New Roman" w:hAnsi="Times New Roman"/>
                <w:sz w:val="28"/>
              </w:rPr>
              <w:t>738</w:t>
            </w:r>
          </w:p>
        </w:tc>
        <w:tc>
          <w:tcPr>
            <w:tcW w:type="dxa" w:w="2501"/>
          </w:tcPr>
          <w:p w14:paraId="48000000">
            <w:pPr>
              <w:widowControl w:val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958 392-</w:t>
            </w:r>
            <w:r>
              <w:rPr>
                <w:rFonts w:ascii="Times New Roman" w:hAnsi="Times New Roman"/>
                <w:sz w:val="24"/>
              </w:rPr>
              <w:t>917 676</w:t>
            </w:r>
          </w:p>
        </w:tc>
        <w:tc>
          <w:tcPr>
            <w:tcW w:type="dxa" w:w="2268"/>
          </w:tcPr>
          <w:p w14:paraId="49000000">
            <w:pPr>
              <w:widowControl w:val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979 200-</w:t>
            </w:r>
            <w:r>
              <w:rPr>
                <w:rFonts w:ascii="Times New Roman" w:hAnsi="Times New Roman"/>
                <w:sz w:val="24"/>
              </w:rPr>
              <w:t>937 600</w:t>
            </w:r>
          </w:p>
        </w:tc>
        <w:tc>
          <w:tcPr>
            <w:tcW w:type="dxa" w:w="3261"/>
          </w:tcPr>
          <w:p w14:paraId="4A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41-</w:t>
            </w:r>
            <w:r>
              <w:rPr>
                <w:rFonts w:ascii="Times New Roman" w:hAnsi="Times New Roman"/>
                <w:sz w:val="28"/>
              </w:rPr>
              <w:t>40</w:t>
            </w:r>
          </w:p>
        </w:tc>
      </w:tr>
      <w:tr>
        <w:tc>
          <w:tcPr>
            <w:tcW w:type="dxa" w:w="1242"/>
          </w:tcPr>
          <w:p w14:paraId="4B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2023</w:t>
            </w:r>
          </w:p>
        </w:tc>
        <w:tc>
          <w:tcPr>
            <w:tcW w:type="dxa" w:w="1134"/>
          </w:tcPr>
          <w:p w14:paraId="4C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3,22</w:t>
            </w:r>
          </w:p>
        </w:tc>
        <w:tc>
          <w:tcPr>
            <w:tcW w:type="dxa" w:w="1789"/>
          </w:tcPr>
          <w:p w14:paraId="4D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1 014-</w:t>
            </w:r>
            <w:r>
              <w:rPr>
                <w:rFonts w:ascii="Times New Roman" w:hAnsi="Times New Roman"/>
                <w:sz w:val="28"/>
              </w:rPr>
              <w:t>927</w:t>
            </w:r>
          </w:p>
        </w:tc>
        <w:tc>
          <w:tcPr>
            <w:tcW w:type="dxa" w:w="3081"/>
          </w:tcPr>
          <w:p w14:paraId="4E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887-</w:t>
            </w:r>
            <w:r>
              <w:rPr>
                <w:rFonts w:ascii="Times New Roman" w:hAnsi="Times New Roman"/>
                <w:sz w:val="28"/>
              </w:rPr>
              <w:t>811</w:t>
            </w:r>
          </w:p>
        </w:tc>
        <w:tc>
          <w:tcPr>
            <w:tcW w:type="dxa" w:w="2501"/>
          </w:tcPr>
          <w:p w14:paraId="4F000000">
            <w:pPr>
              <w:widowControl w:val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1 102 464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1 008 504</w:t>
            </w:r>
          </w:p>
        </w:tc>
        <w:tc>
          <w:tcPr>
            <w:tcW w:type="dxa" w:w="2268"/>
          </w:tcPr>
          <w:p w14:paraId="50000000">
            <w:pPr>
              <w:widowControl w:val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1 102 464-</w:t>
            </w:r>
            <w:r>
              <w:rPr>
                <w:rFonts w:ascii="Times New Roman" w:hAnsi="Times New Roman"/>
                <w:sz w:val="24"/>
              </w:rPr>
              <w:t>1 030 400</w:t>
            </w:r>
          </w:p>
        </w:tc>
        <w:tc>
          <w:tcPr>
            <w:tcW w:type="dxa" w:w="3261"/>
          </w:tcPr>
          <w:p w14:paraId="51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48-</w:t>
            </w:r>
            <w:r>
              <w:rPr>
                <w:rFonts w:ascii="Times New Roman" w:hAnsi="Times New Roman"/>
                <w:sz w:val="28"/>
              </w:rPr>
              <w:t>43</w:t>
            </w:r>
          </w:p>
        </w:tc>
      </w:tr>
      <w:tr>
        <w:tc>
          <w:tcPr>
            <w:tcW w:type="dxa" w:w="1242"/>
          </w:tcPr>
          <w:p w14:paraId="52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2024</w:t>
            </w:r>
          </w:p>
        </w:tc>
        <w:tc>
          <w:tcPr>
            <w:tcW w:type="dxa" w:w="1134"/>
          </w:tcPr>
          <w:p w14:paraId="53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4,05</w:t>
            </w:r>
          </w:p>
        </w:tc>
        <w:tc>
          <w:tcPr>
            <w:tcW w:type="dxa" w:w="1789"/>
          </w:tcPr>
          <w:p w14:paraId="54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  <w:r>
              <w:rPr>
                <w:rFonts w:ascii="Times New Roman" w:hAnsi="Times New Roman"/>
                <w:sz w:val="28"/>
              </w:rPr>
              <w:t> </w:t>
            </w:r>
            <w:r>
              <w:rPr>
                <w:rFonts w:ascii="Times New Roman" w:hAnsi="Times New Roman"/>
                <w:sz w:val="28"/>
              </w:rPr>
              <w:t>166</w:t>
            </w:r>
          </w:p>
        </w:tc>
        <w:tc>
          <w:tcPr>
            <w:tcW w:type="dxa" w:w="3081"/>
          </w:tcPr>
          <w:p w14:paraId="55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1 021</w:t>
            </w:r>
          </w:p>
        </w:tc>
        <w:tc>
          <w:tcPr>
            <w:tcW w:type="dxa" w:w="2501"/>
          </w:tcPr>
          <w:p w14:paraId="56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  <w:r>
              <w:rPr>
                <w:rFonts w:ascii="Times New Roman" w:hAnsi="Times New Roman"/>
                <w:sz w:val="28"/>
              </w:rPr>
              <w:t> </w:t>
            </w:r>
            <w:r>
              <w:rPr>
                <w:rFonts w:ascii="Times New Roman" w:hAnsi="Times New Roman"/>
                <w:sz w:val="28"/>
              </w:rPr>
              <w:t>26</w:t>
            </w:r>
            <w:r>
              <w:rPr>
                <w:rFonts w:ascii="Times New Roman" w:hAnsi="Times New Roman"/>
                <w:sz w:val="28"/>
              </w:rPr>
              <w:t>8</w:t>
            </w:r>
            <w:r>
              <w:rPr>
                <w:rFonts w:ascii="Times New Roman" w:hAnsi="Times New Roman"/>
                <w:sz w:val="28"/>
              </w:rPr>
              <w:t> 46</w:t>
            </w: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type="dxa" w:w="2268"/>
          </w:tcPr>
          <w:p w14:paraId="57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  <w:r>
              <w:rPr>
                <w:rFonts w:ascii="Times New Roman" w:hAnsi="Times New Roman"/>
                <w:sz w:val="28"/>
              </w:rPr>
              <w:t> </w:t>
            </w:r>
            <w:r>
              <w:rPr>
                <w:rFonts w:ascii="Times New Roman" w:hAnsi="Times New Roman"/>
                <w:sz w:val="28"/>
              </w:rPr>
              <w:t>29</w:t>
            </w:r>
            <w:r>
              <w:rPr>
                <w:rFonts w:ascii="Times New Roman" w:hAnsi="Times New Roman"/>
                <w:sz w:val="28"/>
              </w:rPr>
              <w:t>6 0</w:t>
            </w:r>
            <w:r>
              <w:rPr>
                <w:rFonts w:ascii="Times New Roman" w:hAnsi="Times New Roman"/>
                <w:sz w:val="28"/>
              </w:rPr>
              <w:t>00</w:t>
            </w:r>
          </w:p>
        </w:tc>
        <w:tc>
          <w:tcPr>
            <w:tcW w:type="dxa" w:w="3261"/>
          </w:tcPr>
          <w:p w14:paraId="58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55</w:t>
            </w:r>
          </w:p>
        </w:tc>
      </w:tr>
      <w:tr>
        <w:tc>
          <w:tcPr>
            <w:tcW w:type="dxa" w:w="1242"/>
          </w:tcPr>
          <w:p w14:paraId="59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2025</w:t>
            </w:r>
          </w:p>
        </w:tc>
        <w:tc>
          <w:tcPr>
            <w:tcW w:type="dxa" w:w="1134"/>
          </w:tcPr>
          <w:p w14:paraId="5A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4,84</w:t>
            </w:r>
          </w:p>
        </w:tc>
        <w:tc>
          <w:tcPr>
            <w:tcW w:type="dxa" w:w="1789"/>
          </w:tcPr>
          <w:p w14:paraId="5B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  <w:r>
              <w:rPr>
                <w:rFonts w:ascii="Times New Roman" w:hAnsi="Times New Roman"/>
                <w:sz w:val="28"/>
              </w:rPr>
              <w:t> </w:t>
            </w:r>
            <w:r>
              <w:rPr>
                <w:rFonts w:ascii="Times New Roman" w:hAnsi="Times New Roman"/>
                <w:sz w:val="28"/>
              </w:rPr>
              <w:t>394</w:t>
            </w:r>
          </w:p>
        </w:tc>
        <w:tc>
          <w:tcPr>
            <w:tcW w:type="dxa" w:w="3081"/>
          </w:tcPr>
          <w:p w14:paraId="5C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1 220</w:t>
            </w:r>
          </w:p>
        </w:tc>
        <w:tc>
          <w:tcPr>
            <w:tcW w:type="dxa" w:w="2501"/>
          </w:tcPr>
          <w:p w14:paraId="5D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1 515 888</w:t>
            </w:r>
          </w:p>
        </w:tc>
        <w:tc>
          <w:tcPr>
            <w:tcW w:type="dxa" w:w="2268"/>
          </w:tcPr>
          <w:p w14:paraId="5E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1 548 800</w:t>
            </w:r>
          </w:p>
        </w:tc>
        <w:tc>
          <w:tcPr>
            <w:tcW w:type="dxa" w:w="3261"/>
          </w:tcPr>
          <w:p w14:paraId="5F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65</w:t>
            </w:r>
          </w:p>
        </w:tc>
      </w:tr>
      <w:tr>
        <w:tc>
          <w:tcPr>
            <w:tcW w:type="dxa" w:w="1242"/>
          </w:tcPr>
          <w:p w14:paraId="60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  <w:shd w:fill="F1C100" w:val="clear"/>
              </w:rPr>
            </w:pPr>
            <w:r>
              <w:rPr>
                <w:rFonts w:ascii="Times New Roman" w:hAnsi="Times New Roman"/>
                <w:sz w:val="28"/>
                <w:shd w:fill="F1C100" w:val="clear"/>
              </w:rPr>
              <w:t>2026</w:t>
            </w:r>
          </w:p>
        </w:tc>
        <w:tc>
          <w:tcPr>
            <w:tcW w:type="dxa" w:w="1134"/>
          </w:tcPr>
          <w:p w14:paraId="61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  <w:shd w:fill="F1C100" w:val="clear"/>
              </w:rPr>
            </w:pPr>
            <w:r>
              <w:rPr>
                <w:rFonts w:ascii="Times New Roman" w:hAnsi="Times New Roman"/>
                <w:sz w:val="28"/>
                <w:shd w:fill="F1C100" w:val="clear"/>
              </w:rPr>
              <w:t>-</w:t>
            </w:r>
          </w:p>
        </w:tc>
        <w:tc>
          <w:tcPr>
            <w:tcW w:type="dxa" w:w="1789"/>
          </w:tcPr>
          <w:p w14:paraId="62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  <w:shd w:fill="619FFF" w:val="clear"/>
              </w:rPr>
            </w:pPr>
            <w:r>
              <w:rPr>
                <w:rFonts w:ascii="Times New Roman" w:hAnsi="Times New Roman"/>
                <w:sz w:val="28"/>
                <w:shd w:fill="619FFF" w:val="clear"/>
              </w:rPr>
              <w:t>1 512</w:t>
            </w:r>
          </w:p>
        </w:tc>
        <w:tc>
          <w:tcPr>
            <w:tcW w:type="dxa" w:w="3081"/>
          </w:tcPr>
          <w:p w14:paraId="63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  <w:shd w:fill="619FFF" w:val="clear"/>
              </w:rPr>
            </w:pPr>
            <w:r>
              <w:rPr>
                <w:rFonts w:ascii="Times New Roman" w:hAnsi="Times New Roman"/>
                <w:sz w:val="28"/>
                <w:shd w:fill="619FFF" w:val="clear"/>
              </w:rPr>
              <w:t>1 323</w:t>
            </w:r>
          </w:p>
        </w:tc>
        <w:tc>
          <w:tcPr>
            <w:tcW w:type="dxa" w:w="2501"/>
          </w:tcPr>
          <w:p w14:paraId="64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  <w:shd w:fill="619FFF" w:val="clear"/>
              </w:rPr>
            </w:pPr>
            <w:r>
              <w:rPr>
                <w:rFonts w:ascii="Times New Roman" w:hAnsi="Times New Roman"/>
                <w:sz w:val="28"/>
                <w:shd w:fill="619FFF" w:val="clear"/>
              </w:rPr>
              <w:t>1 643 981</w:t>
            </w:r>
          </w:p>
        </w:tc>
        <w:tc>
          <w:tcPr>
            <w:tcW w:type="dxa" w:w="2268"/>
          </w:tcPr>
          <w:p w14:paraId="65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  <w:shd w:fill="619FFF" w:val="clear"/>
              </w:rPr>
            </w:pPr>
            <w:r>
              <w:rPr>
                <w:rFonts w:ascii="Times New Roman" w:hAnsi="Times New Roman"/>
                <w:sz w:val="28"/>
                <w:shd w:fill="619FFF" w:val="clear"/>
              </w:rPr>
              <w:t>1 679 674</w:t>
            </w:r>
          </w:p>
        </w:tc>
        <w:tc>
          <w:tcPr>
            <w:tcW w:type="dxa" w:w="3261"/>
          </w:tcPr>
          <w:p w14:paraId="66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  <w:shd w:fill="1771FF" w:val="clear"/>
              </w:rPr>
            </w:pPr>
            <w:r>
              <w:rPr>
                <w:rFonts w:ascii="Times New Roman" w:hAnsi="Times New Roman"/>
                <w:sz w:val="28"/>
                <w:shd w:fill="1771FF" w:val="clear"/>
              </w:rPr>
              <w:t>70</w:t>
            </w:r>
          </w:p>
        </w:tc>
      </w:tr>
    </w:tbl>
    <w:p w14:paraId="67000000">
      <w:pPr>
        <w:widowControl w:val="0"/>
        <w:ind w:firstLine="708" w:left="0"/>
        <w:jc w:val="both"/>
        <w:rPr>
          <w:rFonts w:ascii="Times New Roman" w:hAnsi="Times New Roman"/>
          <w:sz w:val="28"/>
        </w:rPr>
      </w:pPr>
      <w:r>
        <w:br w:type="page"/>
      </w:r>
      <w:r>
        <w:rPr>
          <w:rFonts w:ascii="Times New Roman" w:hAnsi="Times New Roman"/>
          <w:sz w:val="28"/>
        </w:rPr>
        <w:t>В соответствии с постановлением Правительства Российской Федерации от 30 декабря 2006 года № 876 «О ставках платы за пользование водными объектами, находящимися в федеральной собственности» и п. 1 «</w:t>
      </w:r>
      <w:r>
        <w:rPr>
          <w:rFonts w:ascii="Times New Roman" w:hAnsi="Times New Roman"/>
          <w:sz w:val="28"/>
        </w:rPr>
        <w:t>б</w:t>
      </w:r>
      <w:r>
        <w:rPr>
          <w:rFonts w:ascii="Times New Roman" w:hAnsi="Times New Roman"/>
          <w:sz w:val="28"/>
        </w:rPr>
        <w:t xml:space="preserve">» постановления Правительства Российской Федерации от 27 декабря 2014 года № 1509 «О ставках платы за пользование водными объектами, находящимися в федеральной собственности, и внесении изменений в раздел </w:t>
      </w:r>
      <w:r>
        <w:rPr>
          <w:rFonts w:ascii="Times New Roman" w:hAnsi="Times New Roman"/>
          <w:sz w:val="28"/>
        </w:rPr>
        <w:t>I</w:t>
      </w:r>
      <w:r>
        <w:rPr>
          <w:rFonts w:ascii="Times New Roman" w:hAnsi="Times New Roman"/>
          <w:sz w:val="28"/>
        </w:rPr>
        <w:t xml:space="preserve"> ставок платы за пользование водными объектами, находящимися в федеральной собственности» </w:t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в ред. от 21.12.2024 № 1847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ставки за пользование водными объектами составят:</w:t>
      </w:r>
    </w:p>
    <w:tbl>
      <w:tblPr>
        <w:tblStyle w:val="Style_1"/>
        <w:tblW w:type="auto" w:w="0"/>
        <w:tblLayout w:type="fixed"/>
      </w:tblPr>
      <w:tblGrid>
        <w:gridCol w:w="1809"/>
        <w:gridCol w:w="4870"/>
      </w:tblGrid>
      <w:tr>
        <w:trPr>
          <w:trHeight w:hRule="atLeast" w:val="1666"/>
        </w:trPr>
        <w:tc>
          <w:tcPr>
            <w:tcW w:type="dxa" w:w="1809"/>
          </w:tcPr>
          <w:p w14:paraId="68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Год</w:t>
            </w:r>
          </w:p>
        </w:tc>
        <w:tc>
          <w:tcPr>
            <w:tcW w:type="dxa" w:w="4870"/>
          </w:tcPr>
          <w:p w14:paraId="69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Ставка платы за забор (изъятие) водных ресурсов из поверхностных водных объектов или их отдельных частей для питьевого и хозяйственно-бытового водоснабжения, субъект – Республика Саха (Якутия)</w:t>
            </w:r>
            <w:r>
              <w:rPr>
                <w:rFonts w:ascii="Times New Roman" w:hAnsi="Times New Roman"/>
                <w:sz w:val="24"/>
              </w:rPr>
              <w:t>, руб. за тыс. м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</w:p>
        </w:tc>
      </w:tr>
      <w:tr>
        <w:tc>
          <w:tcPr>
            <w:tcW w:type="dxa" w:w="1809"/>
          </w:tcPr>
          <w:p w14:paraId="6A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 2015 года</w:t>
            </w:r>
          </w:p>
        </w:tc>
        <w:tc>
          <w:tcPr>
            <w:tcW w:type="dxa" w:w="4870"/>
          </w:tcPr>
          <w:p w14:paraId="6B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</w:t>
            </w:r>
          </w:p>
        </w:tc>
      </w:tr>
      <w:tr>
        <w:tc>
          <w:tcPr>
            <w:tcW w:type="dxa" w:w="1809"/>
          </w:tcPr>
          <w:p w14:paraId="6C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2015</w:t>
            </w:r>
          </w:p>
        </w:tc>
        <w:tc>
          <w:tcPr>
            <w:tcW w:type="dxa" w:w="4870"/>
          </w:tcPr>
          <w:p w14:paraId="6D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81</w:t>
            </w:r>
          </w:p>
        </w:tc>
      </w:tr>
      <w:tr>
        <w:tc>
          <w:tcPr>
            <w:tcW w:type="dxa" w:w="1809"/>
          </w:tcPr>
          <w:p w14:paraId="6E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2016</w:t>
            </w:r>
          </w:p>
        </w:tc>
        <w:tc>
          <w:tcPr>
            <w:tcW w:type="dxa" w:w="4870"/>
          </w:tcPr>
          <w:p w14:paraId="6F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93</w:t>
            </w:r>
          </w:p>
        </w:tc>
      </w:tr>
      <w:tr>
        <w:tc>
          <w:tcPr>
            <w:tcW w:type="dxa" w:w="1809"/>
          </w:tcPr>
          <w:p w14:paraId="70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2017</w:t>
            </w:r>
          </w:p>
        </w:tc>
        <w:tc>
          <w:tcPr>
            <w:tcW w:type="dxa" w:w="4870"/>
          </w:tcPr>
          <w:p w14:paraId="71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107</w:t>
            </w:r>
          </w:p>
        </w:tc>
      </w:tr>
      <w:tr>
        <w:tc>
          <w:tcPr>
            <w:tcW w:type="dxa" w:w="1809"/>
          </w:tcPr>
          <w:p w14:paraId="72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2018</w:t>
            </w:r>
          </w:p>
        </w:tc>
        <w:tc>
          <w:tcPr>
            <w:tcW w:type="dxa" w:w="4870"/>
          </w:tcPr>
          <w:p w14:paraId="73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122</w:t>
            </w:r>
          </w:p>
        </w:tc>
      </w:tr>
      <w:tr>
        <w:tc>
          <w:tcPr>
            <w:tcW w:type="dxa" w:w="1809"/>
          </w:tcPr>
          <w:p w14:paraId="74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2019</w:t>
            </w:r>
          </w:p>
        </w:tc>
        <w:tc>
          <w:tcPr>
            <w:tcW w:type="dxa" w:w="4870"/>
          </w:tcPr>
          <w:p w14:paraId="75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141</w:t>
            </w:r>
          </w:p>
        </w:tc>
      </w:tr>
      <w:tr>
        <w:tc>
          <w:tcPr>
            <w:tcW w:type="dxa" w:w="1809"/>
          </w:tcPr>
          <w:p w14:paraId="76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2020</w:t>
            </w:r>
          </w:p>
        </w:tc>
        <w:tc>
          <w:tcPr>
            <w:tcW w:type="dxa" w:w="4870"/>
          </w:tcPr>
          <w:p w14:paraId="77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162</w:t>
            </w:r>
          </w:p>
        </w:tc>
      </w:tr>
      <w:tr>
        <w:tc>
          <w:tcPr>
            <w:tcW w:type="dxa" w:w="1809"/>
          </w:tcPr>
          <w:p w14:paraId="78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2021</w:t>
            </w:r>
          </w:p>
        </w:tc>
        <w:tc>
          <w:tcPr>
            <w:tcW w:type="dxa" w:w="4870"/>
          </w:tcPr>
          <w:p w14:paraId="79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186</w:t>
            </w:r>
          </w:p>
        </w:tc>
      </w:tr>
      <w:tr>
        <w:tc>
          <w:tcPr>
            <w:tcW w:type="dxa" w:w="1809"/>
          </w:tcPr>
          <w:p w14:paraId="7A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2022</w:t>
            </w:r>
          </w:p>
        </w:tc>
        <w:tc>
          <w:tcPr>
            <w:tcW w:type="dxa" w:w="4870"/>
          </w:tcPr>
          <w:p w14:paraId="7B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214-</w:t>
            </w:r>
            <w:r>
              <w:rPr>
                <w:rFonts w:ascii="Times New Roman" w:hAnsi="Times New Roman"/>
                <w:sz w:val="28"/>
              </w:rPr>
              <w:t>205</w:t>
            </w:r>
          </w:p>
        </w:tc>
      </w:tr>
      <w:tr>
        <w:tc>
          <w:tcPr>
            <w:tcW w:type="dxa" w:w="1809"/>
          </w:tcPr>
          <w:p w14:paraId="7C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2023</w:t>
            </w:r>
          </w:p>
        </w:tc>
        <w:tc>
          <w:tcPr>
            <w:tcW w:type="dxa" w:w="4870"/>
          </w:tcPr>
          <w:p w14:paraId="7D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246-</w:t>
            </w:r>
            <w:r>
              <w:rPr>
                <w:rFonts w:ascii="Times New Roman" w:hAnsi="Times New Roman"/>
                <w:sz w:val="28"/>
              </w:rPr>
              <w:t>226</w:t>
            </w:r>
          </w:p>
        </w:tc>
      </w:tr>
      <w:tr>
        <w:tc>
          <w:tcPr>
            <w:tcW w:type="dxa" w:w="1809"/>
          </w:tcPr>
          <w:p w14:paraId="7E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2024</w:t>
            </w:r>
          </w:p>
        </w:tc>
        <w:tc>
          <w:tcPr>
            <w:tcW w:type="dxa" w:w="4870"/>
          </w:tcPr>
          <w:p w14:paraId="7F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283</w:t>
            </w:r>
          </w:p>
        </w:tc>
      </w:tr>
      <w:tr>
        <w:tc>
          <w:tcPr>
            <w:tcW w:type="dxa" w:w="1809"/>
          </w:tcPr>
          <w:p w14:paraId="80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2025</w:t>
            </w:r>
          </w:p>
        </w:tc>
        <w:tc>
          <w:tcPr>
            <w:tcW w:type="dxa" w:w="4870"/>
          </w:tcPr>
          <w:p w14:paraId="81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326</w:t>
            </w:r>
          </w:p>
        </w:tc>
      </w:tr>
      <w:tr>
        <w:tc>
          <w:tcPr>
            <w:tcW w:type="dxa" w:w="1809"/>
          </w:tcPr>
          <w:p w14:paraId="82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  <w:shd w:fill="F1C100" w:val="clear"/>
              </w:rPr>
            </w:pPr>
            <w:r>
              <w:rPr>
                <w:rFonts w:ascii="Times New Roman" w:hAnsi="Times New Roman"/>
                <w:sz w:val="28"/>
                <w:shd w:fill="F1C100" w:val="clear"/>
              </w:rPr>
              <w:t>2026</w:t>
            </w:r>
          </w:p>
        </w:tc>
        <w:tc>
          <w:tcPr>
            <w:tcW w:type="dxa" w:w="4870"/>
          </w:tcPr>
          <w:p w14:paraId="83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  <w:shd w:fill="F1C100" w:val="clear"/>
              </w:rPr>
            </w:pPr>
            <w:r>
              <w:rPr>
                <w:rFonts w:ascii="Times New Roman" w:hAnsi="Times New Roman"/>
                <w:sz w:val="28"/>
                <w:shd w:fill="F1C100" w:val="clear"/>
              </w:rPr>
              <w:t>354</w:t>
            </w:r>
          </w:p>
        </w:tc>
      </w:tr>
    </w:tbl>
    <w:p w14:paraId="84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85000000">
      <w:pPr>
        <w:widowControl w:val="0"/>
        <w:ind/>
        <w:jc w:val="both"/>
        <w:rPr>
          <w:rFonts w:ascii="Times New Roman" w:hAnsi="Times New Roman"/>
          <w:sz w:val="28"/>
        </w:rPr>
      </w:pPr>
      <w:r>
        <w:br w:type="page"/>
      </w:r>
    </w:p>
    <w:p w14:paraId="86000000">
      <w:pPr>
        <w:widowControl w:val="0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постановлением Правительства Российской Федерации от 30 декабря 2006 года № 876 «О ставках платы за пользование водными объектами, находящимися в федеральной собственности» и п. 1 «в» постановления Правительства Российской Федерации от 27 декабря 2014 года № 1509 «О ставках платы за пользование водными объектами, находящимися в федеральной собственности, и внесении изменений в раздел </w:t>
      </w:r>
      <w:r>
        <w:rPr>
          <w:rFonts w:ascii="Times New Roman" w:hAnsi="Times New Roman"/>
          <w:sz w:val="28"/>
        </w:rPr>
        <w:t>I</w:t>
      </w:r>
      <w:r>
        <w:rPr>
          <w:rFonts w:ascii="Times New Roman" w:hAnsi="Times New Roman"/>
          <w:sz w:val="28"/>
        </w:rPr>
        <w:t xml:space="preserve"> ставок платы за пользование водными объектами, находящимися в федеральной собственности»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в ред. от 21.12.2024 № 1847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ставки за пользование водными объектами водопользователями, не имеющими водоизмерительных приборов, составят:</w:t>
      </w:r>
    </w:p>
    <w:tbl>
      <w:tblPr>
        <w:tblStyle w:val="Style_2"/>
        <w:tblW w:type="auto" w:w="0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1809"/>
        <w:gridCol w:w="1276"/>
        <w:gridCol w:w="1789"/>
        <w:gridCol w:w="3081"/>
        <w:gridCol w:w="4202"/>
      </w:tblGrid>
      <w:tr>
        <w:tc>
          <w:tcPr>
            <w:tcW w:type="dxa" w:w="18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Год</w:t>
            </w:r>
          </w:p>
        </w:tc>
        <w:tc>
          <w:tcPr>
            <w:tcW w:type="dxa" w:w="127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Коэф-фициент</w:t>
            </w:r>
          </w:p>
        </w:tc>
        <w:tc>
          <w:tcPr>
            <w:tcW w:type="dxa" w:w="487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Ставка платы за забор (изъятие) водных ресурсов из поверхностных водных объектов или их отдельных частей (за исключением морей) в пределах объема допустимого забора (изъятия) водных ресурсов, установленного договором водопользования, субъект – Республика Саха (Якутия)</w:t>
            </w:r>
          </w:p>
        </w:tc>
        <w:tc>
          <w:tcPr>
            <w:tcW w:type="dxa" w:w="420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Ставка платы за забор (изъятие) водных ресурсов из поверхностных водных объектов или их отдельных частей для питьевого и хозяйственно-бытового водоснабжения, субъект – Республика Саха (Якутия)</w:t>
            </w:r>
            <w:r>
              <w:rPr>
                <w:rFonts w:ascii="Times New Roman" w:hAnsi="Times New Roman"/>
                <w:sz w:val="24"/>
              </w:rPr>
              <w:t>, руб. за тыс. м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</w:p>
        </w:tc>
      </w:tr>
      <w:tr>
        <w:tc>
          <w:tcPr>
            <w:tcW w:type="dxa" w:w="18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2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7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Речной бассейн –</w:t>
            </w:r>
            <w:r>
              <w:rPr>
                <w:rFonts w:ascii="Times New Roman" w:hAnsi="Times New Roman"/>
                <w:sz w:val="24"/>
              </w:rPr>
              <w:t xml:space="preserve"> Лена,</w:t>
            </w:r>
            <w:r>
              <w:rPr>
                <w:rFonts w:ascii="Times New Roman" w:hAnsi="Times New Roman"/>
                <w:sz w:val="24"/>
              </w:rPr>
              <w:t xml:space="preserve"> руб. за тыс. м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</w:p>
        </w:tc>
        <w:tc>
          <w:tcPr>
            <w:tcW w:type="dxa" w:w="30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  <w:vertAlign w:val="superscript"/>
              </w:rPr>
            </w:pPr>
            <w:r>
              <w:rPr>
                <w:rFonts w:ascii="Times New Roman" w:hAnsi="Times New Roman"/>
                <w:sz w:val="24"/>
              </w:rPr>
              <w:t>Речной бассейн – реки бассейна Восточно-Сибирского моря, руб. за тыс. м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</w:p>
        </w:tc>
        <w:tc>
          <w:tcPr>
            <w:tcW w:type="dxa" w:w="420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c>
          <w:tcPr>
            <w:tcW w:type="dxa" w:w="18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 2015 года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</w:p>
        </w:tc>
        <w:tc>
          <w:tcPr>
            <w:tcW w:type="dxa" w:w="17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288,00</w:t>
            </w:r>
          </w:p>
        </w:tc>
        <w:tc>
          <w:tcPr>
            <w:tcW w:type="dxa" w:w="30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252,00</w:t>
            </w:r>
          </w:p>
        </w:tc>
        <w:tc>
          <w:tcPr>
            <w:tcW w:type="dxa" w:w="42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70,00</w:t>
            </w:r>
          </w:p>
        </w:tc>
      </w:tr>
      <w:tr>
        <w:tc>
          <w:tcPr>
            <w:tcW w:type="dxa" w:w="18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  <w:r>
              <w:rPr>
                <w:rFonts w:ascii="Times New Roman" w:hAnsi="Times New Roman"/>
                <w:sz w:val="28"/>
              </w:rPr>
              <w:t>,1</w:t>
            </w:r>
          </w:p>
        </w:tc>
        <w:tc>
          <w:tcPr>
            <w:tcW w:type="dxa" w:w="17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364</w:t>
            </w:r>
          </w:p>
        </w:tc>
        <w:tc>
          <w:tcPr>
            <w:tcW w:type="dxa" w:w="30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319</w:t>
            </w:r>
          </w:p>
        </w:tc>
        <w:tc>
          <w:tcPr>
            <w:tcW w:type="dxa" w:w="42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89</w:t>
            </w:r>
          </w:p>
        </w:tc>
      </w:tr>
      <w:tr>
        <w:tc>
          <w:tcPr>
            <w:tcW w:type="dxa" w:w="18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1,1</w:t>
            </w:r>
          </w:p>
        </w:tc>
        <w:tc>
          <w:tcPr>
            <w:tcW w:type="dxa" w:w="17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418</w:t>
            </w:r>
          </w:p>
        </w:tc>
        <w:tc>
          <w:tcPr>
            <w:tcW w:type="dxa" w:w="30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366</w:t>
            </w:r>
          </w:p>
        </w:tc>
        <w:tc>
          <w:tcPr>
            <w:tcW w:type="dxa" w:w="42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102</w:t>
            </w:r>
          </w:p>
        </w:tc>
      </w:tr>
      <w:tr>
        <w:tc>
          <w:tcPr>
            <w:tcW w:type="dxa" w:w="18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2017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1,1</w:t>
            </w:r>
          </w:p>
        </w:tc>
        <w:tc>
          <w:tcPr>
            <w:tcW w:type="dxa" w:w="17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482</w:t>
            </w:r>
          </w:p>
        </w:tc>
        <w:tc>
          <w:tcPr>
            <w:tcW w:type="dxa" w:w="30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421</w:t>
            </w:r>
          </w:p>
        </w:tc>
        <w:tc>
          <w:tcPr>
            <w:tcW w:type="dxa" w:w="42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118</w:t>
            </w:r>
          </w:p>
        </w:tc>
      </w:tr>
      <w:tr>
        <w:tc>
          <w:tcPr>
            <w:tcW w:type="dxa" w:w="18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2018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1,1</w:t>
            </w:r>
          </w:p>
        </w:tc>
        <w:tc>
          <w:tcPr>
            <w:tcW w:type="dxa" w:w="17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554</w:t>
            </w:r>
          </w:p>
        </w:tc>
        <w:tc>
          <w:tcPr>
            <w:tcW w:type="dxa" w:w="30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485</w:t>
            </w:r>
          </w:p>
        </w:tc>
        <w:tc>
          <w:tcPr>
            <w:tcW w:type="dxa" w:w="42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134</w:t>
            </w:r>
          </w:p>
        </w:tc>
      </w:tr>
      <w:tr>
        <w:tc>
          <w:tcPr>
            <w:tcW w:type="dxa" w:w="18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1,1</w:t>
            </w:r>
          </w:p>
        </w:tc>
        <w:tc>
          <w:tcPr>
            <w:tcW w:type="dxa" w:w="17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637</w:t>
            </w:r>
          </w:p>
        </w:tc>
        <w:tc>
          <w:tcPr>
            <w:tcW w:type="dxa" w:w="30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558</w:t>
            </w:r>
          </w:p>
        </w:tc>
        <w:tc>
          <w:tcPr>
            <w:tcW w:type="dxa" w:w="42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155</w:t>
            </w:r>
          </w:p>
        </w:tc>
      </w:tr>
      <w:tr>
        <w:tc>
          <w:tcPr>
            <w:tcW w:type="dxa" w:w="18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1,1</w:t>
            </w:r>
          </w:p>
        </w:tc>
        <w:tc>
          <w:tcPr>
            <w:tcW w:type="dxa" w:w="17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732</w:t>
            </w:r>
          </w:p>
        </w:tc>
        <w:tc>
          <w:tcPr>
            <w:tcW w:type="dxa" w:w="30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640</w:t>
            </w:r>
          </w:p>
        </w:tc>
        <w:tc>
          <w:tcPr>
            <w:tcW w:type="dxa" w:w="42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178</w:t>
            </w:r>
          </w:p>
        </w:tc>
      </w:tr>
      <w:tr>
        <w:tc>
          <w:tcPr>
            <w:tcW w:type="dxa" w:w="18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1,1</w:t>
            </w:r>
          </w:p>
        </w:tc>
        <w:tc>
          <w:tcPr>
            <w:tcW w:type="dxa" w:w="17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843</w:t>
            </w:r>
          </w:p>
        </w:tc>
        <w:tc>
          <w:tcPr>
            <w:tcW w:type="dxa" w:w="30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737</w:t>
            </w:r>
          </w:p>
        </w:tc>
        <w:tc>
          <w:tcPr>
            <w:tcW w:type="dxa" w:w="42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205</w:t>
            </w:r>
          </w:p>
        </w:tc>
      </w:tr>
      <w:tr>
        <w:tc>
          <w:tcPr>
            <w:tcW w:type="dxa" w:w="18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2022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1,1</w:t>
            </w:r>
          </w:p>
        </w:tc>
        <w:tc>
          <w:tcPr>
            <w:tcW w:type="dxa" w:w="17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928</w:t>
            </w:r>
          </w:p>
        </w:tc>
        <w:tc>
          <w:tcPr>
            <w:tcW w:type="dxa" w:w="30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812</w:t>
            </w:r>
          </w:p>
        </w:tc>
        <w:tc>
          <w:tcPr>
            <w:tcW w:type="dxa" w:w="42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226</w:t>
            </w:r>
          </w:p>
        </w:tc>
      </w:tr>
      <w:tr>
        <w:tc>
          <w:tcPr>
            <w:tcW w:type="dxa" w:w="18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1,1</w:t>
            </w:r>
          </w:p>
        </w:tc>
        <w:tc>
          <w:tcPr>
            <w:tcW w:type="dxa" w:w="17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1 020</w:t>
            </w:r>
          </w:p>
        </w:tc>
        <w:tc>
          <w:tcPr>
            <w:tcW w:type="dxa" w:w="30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D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892</w:t>
            </w:r>
          </w:p>
        </w:tc>
        <w:tc>
          <w:tcPr>
            <w:tcW w:type="dxa" w:w="42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249</w:t>
            </w:r>
          </w:p>
        </w:tc>
      </w:tr>
      <w:tr>
        <w:tc>
          <w:tcPr>
            <w:tcW w:type="dxa" w:w="18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F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2024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0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1,1</w:t>
            </w:r>
          </w:p>
        </w:tc>
        <w:tc>
          <w:tcPr>
            <w:tcW w:type="dxa" w:w="17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  <w:r>
              <w:rPr>
                <w:rFonts w:ascii="Times New Roman" w:hAnsi="Times New Roman"/>
                <w:sz w:val="28"/>
              </w:rPr>
              <w:t> </w:t>
            </w:r>
            <w:r>
              <w:rPr>
                <w:rFonts w:ascii="Times New Roman" w:hAnsi="Times New Roman"/>
                <w:sz w:val="28"/>
              </w:rPr>
              <w:t>283</w:t>
            </w:r>
          </w:p>
        </w:tc>
        <w:tc>
          <w:tcPr>
            <w:tcW w:type="dxa" w:w="30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2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  <w:r>
              <w:rPr>
                <w:rFonts w:ascii="Times New Roman" w:hAnsi="Times New Roman"/>
                <w:sz w:val="28"/>
              </w:rPr>
              <w:t> </w:t>
            </w:r>
            <w:r>
              <w:rPr>
                <w:rFonts w:ascii="Times New Roman" w:hAnsi="Times New Roman"/>
                <w:sz w:val="28"/>
              </w:rPr>
              <w:t>123</w:t>
            </w:r>
          </w:p>
        </w:tc>
        <w:tc>
          <w:tcPr>
            <w:tcW w:type="dxa" w:w="42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311</w:t>
            </w:r>
          </w:p>
        </w:tc>
      </w:tr>
      <w:tr>
        <w:tc>
          <w:tcPr>
            <w:tcW w:type="dxa" w:w="18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1,1</w:t>
            </w:r>
          </w:p>
        </w:tc>
        <w:tc>
          <w:tcPr>
            <w:tcW w:type="dxa" w:w="17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6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1 533</w:t>
            </w:r>
          </w:p>
        </w:tc>
        <w:tc>
          <w:tcPr>
            <w:tcW w:type="dxa" w:w="30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7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1 342</w:t>
            </w:r>
          </w:p>
        </w:tc>
        <w:tc>
          <w:tcPr>
            <w:tcW w:type="dxa" w:w="42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8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359</w:t>
            </w:r>
          </w:p>
        </w:tc>
      </w:tr>
      <w:tr>
        <w:tc>
          <w:tcPr>
            <w:tcW w:type="dxa" w:w="18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9000000">
            <w:pPr>
              <w:widowControl w:val="0"/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  <w:shd w:fill="FFD821" w:val="clear"/>
              </w:rPr>
            </w:pPr>
            <w:r>
              <w:rPr>
                <w:rFonts w:ascii="Times New Roman" w:hAnsi="Times New Roman"/>
                <w:sz w:val="28"/>
                <w:shd w:fill="FFD821" w:val="clear"/>
              </w:rPr>
              <w:t>2026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A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hd w:fill="FFD821" w:val="clear"/>
              </w:rPr>
            </w:pPr>
            <w:r>
              <w:rPr>
                <w:rFonts w:ascii="Times New Roman" w:hAnsi="Times New Roman"/>
                <w:sz w:val="28"/>
                <w:shd w:fill="FFD821" w:val="clear"/>
              </w:rPr>
              <w:t>1,1</w:t>
            </w:r>
          </w:p>
        </w:tc>
        <w:tc>
          <w:tcPr>
            <w:tcW w:type="dxa" w:w="17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B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hd w:fill="619FFF" w:val="clear"/>
              </w:rPr>
            </w:pPr>
            <w:r>
              <w:rPr>
                <w:rFonts w:ascii="Times New Roman" w:hAnsi="Times New Roman"/>
                <w:sz w:val="28"/>
                <w:shd w:fill="619FFF" w:val="clear"/>
              </w:rPr>
              <w:t>1 663</w:t>
            </w:r>
          </w:p>
        </w:tc>
        <w:tc>
          <w:tcPr>
            <w:tcW w:type="dxa" w:w="30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hd w:fill="619FFF" w:val="clear"/>
              </w:rPr>
            </w:pPr>
            <w:r>
              <w:rPr>
                <w:rFonts w:ascii="Times New Roman" w:hAnsi="Times New Roman"/>
                <w:sz w:val="28"/>
                <w:shd w:fill="619FFF" w:val="clear"/>
              </w:rPr>
              <w:t>1 455</w:t>
            </w:r>
          </w:p>
        </w:tc>
        <w:tc>
          <w:tcPr>
            <w:tcW w:type="dxa" w:w="42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hd w:fill="FFD821" w:val="clear"/>
              </w:rPr>
            </w:pPr>
            <w:r>
              <w:rPr>
                <w:rFonts w:ascii="Times New Roman" w:hAnsi="Times New Roman"/>
                <w:sz w:val="28"/>
                <w:shd w:fill="FFD821" w:val="clear"/>
              </w:rPr>
              <w:t>389</w:t>
            </w:r>
          </w:p>
        </w:tc>
      </w:tr>
    </w:tbl>
    <w:p w14:paraId="CE000000">
      <w:pPr>
        <w:widowControl w:val="0"/>
        <w:ind w:firstLine="708" w:left="0"/>
        <w:jc w:val="both"/>
        <w:rPr>
          <w:rFonts w:ascii="Times New Roman" w:hAnsi="Times New Roman"/>
          <w:sz w:val="28"/>
        </w:rPr>
      </w:pPr>
    </w:p>
    <w:p w14:paraId="CF000000">
      <w:pPr>
        <w:widowControl w:val="0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постановлением Правительства Российской Федерации от 30 декабря 2006 года № 876 «О ставках платы за пользование водными объектами, находящимися в федеральной собственности» и внесении изменений в раздел </w:t>
      </w:r>
      <w:r>
        <w:rPr>
          <w:rFonts w:ascii="Times New Roman" w:hAnsi="Times New Roman"/>
          <w:sz w:val="28"/>
        </w:rPr>
        <w:t>I</w:t>
      </w:r>
      <w:r>
        <w:rPr>
          <w:rFonts w:ascii="Times New Roman" w:hAnsi="Times New Roman"/>
          <w:sz w:val="28"/>
        </w:rPr>
        <w:t xml:space="preserve"> ставок платы за пользование водными объектами, находящимися в федеральной собственности», постановления Правительства РФ от 18 сентября 2019 года № 1211 «О внесении изменений в пункт 1 постановления Правительства РФ от 26 декабря 2014 г. № 1504» ставки за пользование водными объектами водопользователями, не имеющими водоизмерительных приборов, составят</w:t>
      </w:r>
      <w:r>
        <w:rPr>
          <w:rFonts w:ascii="Times New Roman" w:hAnsi="Times New Roman"/>
          <w:sz w:val="28"/>
        </w:rPr>
        <w:t xml:space="preserve"> (для целей производства тепловой и (или) электрической энергии субъектами энергетики, использующими прямоточные системы технического водоснабжения, за 1 тыс. м3 водных ресурсов, забранных из водного объекта)</w:t>
      </w:r>
      <w:r>
        <w:rPr>
          <w:rFonts w:ascii="Times New Roman" w:hAnsi="Times New Roman"/>
          <w:sz w:val="28"/>
        </w:rPr>
        <w:t>:</w:t>
      </w:r>
    </w:p>
    <w:tbl>
      <w:tblPr>
        <w:tblStyle w:val="Style_1"/>
        <w:tblW w:type="auto" w:w="0"/>
        <w:tblLayout w:type="fixed"/>
      </w:tblPr>
      <w:tblGrid>
        <w:gridCol w:w="1809"/>
        <w:gridCol w:w="1789"/>
        <w:gridCol w:w="3081"/>
        <w:gridCol w:w="2412"/>
        <w:gridCol w:w="2458"/>
      </w:tblGrid>
      <w:tr>
        <w:tc>
          <w:tcPr>
            <w:tcW w:type="dxa" w:w="1809"/>
            <w:vMerge w:val="restart"/>
          </w:tcPr>
          <w:p w14:paraId="D0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Год</w:t>
            </w:r>
          </w:p>
        </w:tc>
        <w:tc>
          <w:tcPr>
            <w:tcW w:type="dxa" w:w="4870"/>
            <w:gridSpan w:val="2"/>
          </w:tcPr>
          <w:p w14:paraId="D1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Ставка платы за забор (изъятие) водных ресурсов из поверхностных водных объектов или их отдельных частей (за исключением морей) в пределах объема допустимого забора (изъятия) водных ресурсов, установленного договором водопользования, субъект – Республика Саха (Якутия)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D2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 коэффициентом 1,1</w:t>
            </w:r>
            <w:r>
              <w:rPr>
                <w:rFonts w:ascii="Times New Roman" w:hAnsi="Times New Roman"/>
                <w:b w:val="1"/>
                <w:sz w:val="24"/>
              </w:rPr>
              <w:t xml:space="preserve"> (без приборов)</w:t>
            </w:r>
          </w:p>
        </w:tc>
        <w:tc>
          <w:tcPr>
            <w:tcW w:type="dxa" w:w="4870"/>
            <w:gridSpan w:val="2"/>
          </w:tcPr>
          <w:p w14:paraId="D3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Ставка платы за забор (изъятие) водных ресурсов из поверхностных водных объектов или их отдельных частей (за исключением морей) в пределах объема допустимого забора (изъятия) водных ресурсов, установленного договором водопользования, субъект – Республика Саха (Якутия)</w:t>
            </w:r>
          </w:p>
        </w:tc>
      </w:tr>
      <w:tr>
        <w:tc>
          <w:tcPr>
            <w:tcW w:type="dxa" w:w="1809"/>
            <w:gridSpan w:val="1"/>
            <w:vMerge w:val="continue"/>
          </w:tcPr>
          <w:p/>
        </w:tc>
        <w:tc>
          <w:tcPr>
            <w:tcW w:type="dxa" w:w="1789"/>
          </w:tcPr>
          <w:p w14:paraId="D4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Речной бассейн –</w:t>
            </w:r>
            <w:r>
              <w:rPr>
                <w:rFonts w:ascii="Times New Roman" w:hAnsi="Times New Roman"/>
                <w:sz w:val="24"/>
              </w:rPr>
              <w:t xml:space="preserve"> Лена,</w:t>
            </w:r>
            <w:r>
              <w:rPr>
                <w:rFonts w:ascii="Times New Roman" w:hAnsi="Times New Roman"/>
                <w:sz w:val="24"/>
              </w:rPr>
              <w:t xml:space="preserve"> руб. за тыс. м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</w:p>
        </w:tc>
        <w:tc>
          <w:tcPr>
            <w:tcW w:type="dxa" w:w="3081"/>
          </w:tcPr>
          <w:p w14:paraId="D5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Речной бассейн – реки бассейна Восточно-Сибирского моря, руб. за тыс. м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</w:p>
        </w:tc>
        <w:tc>
          <w:tcPr>
            <w:tcW w:type="dxa" w:w="2412"/>
          </w:tcPr>
          <w:p w14:paraId="D6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  <w:vertAlign w:val="superscript"/>
              </w:rPr>
            </w:pPr>
            <w:r>
              <w:rPr>
                <w:rFonts w:ascii="Times New Roman" w:hAnsi="Times New Roman"/>
                <w:sz w:val="24"/>
              </w:rPr>
              <w:t>Речной бассейн –</w:t>
            </w:r>
            <w:r>
              <w:rPr>
                <w:rFonts w:ascii="Times New Roman" w:hAnsi="Times New Roman"/>
                <w:sz w:val="24"/>
              </w:rPr>
              <w:t xml:space="preserve"> Лена,</w:t>
            </w:r>
            <w:r>
              <w:rPr>
                <w:rFonts w:ascii="Times New Roman" w:hAnsi="Times New Roman"/>
                <w:sz w:val="24"/>
              </w:rPr>
              <w:t xml:space="preserve"> руб. за тыс. м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</w:p>
        </w:tc>
        <w:tc>
          <w:tcPr>
            <w:tcW w:type="dxa" w:w="2458"/>
          </w:tcPr>
          <w:p w14:paraId="D7000000">
            <w:pPr>
              <w:widowControl w:val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Речной бассейн – реки бассейна Восточно-Сибирского моря, руб. за тыс. м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</w:p>
        </w:tc>
      </w:tr>
      <w:tr>
        <w:tc>
          <w:tcPr>
            <w:tcW w:type="dxa" w:w="1809"/>
          </w:tcPr>
          <w:p w14:paraId="D8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 2015 года</w:t>
            </w:r>
          </w:p>
        </w:tc>
        <w:tc>
          <w:tcPr>
            <w:tcW w:type="dxa" w:w="1789"/>
          </w:tcPr>
          <w:p w14:paraId="D9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288,00</w:t>
            </w:r>
          </w:p>
        </w:tc>
        <w:tc>
          <w:tcPr>
            <w:tcW w:type="dxa" w:w="3081"/>
          </w:tcPr>
          <w:p w14:paraId="DA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252,00</w:t>
            </w:r>
          </w:p>
        </w:tc>
        <w:tc>
          <w:tcPr>
            <w:tcW w:type="dxa" w:w="2412"/>
          </w:tcPr>
          <w:p w14:paraId="DB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288</w:t>
            </w:r>
          </w:p>
        </w:tc>
        <w:tc>
          <w:tcPr>
            <w:tcW w:type="dxa" w:w="2458"/>
          </w:tcPr>
          <w:p w14:paraId="DC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252</w:t>
            </w:r>
          </w:p>
        </w:tc>
      </w:tr>
      <w:tr>
        <w:tc>
          <w:tcPr>
            <w:tcW w:type="dxa" w:w="1809"/>
          </w:tcPr>
          <w:p w14:paraId="DD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2020</w:t>
            </w:r>
          </w:p>
        </w:tc>
        <w:tc>
          <w:tcPr>
            <w:tcW w:type="dxa" w:w="1789"/>
          </w:tcPr>
          <w:p w14:paraId="DE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637</w:t>
            </w:r>
          </w:p>
        </w:tc>
        <w:tc>
          <w:tcPr>
            <w:tcW w:type="dxa" w:w="3081"/>
          </w:tcPr>
          <w:p w14:paraId="DF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558</w:t>
            </w:r>
          </w:p>
        </w:tc>
        <w:tc>
          <w:tcPr>
            <w:tcW w:type="dxa" w:w="2412"/>
          </w:tcPr>
          <w:p w14:paraId="E0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579</w:t>
            </w:r>
          </w:p>
        </w:tc>
        <w:tc>
          <w:tcPr>
            <w:tcW w:type="dxa" w:w="2458"/>
          </w:tcPr>
          <w:p w14:paraId="E1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507</w:t>
            </w:r>
          </w:p>
        </w:tc>
      </w:tr>
      <w:tr>
        <w:tc>
          <w:tcPr>
            <w:tcW w:type="dxa" w:w="1809"/>
          </w:tcPr>
          <w:p w14:paraId="E2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2021</w:t>
            </w:r>
          </w:p>
        </w:tc>
        <w:tc>
          <w:tcPr>
            <w:tcW w:type="dxa" w:w="1789"/>
          </w:tcPr>
          <w:p w14:paraId="E3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700</w:t>
            </w:r>
          </w:p>
        </w:tc>
        <w:tc>
          <w:tcPr>
            <w:tcW w:type="dxa" w:w="3081"/>
          </w:tcPr>
          <w:p w14:paraId="E4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700</w:t>
            </w:r>
          </w:p>
        </w:tc>
        <w:tc>
          <w:tcPr>
            <w:tcW w:type="dxa" w:w="2412"/>
          </w:tcPr>
          <w:p w14:paraId="E5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636</w:t>
            </w:r>
          </w:p>
        </w:tc>
        <w:tc>
          <w:tcPr>
            <w:tcW w:type="dxa" w:w="2458"/>
          </w:tcPr>
          <w:p w14:paraId="E6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636</w:t>
            </w:r>
          </w:p>
        </w:tc>
      </w:tr>
      <w:tr>
        <w:tc>
          <w:tcPr>
            <w:tcW w:type="dxa" w:w="1809"/>
          </w:tcPr>
          <w:p w14:paraId="E7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2022</w:t>
            </w:r>
          </w:p>
        </w:tc>
        <w:tc>
          <w:tcPr>
            <w:tcW w:type="dxa" w:w="1789"/>
          </w:tcPr>
          <w:p w14:paraId="E8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700</w:t>
            </w:r>
          </w:p>
        </w:tc>
        <w:tc>
          <w:tcPr>
            <w:tcW w:type="dxa" w:w="3081"/>
          </w:tcPr>
          <w:p w14:paraId="E9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700</w:t>
            </w:r>
          </w:p>
        </w:tc>
        <w:tc>
          <w:tcPr>
            <w:tcW w:type="dxa" w:w="2412"/>
          </w:tcPr>
          <w:p w14:paraId="EA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636</w:t>
            </w:r>
          </w:p>
        </w:tc>
        <w:tc>
          <w:tcPr>
            <w:tcW w:type="dxa" w:w="2458"/>
          </w:tcPr>
          <w:p w14:paraId="EB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636</w:t>
            </w:r>
          </w:p>
        </w:tc>
      </w:tr>
      <w:tr>
        <w:tc>
          <w:tcPr>
            <w:tcW w:type="dxa" w:w="1809"/>
          </w:tcPr>
          <w:p w14:paraId="EC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2023</w:t>
            </w:r>
          </w:p>
        </w:tc>
        <w:tc>
          <w:tcPr>
            <w:tcW w:type="dxa" w:w="1789"/>
          </w:tcPr>
          <w:p w14:paraId="ED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700</w:t>
            </w:r>
          </w:p>
        </w:tc>
        <w:tc>
          <w:tcPr>
            <w:tcW w:type="dxa" w:w="3081"/>
          </w:tcPr>
          <w:p w14:paraId="EE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700</w:t>
            </w:r>
          </w:p>
        </w:tc>
        <w:tc>
          <w:tcPr>
            <w:tcW w:type="dxa" w:w="2412"/>
          </w:tcPr>
          <w:p w14:paraId="EF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636</w:t>
            </w:r>
          </w:p>
        </w:tc>
        <w:tc>
          <w:tcPr>
            <w:tcW w:type="dxa" w:w="2458"/>
          </w:tcPr>
          <w:p w14:paraId="F0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636</w:t>
            </w:r>
          </w:p>
        </w:tc>
      </w:tr>
      <w:tr>
        <w:tc>
          <w:tcPr>
            <w:tcW w:type="dxa" w:w="1809"/>
          </w:tcPr>
          <w:p w14:paraId="F1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2024</w:t>
            </w:r>
          </w:p>
        </w:tc>
        <w:tc>
          <w:tcPr>
            <w:tcW w:type="dxa" w:w="1789"/>
          </w:tcPr>
          <w:p w14:paraId="F2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700</w:t>
            </w:r>
          </w:p>
        </w:tc>
        <w:tc>
          <w:tcPr>
            <w:tcW w:type="dxa" w:w="3081"/>
          </w:tcPr>
          <w:p w14:paraId="F3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700</w:t>
            </w:r>
          </w:p>
        </w:tc>
        <w:tc>
          <w:tcPr>
            <w:tcW w:type="dxa" w:w="2412"/>
          </w:tcPr>
          <w:p w14:paraId="F4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636</w:t>
            </w:r>
          </w:p>
        </w:tc>
        <w:tc>
          <w:tcPr>
            <w:tcW w:type="dxa" w:w="2458"/>
          </w:tcPr>
          <w:p w14:paraId="F5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636</w:t>
            </w:r>
          </w:p>
        </w:tc>
      </w:tr>
      <w:tr>
        <w:tc>
          <w:tcPr>
            <w:tcW w:type="dxa" w:w="1809"/>
          </w:tcPr>
          <w:p w14:paraId="F6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2025</w:t>
            </w:r>
          </w:p>
        </w:tc>
        <w:tc>
          <w:tcPr>
            <w:tcW w:type="dxa" w:w="1789"/>
          </w:tcPr>
          <w:p w14:paraId="F7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700</w:t>
            </w:r>
          </w:p>
        </w:tc>
        <w:tc>
          <w:tcPr>
            <w:tcW w:type="dxa" w:w="3081"/>
          </w:tcPr>
          <w:p w14:paraId="F8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700</w:t>
            </w:r>
          </w:p>
        </w:tc>
        <w:tc>
          <w:tcPr>
            <w:tcW w:type="dxa" w:w="2412"/>
          </w:tcPr>
          <w:p w14:paraId="F9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636</w:t>
            </w:r>
          </w:p>
        </w:tc>
        <w:tc>
          <w:tcPr>
            <w:tcW w:type="dxa" w:w="2458"/>
          </w:tcPr>
          <w:p w14:paraId="FA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636</w:t>
            </w:r>
          </w:p>
        </w:tc>
      </w:tr>
      <w:tr>
        <w:tc>
          <w:tcPr>
            <w:tcW w:type="dxa" w:w="1809"/>
          </w:tcPr>
          <w:p w14:paraId="FB000000">
            <w:pPr>
              <w:widowControl w:val="0"/>
              <w:ind/>
              <w:jc w:val="both"/>
              <w:rPr>
                <w:rFonts w:ascii="Times New Roman" w:hAnsi="Times New Roman"/>
                <w:sz w:val="28"/>
                <w:shd w:fill="F1C100" w:val="clear"/>
              </w:rPr>
            </w:pPr>
            <w:r>
              <w:rPr>
                <w:rFonts w:ascii="Times New Roman" w:hAnsi="Times New Roman"/>
                <w:sz w:val="28"/>
                <w:shd w:fill="F1C100" w:val="clear"/>
              </w:rPr>
              <w:t>2026</w:t>
            </w:r>
          </w:p>
        </w:tc>
        <w:tc>
          <w:tcPr>
            <w:tcW w:type="dxa" w:w="1789"/>
          </w:tcPr>
          <w:p w14:paraId="FC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  <w:shd w:fill="F1C100" w:val="clear"/>
              </w:rPr>
            </w:pPr>
            <w:r>
              <w:rPr>
                <w:rFonts w:ascii="Times New Roman" w:hAnsi="Times New Roman"/>
                <w:sz w:val="28"/>
                <w:shd w:fill="F1C100" w:val="clear"/>
              </w:rPr>
              <w:t>759</w:t>
            </w:r>
          </w:p>
        </w:tc>
        <w:tc>
          <w:tcPr>
            <w:tcW w:type="dxa" w:w="3081"/>
          </w:tcPr>
          <w:p w14:paraId="FD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  <w:shd w:fill="F1C100" w:val="clear"/>
              </w:rPr>
            </w:pPr>
            <w:r>
              <w:rPr>
                <w:rFonts w:ascii="Times New Roman" w:hAnsi="Times New Roman"/>
                <w:sz w:val="28"/>
                <w:shd w:fill="F1C100" w:val="clear"/>
              </w:rPr>
              <w:t>759</w:t>
            </w:r>
          </w:p>
        </w:tc>
        <w:tc>
          <w:tcPr>
            <w:tcW w:type="dxa" w:w="2412"/>
          </w:tcPr>
          <w:p w14:paraId="FE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  <w:shd w:fill="F1C100" w:val="clear"/>
              </w:rPr>
            </w:pPr>
            <w:r>
              <w:rPr>
                <w:rFonts w:ascii="Times New Roman" w:hAnsi="Times New Roman"/>
                <w:sz w:val="28"/>
                <w:shd w:fill="F1C100" w:val="clear"/>
              </w:rPr>
              <w:t>690</w:t>
            </w:r>
          </w:p>
        </w:tc>
        <w:tc>
          <w:tcPr>
            <w:tcW w:type="dxa" w:w="2458"/>
          </w:tcPr>
          <w:p w14:paraId="FF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  <w:shd w:fill="F1C100" w:val="clear"/>
              </w:rPr>
            </w:pPr>
            <w:r>
              <w:rPr>
                <w:rFonts w:ascii="Times New Roman" w:hAnsi="Times New Roman"/>
                <w:sz w:val="28"/>
                <w:shd w:fill="F1C100" w:val="clear"/>
              </w:rPr>
              <w:t>690</w:t>
            </w:r>
          </w:p>
        </w:tc>
      </w:tr>
    </w:tbl>
    <w:p w14:paraId="00010000">
      <w:pPr>
        <w:widowControl w:val="0"/>
        <w:ind w:firstLine="708" w:left="0"/>
        <w:jc w:val="both"/>
        <w:rPr>
          <w:rFonts w:ascii="Times New Roman" w:hAnsi="Times New Roman"/>
          <w:sz w:val="28"/>
        </w:rPr>
      </w:pPr>
    </w:p>
    <w:sectPr>
      <w:pgSz w:h="11906" w:orient="landscape" w:w="16838"/>
      <w:pgMar w:bottom="850" w:footer="708" w:gutter="0" w:header="708" w:left="1134" w:right="1134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3"/>
    <w:link w:val="Style_9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toc 3"/>
    <w:next w:val="Style_3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3"/>
    <w:link w:val="Style_11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3"/>
    <w:link w:val="Style_12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toc 9"/>
    <w:next w:val="Style_3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3"/>
    <w:link w:val="Style_19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3"/>
    <w:link w:val="Style_20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3"/>
    <w:link w:val="Style_21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3"/>
    <w:link w:val="Style_22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3"/>
    <w:link w:val="Style_23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3"/>
    <w:link w:val="Style_24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" w:type="table">
    <w:name w:val="Table Grid"/>
    <w:basedOn w:val="Style_2"/>
    <w:pPr>
      <w:widowControl w:val="0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MyOffice-CoreFramework-Linux/36-1319.1058.9942.953.1@46b7dcda34ec2e7b641d33cb1d2b32a264be336a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2025-01-20T06:32:12Z</dcterms:created>
  <dcterms:modified xsi:type="dcterms:W3CDTF">2025-12-04T00:30:15Z</dcterms:modified>
</cp:coreProperties>
</file>