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31615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четвертая</w:t>
      </w:r>
      <w:r w:rsidR="0033569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31615E">
        <w:rPr>
          <w:rFonts w:ascii="Times New Roman" w:hAnsi="Times New Roman" w:cs="Times New Roman"/>
          <w:sz w:val="24"/>
          <w:szCs w:val="24"/>
        </w:rPr>
        <w:t>25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>» декабря 202</w:t>
      </w:r>
      <w:r w:rsidR="0031615E">
        <w:rPr>
          <w:rFonts w:ascii="Times New Roman" w:hAnsi="Times New Roman" w:cs="Times New Roman"/>
          <w:sz w:val="24"/>
          <w:szCs w:val="24"/>
        </w:rPr>
        <w:t>4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AF1FF5">
        <w:rPr>
          <w:rFonts w:ascii="Times New Roman" w:hAnsi="Times New Roman" w:cs="Times New Roman"/>
          <w:spacing w:val="50"/>
          <w:w w:val="80"/>
          <w:sz w:val="32"/>
          <w:szCs w:val="32"/>
        </w:rPr>
        <w:t>4-</w:t>
      </w:r>
      <w:r w:rsidR="004C66BD">
        <w:rPr>
          <w:rFonts w:ascii="Times New Roman" w:hAnsi="Times New Roman" w:cs="Times New Roman"/>
          <w:spacing w:val="50"/>
          <w:w w:val="80"/>
          <w:sz w:val="32"/>
          <w:szCs w:val="32"/>
        </w:rPr>
        <w:t>3</w:t>
      </w: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4C66BD" w:rsidRDefault="004C66BD" w:rsidP="004C66B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359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 в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несении изменений в Решение</w:t>
      </w:r>
    </w:p>
    <w:p w:rsidR="004C66BD" w:rsidRDefault="004C66BD" w:rsidP="004C66B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A4D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Окружного Совета депутатов ГО «Жатай» </w:t>
      </w:r>
    </w:p>
    <w:p w:rsidR="004C66BD" w:rsidRPr="004359D9" w:rsidRDefault="004C66BD" w:rsidP="004C66BD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A4D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№57-5 от 13 июня 2024 года</w:t>
      </w:r>
    </w:p>
    <w:p w:rsidR="004C66BD" w:rsidRPr="004359D9" w:rsidRDefault="004C66BD" w:rsidP="004C66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9824C4" w:rsidRDefault="009824C4" w:rsidP="009824C4">
      <w:pPr>
        <w:pStyle w:val="2f3"/>
        <w:jc w:val="center"/>
        <w:rPr>
          <w:snapToGrid/>
          <w:sz w:val="28"/>
          <w:szCs w:val="28"/>
        </w:rPr>
      </w:pPr>
    </w:p>
    <w:p w:rsidR="009824C4" w:rsidRPr="009824C4" w:rsidRDefault="004C66BD" w:rsidP="00A90E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Заслушав информацию начальника отдела культуры, спорта и молодежной политики Окружной Администрации ГО «Жатай» Левиной М.А.,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922EB">
        <w:rPr>
          <w:rFonts w:ascii="Times New Roman" w:eastAsia="Times New Roman" w:hAnsi="Times New Roman" w:cs="Times New Roman"/>
          <w:sz w:val="24"/>
          <w:szCs w:val="24"/>
          <w:lang w:eastAsia="ru-RU"/>
        </w:rPr>
        <w:t>о исполнение постановлений Правительства Республики Саха (Якутия)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D92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28 марта 2024 года №83 «О мерах по реализации в 2024 году Указа Главы Республики Саха (Я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кутия)», от 29 декабря 2018 года</w:t>
      </w:r>
      <w:r w:rsidRPr="00D92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№310 «О Концепции совершенствования системы оплаты труда в учреждениях бюджетной сферы Республики Саха (Якутия) на 2019-2024 годы»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0F0EB3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в отдельные нормативные правовые акты Правительства Республики Саха (Якутия)</w:t>
      </w:r>
      <w:r w:rsidRPr="00D92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15 мая 2024 года №180 </w:t>
      </w:r>
      <w:r w:rsidRPr="00D922EB">
        <w:rPr>
          <w:rFonts w:ascii="Times New Roman" w:eastAsia="Times New Roman" w:hAnsi="Times New Roman" w:cs="Times New Roman"/>
          <w:sz w:val="24"/>
          <w:szCs w:val="24"/>
          <w:lang w:eastAsia="ru-RU"/>
        </w:rPr>
        <w:t>«О внесении изменений в Положение об оплате труда работников государственных учреждений, подведомственных Министерству культуры и духовного развития Республики Саха (Якутия), утвержденное постановлением Правительства Республики Саха (Якутия) от 30 августа 2022 г. №521»</w:t>
      </w:r>
      <w:r w:rsidR="009824C4" w:rsidRPr="009824C4">
        <w:rPr>
          <w:rFonts w:ascii="Times New Roman" w:hAnsi="Times New Roman" w:cs="Times New Roman"/>
          <w:sz w:val="24"/>
          <w:szCs w:val="24"/>
        </w:rPr>
        <w:t>, Окружной Совет депутатов Городского округа «Жатай»</w:t>
      </w:r>
    </w:p>
    <w:p w:rsidR="009824C4" w:rsidRPr="009824C4" w:rsidRDefault="009824C4" w:rsidP="009824C4">
      <w:pPr>
        <w:pStyle w:val="2f3"/>
        <w:jc w:val="center"/>
        <w:rPr>
          <w:b/>
          <w:snapToGrid/>
          <w:sz w:val="24"/>
          <w:szCs w:val="24"/>
        </w:rPr>
      </w:pPr>
    </w:p>
    <w:p w:rsidR="009824C4" w:rsidRPr="009824C4" w:rsidRDefault="009824C4" w:rsidP="009824C4">
      <w:pPr>
        <w:pStyle w:val="2f3"/>
        <w:jc w:val="center"/>
        <w:rPr>
          <w:b/>
          <w:snapToGrid/>
          <w:sz w:val="24"/>
          <w:szCs w:val="24"/>
        </w:rPr>
      </w:pPr>
      <w:r w:rsidRPr="009824C4">
        <w:rPr>
          <w:b/>
          <w:snapToGrid/>
          <w:sz w:val="24"/>
          <w:szCs w:val="24"/>
        </w:rPr>
        <w:t>РЕШИЛ:</w:t>
      </w:r>
    </w:p>
    <w:p w:rsidR="009824C4" w:rsidRPr="009824C4" w:rsidRDefault="009824C4" w:rsidP="009824C4">
      <w:pPr>
        <w:pStyle w:val="2f3"/>
        <w:jc w:val="both"/>
        <w:rPr>
          <w:snapToGrid/>
          <w:sz w:val="24"/>
          <w:szCs w:val="24"/>
        </w:rPr>
      </w:pPr>
    </w:p>
    <w:p w:rsidR="004C66BD" w:rsidRDefault="004C66BD" w:rsidP="004C66B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359D9">
        <w:rPr>
          <w:rFonts w:ascii="Times New Roman" w:eastAsia="Times New Roman" w:hAnsi="Times New Roman" w:cs="Times New Roman"/>
          <w:sz w:val="24"/>
          <w:szCs w:val="28"/>
          <w:lang w:eastAsia="ru-RU"/>
        </w:rPr>
        <w:t>1. 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Пункт 1.3 Решения Окружного Совета депутатов ГО «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Жатай» №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57-5 от 13 июня 2024 года изложить в следующей редакции:</w:t>
      </w:r>
    </w:p>
    <w:p w:rsidR="004C66BD" w:rsidRPr="002A4D2E" w:rsidRDefault="004C66BD" w:rsidP="004C66B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84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«1.3. </w:t>
      </w:r>
      <w:r w:rsidRPr="0078555B">
        <w:rPr>
          <w:rFonts w:ascii="Times New Roman" w:eastAsia="Times New Roman" w:hAnsi="Times New Roman" w:cs="Times New Roman"/>
          <w:sz w:val="24"/>
          <w:szCs w:val="28"/>
          <w:lang w:eastAsia="ru-RU"/>
        </w:rPr>
        <w:t>пункт 4.1 раздела 4 изложить в следующей редакци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и: «4.1. </w:t>
      </w:r>
      <w:r w:rsidRPr="00F54E46">
        <w:rPr>
          <w:rFonts w:ascii="Times New Roman" w:eastAsia="Times New Roman" w:hAnsi="Times New Roman" w:cs="Times New Roman"/>
          <w:sz w:val="24"/>
          <w:szCs w:val="28"/>
          <w:lang w:eastAsia="ru-RU"/>
        </w:rPr>
        <w:t>Оклады работников, занимающих общеотраслевые должности служащих, устанавливаются на основе отнесения занимаемых ими должностей служащих к ПКГ общеотраслевых должностей руководителей, специалистов и служащих, утвержденным приказом Министерства здравоохранения и социального развития Российской Федерации от 29 мая 2008 г. № 247н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и индексируются согласно </w:t>
      </w:r>
      <w:r w:rsidRPr="000F0EB3">
        <w:rPr>
          <w:rFonts w:ascii="Times New Roman" w:eastAsia="Times New Roman" w:hAnsi="Times New Roman" w:cs="Times New Roman"/>
          <w:sz w:val="24"/>
          <w:szCs w:val="28"/>
          <w:lang w:eastAsia="ru-RU"/>
        </w:rPr>
        <w:t>постановлений Правительства Республики Саха (Якутия)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:</w:t>
      </w:r>
      <w:r w:rsidRPr="000F0EB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от 28 марта 2024 года №83 «О мерах по реализации в 2024 году Указа Главы Республики Саха (Якутия)», от 29 декабря 2018 года №310 «О Концепции совершенствования системы оплаты труда в учреждениях бюджетной сферы Республики Саха (Якутия) на 2019-2024 годы» и о внесении изменений в отдельные нормативные правовые акты Правительства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Республики Саха (Якутия), от 15 мая 2024 года №180</w:t>
      </w:r>
      <w:r w:rsidRPr="000F0EB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«О внесении изменений в Положение об оплате труда работников государственных учреждений, подведомственных Министерству культуры и духовного развития Республики Саха (Якутия), утвержденно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го</w:t>
      </w:r>
      <w:r w:rsidRPr="000F0EB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постановлением Правительства Республики Саха (Якутия) от 30 августа 2022 г. №521»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; </w:t>
      </w:r>
    </w:p>
    <w:p w:rsidR="004C66BD" w:rsidRDefault="004C66BD" w:rsidP="004C66B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2.</w:t>
      </w:r>
      <w:r w:rsidRPr="002A4D2E">
        <w:t xml:space="preserve">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Пункт 1.4</w:t>
      </w:r>
      <w:r w:rsidRPr="002A4D2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Решения Окружного Совета депутатов ГО «</w:t>
      </w:r>
      <w:bookmarkStart w:id="0" w:name="_GoBack"/>
      <w:bookmarkEnd w:id="0"/>
      <w:r w:rsidRPr="002A4D2E">
        <w:rPr>
          <w:rFonts w:ascii="Times New Roman" w:eastAsia="Times New Roman" w:hAnsi="Times New Roman" w:cs="Times New Roman"/>
          <w:sz w:val="24"/>
          <w:szCs w:val="28"/>
          <w:lang w:eastAsia="ru-RU"/>
        </w:rPr>
        <w:t>Жатай» №</w:t>
      </w:r>
      <w:r w:rsidRPr="002A4D2E">
        <w:rPr>
          <w:rFonts w:ascii="Times New Roman" w:eastAsia="Times New Roman" w:hAnsi="Times New Roman" w:cs="Times New Roman"/>
          <w:sz w:val="24"/>
          <w:szCs w:val="28"/>
          <w:lang w:eastAsia="ru-RU"/>
        </w:rPr>
        <w:t>57-5 от 13 июня 2024 года изложить в следующей редакции: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4C66BD" w:rsidRDefault="004C66BD" w:rsidP="004C66BD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«1.4. </w:t>
      </w:r>
      <w:r w:rsidRPr="00A12D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пункт 5.1 раздела 5 изложить в следующей редакции: «5.1. </w:t>
      </w:r>
      <w:r w:rsidRPr="00F54E4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Оклады (должностные оклады) по ПКГ и повышающие коэффициенты по квалификационным уровням по общеотраслевым </w:t>
      </w:r>
      <w:r w:rsidRPr="00F54E46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профессиям рабочих устанавливаются согласно приказу Министерства здравоохранения и социального развития Российской Федерации от 29 мая 2008 г. № 248н «Об утверждении профессиональных квалификационных групп общеотраслевых профессий рабочих»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 индексируются согласно </w:t>
      </w:r>
      <w:r w:rsidRPr="000F0EB3">
        <w:rPr>
          <w:rFonts w:ascii="Times New Roman" w:eastAsia="Times New Roman" w:hAnsi="Times New Roman" w:cs="Times New Roman"/>
          <w:sz w:val="24"/>
          <w:szCs w:val="28"/>
          <w:lang w:eastAsia="ru-RU"/>
        </w:rPr>
        <w:t>постановлений Правительства Республики Саха (Якутия)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:</w:t>
      </w:r>
      <w:r w:rsidRPr="000F0EB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от 28 марта 2024 года №83 «О мерах по реализации в 2024 году Указа Главы Республики Саха (Якутия)», от 29 декабря 2018 года №310 «О Концепции совершенствования системы оплаты труда в учреждениях бюджетной сферы Республики Саха (Якутия) на 2019-2024 годы» и о внесении изменений в отдельные нормативные правовые акты Правительства Республики Саха (Якутия), </w:t>
      </w:r>
      <w:r w:rsidRPr="00617312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 15 мая 2024 года №180 </w:t>
      </w:r>
      <w:r w:rsidRPr="000F0EB3">
        <w:rPr>
          <w:rFonts w:ascii="Times New Roman" w:eastAsia="Times New Roman" w:hAnsi="Times New Roman" w:cs="Times New Roman"/>
          <w:sz w:val="24"/>
          <w:szCs w:val="28"/>
          <w:lang w:eastAsia="ru-RU"/>
        </w:rPr>
        <w:t>«О внесении изменений в Положение об оплате труда работников государственных учреждений, подведомственных Министерству культуры и духовного развития Республики Саха (Якутия), утвержденно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го</w:t>
      </w:r>
      <w:r w:rsidRPr="000F0EB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постановлением Правительства Республики Саха (Якутия) от 30 августа 2022 г. №521»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</w:p>
    <w:p w:rsidR="004C66BD" w:rsidRDefault="004C66BD" w:rsidP="004C66BD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35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3.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4359D9">
        <w:rPr>
          <w:rFonts w:ascii="Times New Roman" w:eastAsia="Calibri" w:hAnsi="Times New Roman" w:cs="Times New Roman"/>
          <w:sz w:val="24"/>
          <w:szCs w:val="24"/>
          <w:lang w:eastAsia="ru-RU"/>
        </w:rPr>
        <w:t>Настоящее Решение вступает в силу пос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ле официального опубликования;</w:t>
      </w:r>
    </w:p>
    <w:p w:rsidR="004C66BD" w:rsidRPr="004359D9" w:rsidRDefault="004C66BD" w:rsidP="004C66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4. </w:t>
      </w:r>
      <w:r w:rsidRPr="00435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Контроль над исполнением настоящего решения возложить на постоянную </w:t>
      </w:r>
      <w:r w:rsidRPr="004359D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комиссию Окружного Совета депутатов ГО «Жатай» по бюджету, налогам, торговле, аграрной политике, предпринимательс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тву и собственности (</w:t>
      </w:r>
      <w:r>
        <w:rPr>
          <w:rFonts w:ascii="Times New Roman" w:eastAsia="Times New Roman" w:hAnsi="Times New Roman" w:cs="Times New Roman"/>
          <w:sz w:val="24"/>
          <w:szCs w:val="24"/>
          <w:lang w:val="sah-RU" w:eastAsia="ru-RU"/>
        </w:rPr>
        <w:t>Семенова Е.И</w:t>
      </w:r>
      <w:r w:rsidRPr="004359D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1FF5" w:rsidRPr="004359D9" w:rsidRDefault="00AF1FF5" w:rsidP="00AF1FF5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Председатель Окружного Совета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9607D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D4718">
        <w:rPr>
          <w:rFonts w:ascii="Times New Roman" w:hAnsi="Times New Roman" w:cs="Times New Roman"/>
          <w:sz w:val="24"/>
          <w:szCs w:val="24"/>
        </w:rPr>
        <w:t>Глава Городского округа «Жатай</w:t>
      </w: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депутатов Городского округа «Жатай»     </w:t>
      </w: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31615E">
        <w:rPr>
          <w:rFonts w:ascii="Times New Roman" w:hAnsi="Times New Roman" w:cs="Times New Roman"/>
          <w:sz w:val="24"/>
          <w:szCs w:val="24"/>
        </w:rPr>
        <w:t>И.С. Лавров</w:t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________________Е.Н. Исаева</w:t>
      </w:r>
    </w:p>
    <w:p w:rsidR="00A36D6D" w:rsidRPr="007D4718" w:rsidRDefault="00A36D6D" w:rsidP="009607D9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A36D6D" w:rsidRPr="007D4718" w:rsidRDefault="00A36D6D" w:rsidP="009607D9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A36D6D" w:rsidRPr="007D4718" w:rsidRDefault="00A36D6D" w:rsidP="009607D9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A36D6D" w:rsidRPr="007D4718" w:rsidRDefault="00A36D6D" w:rsidP="00A36D6D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0B4975" w:rsidRPr="000B4975" w:rsidRDefault="000B4975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0B4975" w:rsidRPr="000B4975" w:rsidRDefault="000B4975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0B4975" w:rsidRPr="000B4975" w:rsidRDefault="000B4975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9824C4" w:rsidRDefault="009824C4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Default="009824C4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Default="009824C4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Default="009824C4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Default="009824C4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Default="009824C4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4975" w:rsidRPr="009607D9" w:rsidRDefault="000B4975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sectPr w:rsidR="000B4975" w:rsidRPr="009607D9" w:rsidSect="009607D9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B0B" w:rsidRDefault="009F7B0B">
      <w:pPr>
        <w:spacing w:after="0" w:line="240" w:lineRule="auto"/>
      </w:pPr>
      <w:r>
        <w:separator/>
      </w:r>
    </w:p>
  </w:endnote>
  <w:endnote w:type="continuationSeparator" w:id="0">
    <w:p w:rsidR="009F7B0B" w:rsidRDefault="009F7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B0B" w:rsidRDefault="009F7B0B">
      <w:pPr>
        <w:spacing w:after="0" w:line="240" w:lineRule="auto"/>
      </w:pPr>
      <w:r>
        <w:separator/>
      </w:r>
    </w:p>
  </w:footnote>
  <w:footnote w:type="continuationSeparator" w:id="0">
    <w:p w:rsidR="009F7B0B" w:rsidRDefault="009F7B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 w15:restartNumberingAfterBreak="0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8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9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1" w15:restartNumberingAfterBreak="0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2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3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4" w15:restartNumberingAfterBreak="0">
    <w:nsid w:val="2F7C5D52"/>
    <w:multiLevelType w:val="hybridMultilevel"/>
    <w:tmpl w:val="0F5444EE"/>
    <w:lvl w:ilvl="0" w:tplc="FD9C05F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6" w15:restartNumberingAfterBreak="0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9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20" w15:restartNumberingAfterBreak="0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1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4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5" w15:restartNumberingAfterBreak="0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8" w15:restartNumberingAfterBreak="0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30" w15:restartNumberingAfterBreak="0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1" w15:restartNumberingAfterBreak="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18"/>
  </w:num>
  <w:num w:numId="4">
    <w:abstractNumId w:val="4"/>
  </w:num>
  <w:num w:numId="5">
    <w:abstractNumId w:val="6"/>
  </w:num>
  <w:num w:numId="6">
    <w:abstractNumId w:val="24"/>
  </w:num>
  <w:num w:numId="7">
    <w:abstractNumId w:val="19"/>
  </w:num>
  <w:num w:numId="8">
    <w:abstractNumId w:val="13"/>
  </w:num>
  <w:num w:numId="9">
    <w:abstractNumId w:val="10"/>
  </w:num>
  <w:num w:numId="10">
    <w:abstractNumId w:val="5"/>
  </w:num>
  <w:num w:numId="11">
    <w:abstractNumId w:val="8"/>
  </w:num>
  <w:num w:numId="12">
    <w:abstractNumId w:val="29"/>
  </w:num>
  <w:num w:numId="13">
    <w:abstractNumId w:val="12"/>
  </w:num>
  <w:num w:numId="14">
    <w:abstractNumId w:val="1"/>
  </w:num>
  <w:num w:numId="15">
    <w:abstractNumId w:val="21"/>
  </w:num>
  <w:num w:numId="16">
    <w:abstractNumId w:val="9"/>
  </w:num>
  <w:num w:numId="17">
    <w:abstractNumId w:val="17"/>
  </w:num>
  <w:num w:numId="18">
    <w:abstractNumId w:val="25"/>
  </w:num>
  <w:num w:numId="19">
    <w:abstractNumId w:val="28"/>
  </w:num>
  <w:num w:numId="20">
    <w:abstractNumId w:val="31"/>
  </w:num>
  <w:num w:numId="21">
    <w:abstractNumId w:val="26"/>
  </w:num>
  <w:num w:numId="22">
    <w:abstractNumId w:val="30"/>
  </w:num>
  <w:num w:numId="23">
    <w:abstractNumId w:val="15"/>
  </w:num>
  <w:num w:numId="24">
    <w:abstractNumId w:val="27"/>
  </w:num>
  <w:num w:numId="25">
    <w:abstractNumId w:val="7"/>
  </w:num>
  <w:num w:numId="26">
    <w:abstractNumId w:val="20"/>
  </w:num>
  <w:num w:numId="27">
    <w:abstractNumId w:val="3"/>
  </w:num>
  <w:num w:numId="28">
    <w:abstractNumId w:val="11"/>
  </w:num>
  <w:num w:numId="29">
    <w:abstractNumId w:val="23"/>
  </w:num>
  <w:num w:numId="30">
    <w:abstractNumId w:val="16"/>
  </w:num>
  <w:num w:numId="31">
    <w:abstractNumId w:val="1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017E6"/>
    <w:rsid w:val="00016F5F"/>
    <w:rsid w:val="000229A3"/>
    <w:rsid w:val="00030DD7"/>
    <w:rsid w:val="00040257"/>
    <w:rsid w:val="00060458"/>
    <w:rsid w:val="00063725"/>
    <w:rsid w:val="00063E7B"/>
    <w:rsid w:val="00091788"/>
    <w:rsid w:val="00092171"/>
    <w:rsid w:val="000A155A"/>
    <w:rsid w:val="000A49AC"/>
    <w:rsid w:val="000B4975"/>
    <w:rsid w:val="000B640A"/>
    <w:rsid w:val="000D10EF"/>
    <w:rsid w:val="000D386D"/>
    <w:rsid w:val="000E62D9"/>
    <w:rsid w:val="000F4692"/>
    <w:rsid w:val="000F5C48"/>
    <w:rsid w:val="00104D21"/>
    <w:rsid w:val="00114F73"/>
    <w:rsid w:val="00131A5C"/>
    <w:rsid w:val="00143071"/>
    <w:rsid w:val="001521E4"/>
    <w:rsid w:val="0015651B"/>
    <w:rsid w:val="001622FD"/>
    <w:rsid w:val="0016621F"/>
    <w:rsid w:val="001667A3"/>
    <w:rsid w:val="0019281B"/>
    <w:rsid w:val="001945BC"/>
    <w:rsid w:val="001C4670"/>
    <w:rsid w:val="001F3406"/>
    <w:rsid w:val="00210CEA"/>
    <w:rsid w:val="00223C02"/>
    <w:rsid w:val="00226C3A"/>
    <w:rsid w:val="0025679B"/>
    <w:rsid w:val="0027219E"/>
    <w:rsid w:val="002731A8"/>
    <w:rsid w:val="00273B69"/>
    <w:rsid w:val="00277BE2"/>
    <w:rsid w:val="002862AF"/>
    <w:rsid w:val="002D609C"/>
    <w:rsid w:val="002E2D14"/>
    <w:rsid w:val="002F14C2"/>
    <w:rsid w:val="002F1BB0"/>
    <w:rsid w:val="002F5749"/>
    <w:rsid w:val="002F6C8E"/>
    <w:rsid w:val="003065BA"/>
    <w:rsid w:val="0031615E"/>
    <w:rsid w:val="00321B33"/>
    <w:rsid w:val="003272E3"/>
    <w:rsid w:val="0033569F"/>
    <w:rsid w:val="0036230A"/>
    <w:rsid w:val="0037316C"/>
    <w:rsid w:val="003844D6"/>
    <w:rsid w:val="003A684F"/>
    <w:rsid w:val="003C77A8"/>
    <w:rsid w:val="003D52AC"/>
    <w:rsid w:val="003E2918"/>
    <w:rsid w:val="003E44D8"/>
    <w:rsid w:val="00404FEE"/>
    <w:rsid w:val="00430D59"/>
    <w:rsid w:val="0043231F"/>
    <w:rsid w:val="0044116D"/>
    <w:rsid w:val="00453DDD"/>
    <w:rsid w:val="00470286"/>
    <w:rsid w:val="0047338F"/>
    <w:rsid w:val="00482E9D"/>
    <w:rsid w:val="00487781"/>
    <w:rsid w:val="004A5F07"/>
    <w:rsid w:val="004A7E68"/>
    <w:rsid w:val="004B1AA8"/>
    <w:rsid w:val="004B317A"/>
    <w:rsid w:val="004C66BD"/>
    <w:rsid w:val="004E3D5C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7133FB"/>
    <w:rsid w:val="00716287"/>
    <w:rsid w:val="0071746F"/>
    <w:rsid w:val="007329C8"/>
    <w:rsid w:val="007601FE"/>
    <w:rsid w:val="00761A87"/>
    <w:rsid w:val="00777D04"/>
    <w:rsid w:val="00792A22"/>
    <w:rsid w:val="007A4547"/>
    <w:rsid w:val="007A5592"/>
    <w:rsid w:val="007C778F"/>
    <w:rsid w:val="007E1E72"/>
    <w:rsid w:val="007E76FA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B67A8"/>
    <w:rsid w:val="008C7108"/>
    <w:rsid w:val="008C7EC0"/>
    <w:rsid w:val="00905FE1"/>
    <w:rsid w:val="00913972"/>
    <w:rsid w:val="00915545"/>
    <w:rsid w:val="00926283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92546"/>
    <w:rsid w:val="009933D6"/>
    <w:rsid w:val="009B0983"/>
    <w:rsid w:val="009B50FF"/>
    <w:rsid w:val="009F1A0D"/>
    <w:rsid w:val="009F6D1E"/>
    <w:rsid w:val="009F7B0B"/>
    <w:rsid w:val="00A304ED"/>
    <w:rsid w:val="00A36D6D"/>
    <w:rsid w:val="00A37163"/>
    <w:rsid w:val="00A4070A"/>
    <w:rsid w:val="00A43DEB"/>
    <w:rsid w:val="00A62224"/>
    <w:rsid w:val="00A714A0"/>
    <w:rsid w:val="00A90178"/>
    <w:rsid w:val="00A90EA7"/>
    <w:rsid w:val="00AC76FA"/>
    <w:rsid w:val="00AE2122"/>
    <w:rsid w:val="00AE773B"/>
    <w:rsid w:val="00AF1FF5"/>
    <w:rsid w:val="00B059CD"/>
    <w:rsid w:val="00B1455A"/>
    <w:rsid w:val="00B2007A"/>
    <w:rsid w:val="00B21E74"/>
    <w:rsid w:val="00B37C98"/>
    <w:rsid w:val="00B454F5"/>
    <w:rsid w:val="00B50167"/>
    <w:rsid w:val="00B65622"/>
    <w:rsid w:val="00B80E48"/>
    <w:rsid w:val="00B8164B"/>
    <w:rsid w:val="00BC1A4E"/>
    <w:rsid w:val="00BF5111"/>
    <w:rsid w:val="00C10865"/>
    <w:rsid w:val="00C20E76"/>
    <w:rsid w:val="00C349AD"/>
    <w:rsid w:val="00C56F3E"/>
    <w:rsid w:val="00C71205"/>
    <w:rsid w:val="00C7163A"/>
    <w:rsid w:val="00CA1E0F"/>
    <w:rsid w:val="00CB5B00"/>
    <w:rsid w:val="00CE1C96"/>
    <w:rsid w:val="00CE590B"/>
    <w:rsid w:val="00CF6E08"/>
    <w:rsid w:val="00D009A8"/>
    <w:rsid w:val="00D1098F"/>
    <w:rsid w:val="00D134D2"/>
    <w:rsid w:val="00D204D9"/>
    <w:rsid w:val="00D303BD"/>
    <w:rsid w:val="00D31D1A"/>
    <w:rsid w:val="00D34121"/>
    <w:rsid w:val="00D41319"/>
    <w:rsid w:val="00D4745E"/>
    <w:rsid w:val="00D47A73"/>
    <w:rsid w:val="00D51BE7"/>
    <w:rsid w:val="00D52D46"/>
    <w:rsid w:val="00D57302"/>
    <w:rsid w:val="00D9775E"/>
    <w:rsid w:val="00DD0E9C"/>
    <w:rsid w:val="00DF3B2B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8040A"/>
    <w:rsid w:val="00E93598"/>
    <w:rsid w:val="00EA16E4"/>
    <w:rsid w:val="00EB3BCF"/>
    <w:rsid w:val="00EC2E08"/>
    <w:rsid w:val="00ED4569"/>
    <w:rsid w:val="00F03A24"/>
    <w:rsid w:val="00F139AB"/>
    <w:rsid w:val="00F13F77"/>
    <w:rsid w:val="00F3099A"/>
    <w:rsid w:val="00F46266"/>
    <w:rsid w:val="00F63EC9"/>
    <w:rsid w:val="00F66562"/>
    <w:rsid w:val="00F73FB5"/>
    <w:rsid w:val="00F75439"/>
    <w:rsid w:val="00F80BA1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D2B1D5"/>
  <w15:docId w15:val="{DE20ECDD-564C-42DF-8982-C1E2F99EC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e">
    <w:name w:val="Обычный3"/>
    <w:rsid w:val="009933D6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599DF-80C5-4C0D-817F-E0BA25C0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2</cp:revision>
  <cp:lastPrinted>2024-02-07T06:49:00Z</cp:lastPrinted>
  <dcterms:created xsi:type="dcterms:W3CDTF">2024-12-25T02:28:00Z</dcterms:created>
  <dcterms:modified xsi:type="dcterms:W3CDTF">2024-12-25T02:28:00Z</dcterms:modified>
</cp:coreProperties>
</file>