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8C4A60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восьмая</w:t>
      </w:r>
      <w:r w:rsidR="00F67250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A36D6D"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</w:t>
      </w:r>
      <w:r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вне</w:t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очередная)</w:t>
      </w:r>
      <w:r w:rsidR="007C778F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сессия</w:t>
      </w:r>
      <w:r w:rsidR="00A36D6D"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="008C4A60">
        <w:rPr>
          <w:rFonts w:ascii="Times New Roman" w:hAnsi="Times New Roman" w:cs="Times New Roman"/>
          <w:sz w:val="24"/>
          <w:szCs w:val="24"/>
        </w:rPr>
        <w:t>28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Pr="007D4718">
        <w:rPr>
          <w:rFonts w:ascii="Times New Roman" w:hAnsi="Times New Roman" w:cs="Times New Roman"/>
          <w:sz w:val="24"/>
          <w:szCs w:val="24"/>
        </w:rPr>
        <w:t xml:space="preserve">» </w:t>
      </w:r>
      <w:r w:rsidR="008C4A60">
        <w:rPr>
          <w:rFonts w:ascii="Times New Roman" w:hAnsi="Times New Roman" w:cs="Times New Roman"/>
          <w:sz w:val="24"/>
          <w:szCs w:val="24"/>
        </w:rPr>
        <w:t>мая</w:t>
      </w:r>
      <w:r w:rsidRPr="007D4718">
        <w:rPr>
          <w:rFonts w:ascii="Times New Roman" w:hAnsi="Times New Roman" w:cs="Times New Roman"/>
          <w:sz w:val="24"/>
          <w:szCs w:val="24"/>
        </w:rPr>
        <w:t xml:space="preserve"> 202</w:t>
      </w:r>
      <w:r w:rsidR="001437D4">
        <w:rPr>
          <w:rFonts w:ascii="Times New Roman" w:hAnsi="Times New Roman" w:cs="Times New Roman"/>
          <w:sz w:val="24"/>
          <w:szCs w:val="24"/>
        </w:rPr>
        <w:t>5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6D6D" w:rsidRPr="007D4718" w:rsidRDefault="00A36D6D" w:rsidP="00A36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8C4A60">
        <w:rPr>
          <w:rFonts w:ascii="Times New Roman" w:hAnsi="Times New Roman" w:cs="Times New Roman"/>
          <w:spacing w:val="50"/>
          <w:w w:val="80"/>
          <w:sz w:val="32"/>
          <w:szCs w:val="32"/>
        </w:rPr>
        <w:t>8-</w:t>
      </w:r>
      <w:r w:rsidR="007F411A">
        <w:rPr>
          <w:rFonts w:ascii="Times New Roman" w:hAnsi="Times New Roman" w:cs="Times New Roman"/>
          <w:spacing w:val="50"/>
          <w:w w:val="80"/>
          <w:sz w:val="32"/>
          <w:szCs w:val="32"/>
        </w:rPr>
        <w:t>2</w:t>
      </w: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6F1AA0" w:rsidRDefault="006F1AA0" w:rsidP="006F1AA0">
      <w:pPr>
        <w:pStyle w:val="2f3"/>
        <w:rPr>
          <w:b/>
          <w:snapToGrid/>
          <w:sz w:val="24"/>
          <w:szCs w:val="24"/>
        </w:rPr>
      </w:pPr>
    </w:p>
    <w:p w:rsidR="007F411A" w:rsidRPr="007F411A" w:rsidRDefault="007F411A" w:rsidP="007F411A">
      <w:pPr>
        <w:pStyle w:val="2f3"/>
        <w:tabs>
          <w:tab w:val="left" w:pos="567"/>
        </w:tabs>
        <w:jc w:val="both"/>
        <w:rPr>
          <w:b/>
          <w:snapToGrid/>
          <w:sz w:val="24"/>
          <w:szCs w:val="24"/>
        </w:rPr>
      </w:pPr>
      <w:r w:rsidRPr="007F411A">
        <w:rPr>
          <w:b/>
          <w:snapToGrid/>
          <w:sz w:val="24"/>
          <w:szCs w:val="24"/>
        </w:rPr>
        <w:t>О внесении изменений в решение Окружного Совета</w:t>
      </w:r>
    </w:p>
    <w:p w:rsidR="007F411A" w:rsidRPr="007F411A" w:rsidRDefault="007F411A" w:rsidP="007F411A">
      <w:pPr>
        <w:pStyle w:val="2f3"/>
        <w:tabs>
          <w:tab w:val="left" w:pos="567"/>
        </w:tabs>
        <w:jc w:val="both"/>
        <w:rPr>
          <w:b/>
          <w:snapToGrid/>
          <w:sz w:val="24"/>
          <w:szCs w:val="24"/>
        </w:rPr>
      </w:pPr>
      <w:r w:rsidRPr="007F411A">
        <w:rPr>
          <w:b/>
          <w:snapToGrid/>
          <w:sz w:val="24"/>
          <w:szCs w:val="24"/>
        </w:rPr>
        <w:t xml:space="preserve"> депутатов ГО «</w:t>
      </w:r>
      <w:proofErr w:type="spellStart"/>
      <w:r w:rsidRPr="007F411A">
        <w:rPr>
          <w:b/>
          <w:snapToGrid/>
          <w:sz w:val="24"/>
          <w:szCs w:val="24"/>
        </w:rPr>
        <w:t>Жатай</w:t>
      </w:r>
      <w:proofErr w:type="spellEnd"/>
      <w:r w:rsidRPr="007F411A">
        <w:rPr>
          <w:b/>
          <w:snapToGrid/>
          <w:sz w:val="24"/>
          <w:szCs w:val="24"/>
        </w:rPr>
        <w:t xml:space="preserve">» от 27 августа 2019 года № 72-3 </w:t>
      </w:r>
    </w:p>
    <w:p w:rsidR="007F411A" w:rsidRPr="007F411A" w:rsidRDefault="007F411A" w:rsidP="007F411A">
      <w:pPr>
        <w:pStyle w:val="2f3"/>
        <w:tabs>
          <w:tab w:val="left" w:pos="567"/>
        </w:tabs>
        <w:jc w:val="both"/>
        <w:rPr>
          <w:b/>
          <w:snapToGrid/>
          <w:sz w:val="24"/>
          <w:szCs w:val="24"/>
        </w:rPr>
      </w:pPr>
      <w:r w:rsidRPr="007F411A">
        <w:rPr>
          <w:b/>
          <w:snapToGrid/>
          <w:sz w:val="24"/>
          <w:szCs w:val="24"/>
        </w:rPr>
        <w:t xml:space="preserve">«Об утверждении Положения «Об оплате труда работников </w:t>
      </w:r>
    </w:p>
    <w:p w:rsidR="007F411A" w:rsidRPr="007F411A" w:rsidRDefault="007F411A" w:rsidP="007F411A">
      <w:pPr>
        <w:pStyle w:val="2f3"/>
        <w:tabs>
          <w:tab w:val="left" w:pos="567"/>
        </w:tabs>
        <w:jc w:val="both"/>
        <w:rPr>
          <w:b/>
          <w:snapToGrid/>
          <w:sz w:val="24"/>
          <w:szCs w:val="24"/>
        </w:rPr>
      </w:pPr>
      <w:r w:rsidRPr="007F411A">
        <w:rPr>
          <w:b/>
          <w:snapToGrid/>
          <w:sz w:val="24"/>
          <w:szCs w:val="24"/>
        </w:rPr>
        <w:t xml:space="preserve">единой дежурно-диспетчерской службы </w:t>
      </w:r>
    </w:p>
    <w:p w:rsidR="008C4A60" w:rsidRDefault="007F411A" w:rsidP="007F411A">
      <w:pPr>
        <w:pStyle w:val="2f3"/>
        <w:tabs>
          <w:tab w:val="left" w:pos="567"/>
        </w:tabs>
        <w:jc w:val="both"/>
        <w:rPr>
          <w:b/>
          <w:snapToGrid/>
          <w:sz w:val="24"/>
          <w:szCs w:val="24"/>
        </w:rPr>
      </w:pPr>
      <w:r w:rsidRPr="007F411A">
        <w:rPr>
          <w:b/>
          <w:snapToGrid/>
          <w:sz w:val="24"/>
          <w:szCs w:val="24"/>
        </w:rPr>
        <w:t xml:space="preserve">Окружной </w:t>
      </w:r>
      <w:bookmarkStart w:id="0" w:name="_GoBack"/>
      <w:bookmarkEnd w:id="0"/>
      <w:r w:rsidR="00A73A33" w:rsidRPr="007F411A">
        <w:rPr>
          <w:b/>
          <w:snapToGrid/>
          <w:sz w:val="24"/>
          <w:szCs w:val="24"/>
        </w:rPr>
        <w:t>Администрации ГО</w:t>
      </w:r>
      <w:r w:rsidRPr="007F411A">
        <w:rPr>
          <w:b/>
          <w:snapToGrid/>
          <w:sz w:val="24"/>
          <w:szCs w:val="24"/>
        </w:rPr>
        <w:t xml:space="preserve"> «</w:t>
      </w:r>
      <w:proofErr w:type="spellStart"/>
      <w:r w:rsidRPr="007F411A">
        <w:rPr>
          <w:b/>
          <w:snapToGrid/>
          <w:sz w:val="24"/>
          <w:szCs w:val="24"/>
        </w:rPr>
        <w:t>Жатай</w:t>
      </w:r>
      <w:proofErr w:type="spellEnd"/>
      <w:r w:rsidRPr="007F411A">
        <w:rPr>
          <w:b/>
          <w:snapToGrid/>
          <w:sz w:val="24"/>
          <w:szCs w:val="24"/>
        </w:rPr>
        <w:t>»</w:t>
      </w:r>
    </w:p>
    <w:p w:rsidR="007F411A" w:rsidRPr="008C4A60" w:rsidRDefault="007F411A" w:rsidP="007F411A">
      <w:pPr>
        <w:pStyle w:val="2f3"/>
        <w:tabs>
          <w:tab w:val="left" w:pos="567"/>
        </w:tabs>
        <w:ind w:firstLine="567"/>
        <w:jc w:val="both"/>
        <w:rPr>
          <w:b/>
          <w:snapToGrid/>
          <w:sz w:val="24"/>
          <w:szCs w:val="24"/>
        </w:rPr>
      </w:pPr>
    </w:p>
    <w:p w:rsidR="00EE54FA" w:rsidRPr="008C4A60" w:rsidRDefault="007F411A" w:rsidP="008C4A60">
      <w:pPr>
        <w:pStyle w:val="2f3"/>
        <w:tabs>
          <w:tab w:val="left" w:pos="567"/>
        </w:tabs>
        <w:ind w:firstLine="567"/>
        <w:jc w:val="both"/>
        <w:rPr>
          <w:sz w:val="24"/>
          <w:szCs w:val="24"/>
        </w:rPr>
      </w:pPr>
      <w:r w:rsidRPr="007F411A">
        <w:rPr>
          <w:sz w:val="24"/>
          <w:szCs w:val="24"/>
        </w:rPr>
        <w:t>Заслушав информацию начальника финансово-экономического управления Окружной Администрации ГО «</w:t>
      </w:r>
      <w:proofErr w:type="spellStart"/>
      <w:r w:rsidRPr="007F411A">
        <w:rPr>
          <w:sz w:val="24"/>
          <w:szCs w:val="24"/>
        </w:rPr>
        <w:t>Жатай</w:t>
      </w:r>
      <w:proofErr w:type="spellEnd"/>
      <w:r w:rsidRPr="007F411A">
        <w:rPr>
          <w:sz w:val="24"/>
          <w:szCs w:val="24"/>
        </w:rPr>
        <w:t>» Коношенко Е. М., во исполнение постановления Правительства Республики Саха (Якутия) от 06.02.2025 г. № 39 «Об увеличении фонда оплаты труда работников учреждений бюджетной сферы Республики Саха (Якутия) в 2025 году и о внесении изменений в отдельные нормативные правовые акты Правительства Республики Саха (Якутия)», постановления Правительства Республики Саха (Якутия) от 27.03.2025 г. № 134 «О внесении изменений в Положение об условиях оплаты труда работников учреждений Республики Саха (Якутия), осуществляющих деятельность в области гражданской обороны, защиты населения и территории от чрезвычайных ситуаций природного и техногенного характера, обеспечения пожарной безопасности, утвержденное постановлением Правительства Республики Саха (Якутия) от 12 сентября 2022 года № 575»</w:t>
      </w:r>
      <w:r w:rsidR="00EE54FA" w:rsidRPr="008C4A60">
        <w:rPr>
          <w:sz w:val="24"/>
          <w:szCs w:val="24"/>
        </w:rPr>
        <w:t>, Окружной Совет</w:t>
      </w:r>
      <w:r w:rsidR="00B57BF4" w:rsidRPr="008C4A60">
        <w:rPr>
          <w:sz w:val="24"/>
          <w:szCs w:val="24"/>
        </w:rPr>
        <w:t xml:space="preserve"> депутатов</w:t>
      </w:r>
      <w:r w:rsidR="00EE54FA" w:rsidRPr="008C4A60">
        <w:rPr>
          <w:sz w:val="24"/>
          <w:szCs w:val="24"/>
        </w:rPr>
        <w:t xml:space="preserve"> ГО «</w:t>
      </w:r>
      <w:proofErr w:type="spellStart"/>
      <w:r w:rsidR="00EE54FA" w:rsidRPr="008C4A60">
        <w:rPr>
          <w:sz w:val="24"/>
          <w:szCs w:val="24"/>
        </w:rPr>
        <w:t>Жатай</w:t>
      </w:r>
      <w:proofErr w:type="spellEnd"/>
      <w:r w:rsidR="00EE54FA" w:rsidRPr="008C4A60">
        <w:rPr>
          <w:sz w:val="24"/>
          <w:szCs w:val="24"/>
        </w:rPr>
        <w:t>»:</w:t>
      </w:r>
    </w:p>
    <w:p w:rsidR="00EE54FA" w:rsidRPr="008C4A60" w:rsidRDefault="00EE54FA" w:rsidP="008C4A60">
      <w:pPr>
        <w:pStyle w:val="2f3"/>
        <w:rPr>
          <w:sz w:val="24"/>
          <w:szCs w:val="24"/>
        </w:rPr>
      </w:pPr>
    </w:p>
    <w:p w:rsidR="00EE54FA" w:rsidRPr="008C4A60" w:rsidRDefault="00EE54FA" w:rsidP="008C4A60">
      <w:pPr>
        <w:pStyle w:val="2f3"/>
        <w:jc w:val="center"/>
        <w:rPr>
          <w:b/>
          <w:sz w:val="24"/>
          <w:szCs w:val="24"/>
        </w:rPr>
      </w:pPr>
      <w:r w:rsidRPr="008C4A60">
        <w:rPr>
          <w:b/>
          <w:sz w:val="24"/>
          <w:szCs w:val="24"/>
        </w:rPr>
        <w:t>РЕШИЛ:</w:t>
      </w:r>
    </w:p>
    <w:p w:rsidR="00EE54FA" w:rsidRPr="008C4A60" w:rsidRDefault="00EE54FA" w:rsidP="008C4A60">
      <w:pPr>
        <w:pStyle w:val="2f3"/>
        <w:rPr>
          <w:sz w:val="24"/>
          <w:szCs w:val="24"/>
        </w:rPr>
      </w:pPr>
    </w:p>
    <w:p w:rsidR="007F411A" w:rsidRPr="007F411A" w:rsidRDefault="007F411A" w:rsidP="007F41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F411A">
        <w:rPr>
          <w:rFonts w:ascii="Times New Roman" w:hAnsi="Times New Roman" w:cs="Times New Roman"/>
          <w:sz w:val="24"/>
          <w:szCs w:val="24"/>
        </w:rPr>
        <w:t>1. Внести в Положение «Об оплате труда работников единой дежурно-диспетчерской службы Окружной Администрации ГО «</w:t>
      </w:r>
      <w:proofErr w:type="spellStart"/>
      <w:r w:rsidRPr="007F411A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F411A">
        <w:rPr>
          <w:rFonts w:ascii="Times New Roman" w:hAnsi="Times New Roman" w:cs="Times New Roman"/>
          <w:sz w:val="24"/>
          <w:szCs w:val="24"/>
        </w:rPr>
        <w:t>», утвержденного решением Окружного Совета ГО «</w:t>
      </w:r>
      <w:proofErr w:type="spellStart"/>
      <w:r w:rsidRPr="007F411A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F411A">
        <w:rPr>
          <w:rFonts w:ascii="Times New Roman" w:hAnsi="Times New Roman" w:cs="Times New Roman"/>
          <w:sz w:val="24"/>
          <w:szCs w:val="24"/>
        </w:rPr>
        <w:t>» от 27 августа 2019 года № 72-3 следующие изменения:</w:t>
      </w:r>
    </w:p>
    <w:p w:rsidR="007F411A" w:rsidRDefault="007F411A" w:rsidP="007F411A">
      <w:pPr>
        <w:spacing w:after="0" w:line="240" w:lineRule="auto"/>
        <w:ind w:firstLine="663"/>
        <w:jc w:val="both"/>
        <w:rPr>
          <w:rFonts w:ascii="Times New Roman" w:hAnsi="Times New Roman" w:cs="Times New Roman"/>
          <w:sz w:val="24"/>
          <w:szCs w:val="24"/>
        </w:rPr>
      </w:pPr>
      <w:r w:rsidRPr="007F411A">
        <w:rPr>
          <w:rFonts w:ascii="Times New Roman" w:hAnsi="Times New Roman" w:cs="Times New Roman"/>
          <w:sz w:val="24"/>
          <w:szCs w:val="24"/>
        </w:rPr>
        <w:t>1.1. В пункте 2.1. раздела 2 таблицу изложить в следующей редакции:</w:t>
      </w:r>
    </w:p>
    <w:p w:rsidR="007F411A" w:rsidRPr="007F411A" w:rsidRDefault="007F411A" w:rsidP="007F411A">
      <w:pPr>
        <w:spacing w:after="0" w:line="240" w:lineRule="auto"/>
        <w:ind w:firstLine="66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06"/>
        <w:gridCol w:w="3827"/>
        <w:gridCol w:w="2410"/>
      </w:tblGrid>
      <w:tr w:rsidR="007F411A" w:rsidRPr="007F411A" w:rsidTr="007F411A"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411A" w:rsidRPr="007F411A" w:rsidRDefault="007F411A" w:rsidP="007F411A">
            <w:pPr>
              <w:pStyle w:val="1f6"/>
              <w:shd w:val="clear" w:color="auto" w:fill="auto"/>
              <w:tabs>
                <w:tab w:val="left" w:pos="0"/>
                <w:tab w:val="left" w:pos="10489"/>
              </w:tabs>
              <w:spacing w:line="240" w:lineRule="auto"/>
              <w:ind w:right="-1"/>
              <w:rPr>
                <w:sz w:val="24"/>
                <w:szCs w:val="24"/>
              </w:rPr>
            </w:pPr>
            <w:r w:rsidRPr="007F411A">
              <w:rPr>
                <w:sz w:val="24"/>
                <w:szCs w:val="24"/>
              </w:rPr>
              <w:t>Наименование профессиональной квалификационной группы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411A" w:rsidRPr="007F411A" w:rsidRDefault="007F411A" w:rsidP="007F411A">
            <w:pPr>
              <w:pStyle w:val="1f6"/>
              <w:shd w:val="clear" w:color="auto" w:fill="auto"/>
              <w:tabs>
                <w:tab w:val="left" w:pos="0"/>
                <w:tab w:val="left" w:pos="10489"/>
              </w:tabs>
              <w:spacing w:line="240" w:lineRule="auto"/>
              <w:ind w:right="-1"/>
              <w:rPr>
                <w:sz w:val="24"/>
                <w:szCs w:val="24"/>
              </w:rPr>
            </w:pPr>
            <w:r w:rsidRPr="007F411A">
              <w:rPr>
                <w:sz w:val="24"/>
                <w:szCs w:val="24"/>
              </w:rPr>
              <w:t>Квалификационные уровни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411A" w:rsidRPr="007F411A" w:rsidRDefault="007F411A" w:rsidP="007F411A">
            <w:pPr>
              <w:pStyle w:val="1f6"/>
              <w:shd w:val="clear" w:color="auto" w:fill="auto"/>
              <w:tabs>
                <w:tab w:val="left" w:pos="0"/>
                <w:tab w:val="left" w:pos="10489"/>
              </w:tabs>
              <w:spacing w:line="240" w:lineRule="auto"/>
              <w:ind w:right="-1"/>
              <w:rPr>
                <w:sz w:val="24"/>
                <w:szCs w:val="24"/>
              </w:rPr>
            </w:pPr>
            <w:r w:rsidRPr="007F411A">
              <w:rPr>
                <w:sz w:val="24"/>
                <w:szCs w:val="24"/>
              </w:rPr>
              <w:t>Размер оклада (должностного оклада), рублей</w:t>
            </w:r>
          </w:p>
        </w:tc>
      </w:tr>
      <w:tr w:rsidR="007F411A" w:rsidRPr="007F411A" w:rsidTr="007F411A">
        <w:tc>
          <w:tcPr>
            <w:tcW w:w="4106" w:type="dxa"/>
          </w:tcPr>
          <w:p w:rsidR="007F411A" w:rsidRPr="007F411A" w:rsidRDefault="007F411A" w:rsidP="007F411A">
            <w:pPr>
              <w:pStyle w:val="1f6"/>
              <w:shd w:val="clear" w:color="auto" w:fill="auto"/>
              <w:tabs>
                <w:tab w:val="left" w:pos="0"/>
                <w:tab w:val="left" w:pos="10489"/>
              </w:tabs>
              <w:spacing w:line="240" w:lineRule="auto"/>
              <w:ind w:right="-1"/>
              <w:rPr>
                <w:sz w:val="24"/>
                <w:szCs w:val="24"/>
              </w:rPr>
            </w:pPr>
            <w:r w:rsidRPr="007F411A">
              <w:rPr>
                <w:sz w:val="24"/>
                <w:szCs w:val="24"/>
              </w:rPr>
              <w:t>Профессиональная квалификационная группа первого уровня</w:t>
            </w:r>
          </w:p>
        </w:tc>
        <w:tc>
          <w:tcPr>
            <w:tcW w:w="3827" w:type="dxa"/>
          </w:tcPr>
          <w:p w:rsidR="007F411A" w:rsidRPr="007F411A" w:rsidRDefault="007F411A" w:rsidP="007F411A">
            <w:pPr>
              <w:pStyle w:val="1f6"/>
              <w:shd w:val="clear" w:color="auto" w:fill="auto"/>
              <w:tabs>
                <w:tab w:val="left" w:pos="0"/>
                <w:tab w:val="left" w:pos="10489"/>
              </w:tabs>
              <w:spacing w:line="240" w:lineRule="auto"/>
              <w:ind w:right="-1"/>
              <w:rPr>
                <w:sz w:val="24"/>
                <w:szCs w:val="24"/>
              </w:rPr>
            </w:pPr>
            <w:r w:rsidRPr="007F411A">
              <w:rPr>
                <w:sz w:val="24"/>
                <w:szCs w:val="24"/>
              </w:rPr>
              <w:t>Первый квалификационный уровень</w:t>
            </w:r>
          </w:p>
        </w:tc>
        <w:tc>
          <w:tcPr>
            <w:tcW w:w="2410" w:type="dxa"/>
          </w:tcPr>
          <w:p w:rsidR="007F411A" w:rsidRPr="007F411A" w:rsidRDefault="007F411A" w:rsidP="007F411A">
            <w:pPr>
              <w:pStyle w:val="1f6"/>
              <w:shd w:val="clear" w:color="auto" w:fill="auto"/>
              <w:tabs>
                <w:tab w:val="left" w:pos="0"/>
                <w:tab w:val="left" w:pos="10489"/>
              </w:tabs>
              <w:spacing w:line="240" w:lineRule="auto"/>
              <w:ind w:right="-1"/>
              <w:rPr>
                <w:sz w:val="24"/>
                <w:szCs w:val="24"/>
              </w:rPr>
            </w:pPr>
            <w:r w:rsidRPr="007F411A">
              <w:rPr>
                <w:sz w:val="24"/>
                <w:szCs w:val="24"/>
              </w:rPr>
              <w:t>10 262</w:t>
            </w:r>
          </w:p>
        </w:tc>
      </w:tr>
      <w:tr w:rsidR="007F411A" w:rsidRPr="007F411A" w:rsidTr="007F411A">
        <w:tc>
          <w:tcPr>
            <w:tcW w:w="4106" w:type="dxa"/>
            <w:vMerge w:val="restart"/>
          </w:tcPr>
          <w:p w:rsidR="007F411A" w:rsidRPr="007F411A" w:rsidRDefault="007F411A" w:rsidP="007F411A">
            <w:pPr>
              <w:pStyle w:val="1f6"/>
              <w:shd w:val="clear" w:color="auto" w:fill="auto"/>
              <w:tabs>
                <w:tab w:val="left" w:pos="0"/>
                <w:tab w:val="left" w:pos="10489"/>
              </w:tabs>
              <w:spacing w:line="240" w:lineRule="auto"/>
              <w:ind w:right="-1"/>
              <w:rPr>
                <w:sz w:val="24"/>
                <w:szCs w:val="24"/>
              </w:rPr>
            </w:pPr>
            <w:r w:rsidRPr="007F411A">
              <w:rPr>
                <w:sz w:val="24"/>
                <w:szCs w:val="24"/>
              </w:rPr>
              <w:t xml:space="preserve">Профессиональная квалификационная группа второго </w:t>
            </w:r>
            <w:r w:rsidRPr="007F411A">
              <w:rPr>
                <w:sz w:val="24"/>
                <w:szCs w:val="24"/>
              </w:rPr>
              <w:lastRenderedPageBreak/>
              <w:t>уровня</w:t>
            </w:r>
          </w:p>
        </w:tc>
        <w:tc>
          <w:tcPr>
            <w:tcW w:w="3827" w:type="dxa"/>
          </w:tcPr>
          <w:p w:rsidR="007F411A" w:rsidRPr="007F411A" w:rsidRDefault="007F411A" w:rsidP="007F411A">
            <w:pPr>
              <w:pStyle w:val="1f6"/>
              <w:shd w:val="clear" w:color="auto" w:fill="auto"/>
              <w:tabs>
                <w:tab w:val="left" w:pos="0"/>
                <w:tab w:val="left" w:pos="10489"/>
              </w:tabs>
              <w:spacing w:line="240" w:lineRule="auto"/>
              <w:ind w:right="-1"/>
              <w:rPr>
                <w:sz w:val="24"/>
                <w:szCs w:val="24"/>
              </w:rPr>
            </w:pPr>
            <w:r w:rsidRPr="007F411A">
              <w:rPr>
                <w:sz w:val="24"/>
                <w:szCs w:val="24"/>
              </w:rPr>
              <w:lastRenderedPageBreak/>
              <w:t>Первый квалификационный уровень</w:t>
            </w:r>
          </w:p>
        </w:tc>
        <w:tc>
          <w:tcPr>
            <w:tcW w:w="2410" w:type="dxa"/>
          </w:tcPr>
          <w:p w:rsidR="007F411A" w:rsidRPr="007F411A" w:rsidRDefault="007F411A" w:rsidP="007F411A">
            <w:pPr>
              <w:pStyle w:val="1f6"/>
              <w:shd w:val="clear" w:color="auto" w:fill="auto"/>
              <w:tabs>
                <w:tab w:val="left" w:pos="0"/>
                <w:tab w:val="left" w:pos="10489"/>
              </w:tabs>
              <w:spacing w:line="240" w:lineRule="auto"/>
              <w:ind w:right="-1"/>
              <w:rPr>
                <w:sz w:val="24"/>
                <w:szCs w:val="24"/>
              </w:rPr>
            </w:pPr>
            <w:r w:rsidRPr="007F411A">
              <w:rPr>
                <w:sz w:val="24"/>
                <w:szCs w:val="24"/>
              </w:rPr>
              <w:t>10 337</w:t>
            </w:r>
          </w:p>
        </w:tc>
      </w:tr>
      <w:tr w:rsidR="007F411A" w:rsidRPr="007F411A" w:rsidTr="007F411A">
        <w:tc>
          <w:tcPr>
            <w:tcW w:w="4106" w:type="dxa"/>
            <w:vMerge/>
          </w:tcPr>
          <w:p w:rsidR="007F411A" w:rsidRPr="007F411A" w:rsidRDefault="007F411A" w:rsidP="007F411A">
            <w:pPr>
              <w:pStyle w:val="1f6"/>
              <w:shd w:val="clear" w:color="auto" w:fill="auto"/>
              <w:tabs>
                <w:tab w:val="left" w:pos="0"/>
                <w:tab w:val="left" w:pos="10489"/>
              </w:tabs>
              <w:spacing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7F411A" w:rsidRPr="007F411A" w:rsidRDefault="007F411A" w:rsidP="007F411A">
            <w:pPr>
              <w:pStyle w:val="1f6"/>
              <w:shd w:val="clear" w:color="auto" w:fill="auto"/>
              <w:tabs>
                <w:tab w:val="left" w:pos="0"/>
                <w:tab w:val="left" w:pos="10489"/>
              </w:tabs>
              <w:spacing w:line="240" w:lineRule="auto"/>
              <w:ind w:right="-1"/>
              <w:rPr>
                <w:sz w:val="24"/>
                <w:szCs w:val="24"/>
              </w:rPr>
            </w:pPr>
            <w:r w:rsidRPr="007F411A">
              <w:rPr>
                <w:sz w:val="24"/>
                <w:szCs w:val="24"/>
              </w:rPr>
              <w:t>Второй квалификационный уровень</w:t>
            </w:r>
          </w:p>
        </w:tc>
        <w:tc>
          <w:tcPr>
            <w:tcW w:w="2410" w:type="dxa"/>
          </w:tcPr>
          <w:p w:rsidR="007F411A" w:rsidRPr="007F411A" w:rsidRDefault="007F411A" w:rsidP="007F411A">
            <w:pPr>
              <w:pStyle w:val="1f6"/>
              <w:shd w:val="clear" w:color="auto" w:fill="auto"/>
              <w:tabs>
                <w:tab w:val="left" w:pos="0"/>
                <w:tab w:val="left" w:pos="10489"/>
              </w:tabs>
              <w:spacing w:line="240" w:lineRule="auto"/>
              <w:ind w:right="-1"/>
              <w:rPr>
                <w:sz w:val="24"/>
                <w:szCs w:val="24"/>
              </w:rPr>
            </w:pPr>
            <w:r w:rsidRPr="007F411A">
              <w:rPr>
                <w:sz w:val="24"/>
                <w:szCs w:val="24"/>
              </w:rPr>
              <w:t>10 503</w:t>
            </w:r>
          </w:p>
        </w:tc>
      </w:tr>
      <w:tr w:rsidR="007F411A" w:rsidRPr="007F411A" w:rsidTr="007F411A">
        <w:tc>
          <w:tcPr>
            <w:tcW w:w="4106" w:type="dxa"/>
            <w:vMerge/>
          </w:tcPr>
          <w:p w:rsidR="007F411A" w:rsidRPr="007F411A" w:rsidRDefault="007F411A" w:rsidP="007F411A">
            <w:pPr>
              <w:pStyle w:val="1f6"/>
              <w:shd w:val="clear" w:color="auto" w:fill="auto"/>
              <w:tabs>
                <w:tab w:val="left" w:pos="0"/>
                <w:tab w:val="left" w:pos="10489"/>
              </w:tabs>
              <w:spacing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7F411A" w:rsidRPr="007F411A" w:rsidRDefault="007F411A" w:rsidP="007F411A">
            <w:pPr>
              <w:pStyle w:val="1f6"/>
              <w:shd w:val="clear" w:color="auto" w:fill="auto"/>
              <w:tabs>
                <w:tab w:val="left" w:pos="0"/>
                <w:tab w:val="left" w:pos="10489"/>
              </w:tabs>
              <w:spacing w:line="240" w:lineRule="auto"/>
              <w:ind w:right="-1"/>
              <w:rPr>
                <w:sz w:val="24"/>
                <w:szCs w:val="24"/>
              </w:rPr>
            </w:pPr>
            <w:r w:rsidRPr="007F411A">
              <w:rPr>
                <w:sz w:val="24"/>
                <w:szCs w:val="24"/>
              </w:rPr>
              <w:t>Третий квалификационный уровень</w:t>
            </w:r>
          </w:p>
        </w:tc>
        <w:tc>
          <w:tcPr>
            <w:tcW w:w="2410" w:type="dxa"/>
          </w:tcPr>
          <w:p w:rsidR="007F411A" w:rsidRPr="007F411A" w:rsidRDefault="007F411A" w:rsidP="007F411A">
            <w:pPr>
              <w:pStyle w:val="1f6"/>
              <w:shd w:val="clear" w:color="auto" w:fill="auto"/>
              <w:tabs>
                <w:tab w:val="left" w:pos="0"/>
                <w:tab w:val="left" w:pos="10489"/>
              </w:tabs>
              <w:spacing w:line="240" w:lineRule="auto"/>
              <w:ind w:right="-1"/>
              <w:rPr>
                <w:sz w:val="24"/>
                <w:szCs w:val="24"/>
              </w:rPr>
            </w:pPr>
            <w:r w:rsidRPr="007F411A">
              <w:rPr>
                <w:sz w:val="24"/>
                <w:szCs w:val="24"/>
              </w:rPr>
              <w:t>11 354</w:t>
            </w:r>
          </w:p>
        </w:tc>
      </w:tr>
      <w:tr w:rsidR="007F411A" w:rsidRPr="007F411A" w:rsidTr="007F411A">
        <w:tc>
          <w:tcPr>
            <w:tcW w:w="4106" w:type="dxa"/>
            <w:vMerge w:val="restart"/>
          </w:tcPr>
          <w:p w:rsidR="007F411A" w:rsidRPr="007F411A" w:rsidRDefault="007F411A" w:rsidP="007F411A">
            <w:pPr>
              <w:pStyle w:val="1f6"/>
              <w:shd w:val="clear" w:color="auto" w:fill="auto"/>
              <w:tabs>
                <w:tab w:val="left" w:pos="0"/>
                <w:tab w:val="left" w:pos="10489"/>
              </w:tabs>
              <w:spacing w:line="240" w:lineRule="auto"/>
              <w:ind w:right="-1"/>
              <w:rPr>
                <w:sz w:val="24"/>
                <w:szCs w:val="24"/>
              </w:rPr>
            </w:pPr>
            <w:r w:rsidRPr="007F411A">
              <w:rPr>
                <w:sz w:val="24"/>
                <w:szCs w:val="24"/>
              </w:rPr>
              <w:t>Профессиональная квалификационная группа третьего уровня</w:t>
            </w:r>
          </w:p>
        </w:tc>
        <w:tc>
          <w:tcPr>
            <w:tcW w:w="3827" w:type="dxa"/>
          </w:tcPr>
          <w:p w:rsidR="007F411A" w:rsidRPr="007F411A" w:rsidRDefault="007F411A" w:rsidP="007F411A">
            <w:pPr>
              <w:pStyle w:val="1f6"/>
              <w:shd w:val="clear" w:color="auto" w:fill="auto"/>
              <w:tabs>
                <w:tab w:val="left" w:pos="0"/>
                <w:tab w:val="left" w:pos="10489"/>
              </w:tabs>
              <w:spacing w:line="240" w:lineRule="auto"/>
              <w:ind w:right="-1"/>
              <w:rPr>
                <w:sz w:val="24"/>
                <w:szCs w:val="24"/>
              </w:rPr>
            </w:pPr>
            <w:r w:rsidRPr="007F411A">
              <w:rPr>
                <w:sz w:val="24"/>
                <w:szCs w:val="24"/>
              </w:rPr>
              <w:t>Первый квалификационный уровень</w:t>
            </w:r>
          </w:p>
        </w:tc>
        <w:tc>
          <w:tcPr>
            <w:tcW w:w="2410" w:type="dxa"/>
          </w:tcPr>
          <w:p w:rsidR="007F411A" w:rsidRPr="007F411A" w:rsidRDefault="007F411A" w:rsidP="007F411A">
            <w:pPr>
              <w:pStyle w:val="1f6"/>
              <w:shd w:val="clear" w:color="auto" w:fill="auto"/>
              <w:tabs>
                <w:tab w:val="left" w:pos="0"/>
                <w:tab w:val="left" w:pos="10489"/>
              </w:tabs>
              <w:spacing w:line="240" w:lineRule="auto"/>
              <w:ind w:right="-1"/>
              <w:rPr>
                <w:sz w:val="24"/>
                <w:szCs w:val="24"/>
              </w:rPr>
            </w:pPr>
            <w:r w:rsidRPr="007F411A">
              <w:rPr>
                <w:sz w:val="24"/>
                <w:szCs w:val="24"/>
              </w:rPr>
              <w:t xml:space="preserve">12 019 </w:t>
            </w:r>
          </w:p>
        </w:tc>
      </w:tr>
      <w:tr w:rsidR="007F411A" w:rsidRPr="007F411A" w:rsidTr="007F411A">
        <w:tc>
          <w:tcPr>
            <w:tcW w:w="4106" w:type="dxa"/>
            <w:vMerge/>
          </w:tcPr>
          <w:p w:rsidR="007F411A" w:rsidRPr="007F411A" w:rsidRDefault="007F411A" w:rsidP="007F411A">
            <w:pPr>
              <w:pStyle w:val="1f6"/>
              <w:shd w:val="clear" w:color="auto" w:fill="auto"/>
              <w:tabs>
                <w:tab w:val="left" w:pos="0"/>
                <w:tab w:val="left" w:pos="10489"/>
              </w:tabs>
              <w:spacing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7F411A" w:rsidRPr="007F411A" w:rsidRDefault="007F411A" w:rsidP="007F411A">
            <w:pPr>
              <w:pStyle w:val="1f6"/>
              <w:shd w:val="clear" w:color="auto" w:fill="auto"/>
              <w:tabs>
                <w:tab w:val="left" w:pos="0"/>
                <w:tab w:val="left" w:pos="10489"/>
              </w:tabs>
              <w:spacing w:line="240" w:lineRule="auto"/>
              <w:ind w:right="-1"/>
              <w:rPr>
                <w:sz w:val="24"/>
                <w:szCs w:val="24"/>
              </w:rPr>
            </w:pPr>
            <w:r w:rsidRPr="007F411A">
              <w:rPr>
                <w:sz w:val="24"/>
                <w:szCs w:val="24"/>
              </w:rPr>
              <w:t>Второй квалификационный уровень</w:t>
            </w:r>
          </w:p>
        </w:tc>
        <w:tc>
          <w:tcPr>
            <w:tcW w:w="2410" w:type="dxa"/>
          </w:tcPr>
          <w:p w:rsidR="007F411A" w:rsidRPr="007F411A" w:rsidRDefault="007F411A" w:rsidP="007F411A">
            <w:pPr>
              <w:pStyle w:val="1f6"/>
              <w:shd w:val="clear" w:color="auto" w:fill="auto"/>
              <w:tabs>
                <w:tab w:val="left" w:pos="0"/>
                <w:tab w:val="left" w:pos="10489"/>
              </w:tabs>
              <w:spacing w:line="240" w:lineRule="auto"/>
              <w:ind w:right="-1"/>
              <w:rPr>
                <w:sz w:val="24"/>
                <w:szCs w:val="24"/>
              </w:rPr>
            </w:pPr>
            <w:r w:rsidRPr="007F411A">
              <w:rPr>
                <w:sz w:val="24"/>
                <w:szCs w:val="24"/>
              </w:rPr>
              <w:t>12 493</w:t>
            </w:r>
          </w:p>
        </w:tc>
      </w:tr>
      <w:tr w:rsidR="007F411A" w:rsidRPr="007F411A" w:rsidTr="007F411A">
        <w:tc>
          <w:tcPr>
            <w:tcW w:w="4106" w:type="dxa"/>
            <w:vMerge/>
          </w:tcPr>
          <w:p w:rsidR="007F411A" w:rsidRPr="007F411A" w:rsidRDefault="007F411A" w:rsidP="007F411A">
            <w:pPr>
              <w:pStyle w:val="1f6"/>
              <w:shd w:val="clear" w:color="auto" w:fill="auto"/>
              <w:tabs>
                <w:tab w:val="left" w:pos="0"/>
                <w:tab w:val="left" w:pos="10489"/>
              </w:tabs>
              <w:spacing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7F411A" w:rsidRPr="007F411A" w:rsidRDefault="007F411A" w:rsidP="007F411A">
            <w:pPr>
              <w:pStyle w:val="1f6"/>
              <w:shd w:val="clear" w:color="auto" w:fill="auto"/>
              <w:tabs>
                <w:tab w:val="left" w:pos="0"/>
                <w:tab w:val="left" w:pos="10489"/>
              </w:tabs>
              <w:spacing w:line="240" w:lineRule="auto"/>
              <w:ind w:right="-1"/>
              <w:rPr>
                <w:sz w:val="24"/>
                <w:szCs w:val="24"/>
              </w:rPr>
            </w:pPr>
            <w:r w:rsidRPr="007F411A">
              <w:rPr>
                <w:sz w:val="24"/>
                <w:szCs w:val="24"/>
              </w:rPr>
              <w:t>Третий квалификационный уровень</w:t>
            </w:r>
          </w:p>
        </w:tc>
        <w:tc>
          <w:tcPr>
            <w:tcW w:w="2410" w:type="dxa"/>
          </w:tcPr>
          <w:p w:rsidR="007F411A" w:rsidRPr="007F411A" w:rsidRDefault="007F411A" w:rsidP="007F411A">
            <w:pPr>
              <w:pStyle w:val="1f6"/>
              <w:shd w:val="clear" w:color="auto" w:fill="auto"/>
              <w:tabs>
                <w:tab w:val="left" w:pos="0"/>
                <w:tab w:val="left" w:pos="10489"/>
              </w:tabs>
              <w:spacing w:line="240" w:lineRule="auto"/>
              <w:ind w:right="-1"/>
              <w:rPr>
                <w:sz w:val="24"/>
                <w:szCs w:val="24"/>
              </w:rPr>
            </w:pPr>
            <w:r w:rsidRPr="007F411A">
              <w:rPr>
                <w:sz w:val="24"/>
                <w:szCs w:val="24"/>
              </w:rPr>
              <w:t>13 440</w:t>
            </w:r>
          </w:p>
        </w:tc>
      </w:tr>
      <w:tr w:rsidR="007F411A" w:rsidRPr="007F411A" w:rsidTr="007F411A">
        <w:tc>
          <w:tcPr>
            <w:tcW w:w="4106" w:type="dxa"/>
            <w:vMerge w:val="restart"/>
          </w:tcPr>
          <w:p w:rsidR="007F411A" w:rsidRPr="007F411A" w:rsidRDefault="007F411A" w:rsidP="007F411A">
            <w:pPr>
              <w:pStyle w:val="1f6"/>
              <w:shd w:val="clear" w:color="auto" w:fill="auto"/>
              <w:tabs>
                <w:tab w:val="left" w:pos="0"/>
                <w:tab w:val="left" w:pos="10489"/>
              </w:tabs>
              <w:spacing w:line="240" w:lineRule="auto"/>
              <w:ind w:right="-1"/>
              <w:rPr>
                <w:sz w:val="24"/>
                <w:szCs w:val="24"/>
              </w:rPr>
            </w:pPr>
            <w:r w:rsidRPr="007F411A">
              <w:rPr>
                <w:sz w:val="24"/>
                <w:szCs w:val="24"/>
              </w:rPr>
              <w:t>Профессиональная квалификационная группа четвертого уровня</w:t>
            </w:r>
          </w:p>
        </w:tc>
        <w:tc>
          <w:tcPr>
            <w:tcW w:w="3827" w:type="dxa"/>
          </w:tcPr>
          <w:p w:rsidR="007F411A" w:rsidRPr="007F411A" w:rsidRDefault="007F411A" w:rsidP="007F411A">
            <w:pPr>
              <w:pStyle w:val="1f6"/>
              <w:shd w:val="clear" w:color="auto" w:fill="auto"/>
              <w:tabs>
                <w:tab w:val="left" w:pos="0"/>
                <w:tab w:val="left" w:pos="10489"/>
              </w:tabs>
              <w:spacing w:line="240" w:lineRule="auto"/>
              <w:ind w:right="-1"/>
              <w:rPr>
                <w:sz w:val="24"/>
                <w:szCs w:val="24"/>
              </w:rPr>
            </w:pPr>
            <w:r w:rsidRPr="007F411A">
              <w:rPr>
                <w:sz w:val="24"/>
                <w:szCs w:val="24"/>
              </w:rPr>
              <w:t>Первый квалификационный уровень</w:t>
            </w:r>
          </w:p>
        </w:tc>
        <w:tc>
          <w:tcPr>
            <w:tcW w:w="2410" w:type="dxa"/>
          </w:tcPr>
          <w:p w:rsidR="007F411A" w:rsidRPr="007F411A" w:rsidRDefault="007F411A" w:rsidP="007F411A">
            <w:pPr>
              <w:pStyle w:val="1f6"/>
              <w:shd w:val="clear" w:color="auto" w:fill="auto"/>
              <w:tabs>
                <w:tab w:val="left" w:pos="0"/>
                <w:tab w:val="left" w:pos="10489"/>
              </w:tabs>
              <w:spacing w:line="240" w:lineRule="auto"/>
              <w:ind w:right="-1"/>
              <w:rPr>
                <w:sz w:val="24"/>
                <w:szCs w:val="24"/>
              </w:rPr>
            </w:pPr>
            <w:r w:rsidRPr="007F411A">
              <w:rPr>
                <w:sz w:val="24"/>
                <w:szCs w:val="24"/>
              </w:rPr>
              <w:t>14 772</w:t>
            </w:r>
          </w:p>
        </w:tc>
      </w:tr>
      <w:tr w:rsidR="007F411A" w:rsidRPr="007F411A" w:rsidTr="007F411A">
        <w:tc>
          <w:tcPr>
            <w:tcW w:w="4106" w:type="dxa"/>
            <w:vMerge/>
          </w:tcPr>
          <w:p w:rsidR="007F411A" w:rsidRPr="007F411A" w:rsidRDefault="007F411A" w:rsidP="007F411A">
            <w:pPr>
              <w:pStyle w:val="1f6"/>
              <w:shd w:val="clear" w:color="auto" w:fill="auto"/>
              <w:tabs>
                <w:tab w:val="left" w:pos="0"/>
                <w:tab w:val="left" w:pos="10489"/>
              </w:tabs>
              <w:spacing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7F411A" w:rsidRPr="007F411A" w:rsidRDefault="007F411A" w:rsidP="007F411A">
            <w:pPr>
              <w:pStyle w:val="1f6"/>
              <w:shd w:val="clear" w:color="auto" w:fill="auto"/>
              <w:tabs>
                <w:tab w:val="left" w:pos="0"/>
                <w:tab w:val="left" w:pos="10489"/>
              </w:tabs>
              <w:spacing w:line="240" w:lineRule="auto"/>
              <w:ind w:right="-1"/>
              <w:rPr>
                <w:sz w:val="24"/>
                <w:szCs w:val="24"/>
              </w:rPr>
            </w:pPr>
            <w:r w:rsidRPr="007F411A">
              <w:rPr>
                <w:sz w:val="24"/>
                <w:szCs w:val="24"/>
              </w:rPr>
              <w:t>Второй квалификационный уровень</w:t>
            </w:r>
          </w:p>
        </w:tc>
        <w:tc>
          <w:tcPr>
            <w:tcW w:w="2410" w:type="dxa"/>
          </w:tcPr>
          <w:p w:rsidR="007F411A" w:rsidRPr="007F411A" w:rsidRDefault="007F411A" w:rsidP="007F411A">
            <w:pPr>
              <w:pStyle w:val="1f6"/>
              <w:shd w:val="clear" w:color="auto" w:fill="auto"/>
              <w:tabs>
                <w:tab w:val="left" w:pos="0"/>
                <w:tab w:val="left" w:pos="10489"/>
              </w:tabs>
              <w:spacing w:line="240" w:lineRule="auto"/>
              <w:ind w:right="-1"/>
              <w:rPr>
                <w:sz w:val="24"/>
                <w:szCs w:val="24"/>
              </w:rPr>
            </w:pPr>
            <w:r w:rsidRPr="007F411A">
              <w:rPr>
                <w:sz w:val="24"/>
                <w:szCs w:val="24"/>
              </w:rPr>
              <w:t>15 211</w:t>
            </w:r>
          </w:p>
        </w:tc>
      </w:tr>
      <w:tr w:rsidR="007F411A" w:rsidRPr="007F411A" w:rsidTr="007F411A">
        <w:tc>
          <w:tcPr>
            <w:tcW w:w="4106" w:type="dxa"/>
            <w:vMerge/>
          </w:tcPr>
          <w:p w:rsidR="007F411A" w:rsidRPr="007F411A" w:rsidRDefault="007F411A" w:rsidP="007F411A">
            <w:pPr>
              <w:pStyle w:val="1f6"/>
              <w:shd w:val="clear" w:color="auto" w:fill="auto"/>
              <w:tabs>
                <w:tab w:val="left" w:pos="0"/>
                <w:tab w:val="left" w:pos="10489"/>
              </w:tabs>
              <w:spacing w:line="24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7F411A" w:rsidRPr="007F411A" w:rsidRDefault="007F411A" w:rsidP="007F411A">
            <w:pPr>
              <w:pStyle w:val="1f6"/>
              <w:shd w:val="clear" w:color="auto" w:fill="auto"/>
              <w:tabs>
                <w:tab w:val="left" w:pos="0"/>
                <w:tab w:val="left" w:pos="10489"/>
              </w:tabs>
              <w:spacing w:line="240" w:lineRule="auto"/>
              <w:ind w:right="-1"/>
              <w:rPr>
                <w:sz w:val="24"/>
                <w:szCs w:val="24"/>
              </w:rPr>
            </w:pPr>
            <w:r w:rsidRPr="007F411A">
              <w:rPr>
                <w:sz w:val="24"/>
                <w:szCs w:val="24"/>
              </w:rPr>
              <w:t>Третий квалификационный уровень</w:t>
            </w:r>
          </w:p>
        </w:tc>
        <w:tc>
          <w:tcPr>
            <w:tcW w:w="2410" w:type="dxa"/>
          </w:tcPr>
          <w:p w:rsidR="007F411A" w:rsidRPr="007F411A" w:rsidRDefault="007F411A" w:rsidP="007F411A">
            <w:pPr>
              <w:pStyle w:val="1f6"/>
              <w:shd w:val="clear" w:color="auto" w:fill="auto"/>
              <w:tabs>
                <w:tab w:val="left" w:pos="0"/>
                <w:tab w:val="left" w:pos="10489"/>
              </w:tabs>
              <w:spacing w:line="240" w:lineRule="auto"/>
              <w:ind w:right="-1"/>
              <w:rPr>
                <w:sz w:val="24"/>
                <w:szCs w:val="24"/>
              </w:rPr>
            </w:pPr>
            <w:r w:rsidRPr="007F411A">
              <w:rPr>
                <w:sz w:val="24"/>
                <w:szCs w:val="24"/>
              </w:rPr>
              <w:t>15 499</w:t>
            </w:r>
          </w:p>
        </w:tc>
      </w:tr>
    </w:tbl>
    <w:p w:rsidR="007F411A" w:rsidRPr="007F411A" w:rsidRDefault="007F411A" w:rsidP="007F41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411A" w:rsidRPr="007F411A" w:rsidRDefault="007F411A" w:rsidP="007F411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F411A" w:rsidRPr="007F411A" w:rsidRDefault="007F411A" w:rsidP="007F411A">
      <w:pPr>
        <w:spacing w:after="0" w:line="240" w:lineRule="auto"/>
        <w:ind w:left="45" w:firstLine="806"/>
        <w:jc w:val="both"/>
        <w:rPr>
          <w:rFonts w:ascii="Times New Roman" w:hAnsi="Times New Roman" w:cs="Times New Roman"/>
          <w:sz w:val="24"/>
          <w:szCs w:val="24"/>
        </w:rPr>
      </w:pPr>
      <w:r w:rsidRPr="007F411A">
        <w:rPr>
          <w:rFonts w:ascii="Times New Roman" w:hAnsi="Times New Roman" w:cs="Times New Roman"/>
          <w:sz w:val="24"/>
          <w:szCs w:val="24"/>
        </w:rPr>
        <w:t>2. Н</w:t>
      </w:r>
      <w:r w:rsidRPr="007F411A">
        <w:rPr>
          <w:rFonts w:ascii="Times New Roman" w:eastAsia="Calibri" w:hAnsi="Times New Roman" w:cs="Times New Roman"/>
          <w:sz w:val="24"/>
          <w:szCs w:val="24"/>
        </w:rPr>
        <w:t>астоящее решение вступает в силу с 01 января 2025 года</w:t>
      </w:r>
      <w:r w:rsidRPr="007F411A">
        <w:rPr>
          <w:rFonts w:ascii="Times New Roman" w:hAnsi="Times New Roman" w:cs="Times New Roman"/>
          <w:sz w:val="24"/>
          <w:szCs w:val="24"/>
        </w:rPr>
        <w:t>.</w:t>
      </w:r>
    </w:p>
    <w:p w:rsidR="007F411A" w:rsidRPr="007F411A" w:rsidRDefault="007F411A" w:rsidP="007F411A">
      <w:pPr>
        <w:spacing w:after="0" w:line="240" w:lineRule="auto"/>
        <w:ind w:left="45" w:firstLine="80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F411A">
        <w:rPr>
          <w:rFonts w:ascii="Times New Roman" w:hAnsi="Times New Roman" w:cs="Times New Roman"/>
          <w:sz w:val="24"/>
          <w:szCs w:val="24"/>
        </w:rPr>
        <w:t xml:space="preserve">3. </w:t>
      </w:r>
      <w:r w:rsidRPr="007F411A">
        <w:rPr>
          <w:rFonts w:ascii="Times New Roman" w:eastAsia="Calibri" w:hAnsi="Times New Roman" w:cs="Times New Roman"/>
          <w:sz w:val="24"/>
          <w:szCs w:val="24"/>
        </w:rPr>
        <w:t xml:space="preserve">Контроль над исполнением настоящего решения возложить на постоянную </w:t>
      </w:r>
      <w:r w:rsidRPr="007F411A">
        <w:rPr>
          <w:rFonts w:ascii="Times New Roman" w:hAnsi="Times New Roman" w:cs="Times New Roman"/>
          <w:sz w:val="24"/>
          <w:szCs w:val="24"/>
        </w:rPr>
        <w:t>комиссию Окружного Совета депутатов ГО «</w:t>
      </w:r>
      <w:proofErr w:type="spellStart"/>
      <w:r w:rsidRPr="007F411A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F411A">
        <w:rPr>
          <w:rFonts w:ascii="Times New Roman" w:hAnsi="Times New Roman" w:cs="Times New Roman"/>
          <w:sz w:val="24"/>
          <w:szCs w:val="24"/>
        </w:rPr>
        <w:t>» по бюджету, налогам, торговле, аграрной политике, предпринимательству и собственности (Семенова Е. И.).</w:t>
      </w:r>
    </w:p>
    <w:p w:rsidR="008C4A60" w:rsidRDefault="008C4A60" w:rsidP="003B2D9A">
      <w:pPr>
        <w:pStyle w:val="24"/>
        <w:spacing w:after="0" w:line="240" w:lineRule="auto"/>
        <w:jc w:val="both"/>
      </w:pPr>
    </w:p>
    <w:p w:rsidR="008C4A60" w:rsidRDefault="008C4A60" w:rsidP="003B2D9A">
      <w:pPr>
        <w:pStyle w:val="24"/>
        <w:spacing w:after="0" w:line="240" w:lineRule="auto"/>
        <w:jc w:val="both"/>
      </w:pPr>
    </w:p>
    <w:p w:rsidR="008C4A60" w:rsidRDefault="008C4A60" w:rsidP="003B2D9A">
      <w:pPr>
        <w:pStyle w:val="24"/>
        <w:spacing w:after="0" w:line="240" w:lineRule="auto"/>
        <w:jc w:val="both"/>
      </w:pPr>
    </w:p>
    <w:p w:rsidR="003B2D9A" w:rsidRDefault="003B2D9A" w:rsidP="003B2D9A">
      <w:pPr>
        <w:pStyle w:val="24"/>
        <w:spacing w:after="0" w:line="240" w:lineRule="auto"/>
        <w:jc w:val="both"/>
      </w:pPr>
      <w:r>
        <w:t xml:space="preserve">  </w:t>
      </w:r>
      <w:r w:rsidRPr="00F03343">
        <w:t xml:space="preserve">Председатель Окружного                                 </w:t>
      </w:r>
      <w:r>
        <w:t xml:space="preserve">                                 </w:t>
      </w:r>
      <w:r w:rsidRPr="00F03343">
        <w:t xml:space="preserve"> Глава Городского округа «</w:t>
      </w:r>
      <w:proofErr w:type="spellStart"/>
      <w:r w:rsidRPr="00F03343">
        <w:t>Жатай</w:t>
      </w:r>
      <w:proofErr w:type="spellEnd"/>
      <w:r w:rsidRPr="00F03343">
        <w:t>»</w:t>
      </w:r>
    </w:p>
    <w:p w:rsidR="003B2D9A" w:rsidRPr="00F03343" w:rsidRDefault="003B2D9A" w:rsidP="003B2D9A">
      <w:pPr>
        <w:pStyle w:val="24"/>
        <w:spacing w:after="0" w:line="240" w:lineRule="auto"/>
        <w:jc w:val="both"/>
      </w:pPr>
      <w:r w:rsidRPr="00F03343">
        <w:t xml:space="preserve">Совета </w:t>
      </w:r>
      <w:r w:rsidR="00B57BF4">
        <w:t>депутатов ГО</w:t>
      </w:r>
      <w:r w:rsidRPr="00F03343">
        <w:t xml:space="preserve"> «</w:t>
      </w:r>
      <w:proofErr w:type="spellStart"/>
      <w:r w:rsidRPr="00F03343">
        <w:t>Жатай</w:t>
      </w:r>
      <w:proofErr w:type="spellEnd"/>
      <w:r w:rsidRPr="00F03343">
        <w:t xml:space="preserve">»                       </w:t>
      </w:r>
    </w:p>
    <w:p w:rsidR="003B2D9A" w:rsidRPr="00F03343" w:rsidRDefault="003B2D9A" w:rsidP="003B2D9A">
      <w:pPr>
        <w:pStyle w:val="24"/>
        <w:spacing w:after="0" w:line="240" w:lineRule="auto"/>
        <w:jc w:val="both"/>
      </w:pPr>
    </w:p>
    <w:p w:rsidR="006F1AA0" w:rsidRDefault="003B2D9A" w:rsidP="00D57717">
      <w:pPr>
        <w:pStyle w:val="24"/>
        <w:spacing w:after="0" w:line="240" w:lineRule="auto"/>
        <w:jc w:val="both"/>
      </w:pPr>
      <w:r w:rsidRPr="00F03343">
        <w:t xml:space="preserve">    _________________ </w:t>
      </w:r>
      <w:r>
        <w:t>Лавров И.С.</w:t>
      </w:r>
      <w:r w:rsidRPr="00F03343">
        <w:t xml:space="preserve">                       </w:t>
      </w:r>
      <w:r>
        <w:t xml:space="preserve">                                 </w:t>
      </w:r>
      <w:r w:rsidRPr="00F03343">
        <w:t xml:space="preserve"> ________________ Исаева Е.Н.</w:t>
      </w:r>
    </w:p>
    <w:p w:rsidR="00D578C9" w:rsidRDefault="00D578C9" w:rsidP="00D57717">
      <w:pPr>
        <w:pStyle w:val="24"/>
        <w:spacing w:after="0" w:line="240" w:lineRule="auto"/>
        <w:jc w:val="both"/>
      </w:pPr>
    </w:p>
    <w:p w:rsidR="00D578C9" w:rsidRDefault="00D578C9" w:rsidP="00D57717">
      <w:pPr>
        <w:pStyle w:val="24"/>
        <w:spacing w:after="0" w:line="240" w:lineRule="auto"/>
        <w:jc w:val="both"/>
      </w:pPr>
    </w:p>
    <w:p w:rsidR="00D578C9" w:rsidRDefault="00D578C9" w:rsidP="00D57717">
      <w:pPr>
        <w:pStyle w:val="24"/>
        <w:spacing w:after="0" w:line="240" w:lineRule="auto"/>
        <w:jc w:val="both"/>
      </w:pPr>
    </w:p>
    <w:p w:rsidR="00D578C9" w:rsidRDefault="00D578C9" w:rsidP="00D57717">
      <w:pPr>
        <w:pStyle w:val="24"/>
        <w:spacing w:after="0" w:line="240" w:lineRule="auto"/>
        <w:jc w:val="both"/>
      </w:pPr>
    </w:p>
    <w:p w:rsidR="00D578C9" w:rsidRDefault="00D578C9" w:rsidP="00D57717">
      <w:pPr>
        <w:pStyle w:val="24"/>
        <w:spacing w:after="0" w:line="240" w:lineRule="auto"/>
        <w:jc w:val="both"/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sectPr w:rsidR="006F1AA0" w:rsidSect="006F1AA0">
      <w:footerReference w:type="default" r:id="rId9"/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5FB" w:rsidRDefault="001575FB">
      <w:pPr>
        <w:spacing w:after="0" w:line="240" w:lineRule="auto"/>
      </w:pPr>
      <w:r>
        <w:separator/>
      </w:r>
    </w:p>
  </w:endnote>
  <w:endnote w:type="continuationSeparator" w:id="0">
    <w:p w:rsidR="001575FB" w:rsidRDefault="001575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86D" w:rsidRDefault="00F8186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5FB" w:rsidRDefault="001575FB">
      <w:pPr>
        <w:spacing w:after="0" w:line="240" w:lineRule="auto"/>
      </w:pPr>
      <w:r>
        <w:separator/>
      </w:r>
    </w:p>
  </w:footnote>
  <w:footnote w:type="continuationSeparator" w:id="0">
    <w:p w:rsidR="001575FB" w:rsidRDefault="001575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 w15:restartNumberingAfterBreak="0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 w15:restartNumberingAfterBreak="0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5" w15:restartNumberingAfterBreak="0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6" w15:restartNumberingAfterBreak="0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7" w15:restartNumberingAfterBreak="0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9" w15:restartNumberingAfterBreak="0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0" w15:restartNumberingAfterBreak="0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1" w15:restartNumberingAfterBreak="0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12" w15:restartNumberingAfterBreak="0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13" w15:restartNumberingAfterBreak="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16" w15:restartNumberingAfterBreak="0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num w:numId="1">
    <w:abstractNumId w:val="2"/>
  </w:num>
  <w:num w:numId="2">
    <w:abstractNumId w:val="14"/>
  </w:num>
  <w:num w:numId="3">
    <w:abstractNumId w:val="11"/>
  </w:num>
  <w:num w:numId="4">
    <w:abstractNumId w:val="3"/>
  </w:num>
  <w:num w:numId="5">
    <w:abstractNumId w:val="5"/>
  </w:num>
  <w:num w:numId="6">
    <w:abstractNumId w:val="15"/>
  </w:num>
  <w:num w:numId="7">
    <w:abstractNumId w:val="12"/>
  </w:num>
  <w:num w:numId="8">
    <w:abstractNumId w:val="10"/>
  </w:num>
  <w:num w:numId="9">
    <w:abstractNumId w:val="8"/>
  </w:num>
  <w:num w:numId="10">
    <w:abstractNumId w:val="4"/>
  </w:num>
  <w:num w:numId="11">
    <w:abstractNumId w:val="6"/>
  </w:num>
  <w:num w:numId="12">
    <w:abstractNumId w:val="16"/>
  </w:num>
  <w:num w:numId="13">
    <w:abstractNumId w:val="9"/>
  </w:num>
  <w:num w:numId="14">
    <w:abstractNumId w:val="1"/>
  </w:num>
  <w:num w:numId="15">
    <w:abstractNumId w:val="13"/>
  </w:num>
  <w:num w:numId="16">
    <w:abstractNumId w:val="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D04"/>
    <w:rsid w:val="00017029"/>
    <w:rsid w:val="000229A3"/>
    <w:rsid w:val="00030DD7"/>
    <w:rsid w:val="00040257"/>
    <w:rsid w:val="00060458"/>
    <w:rsid w:val="00063725"/>
    <w:rsid w:val="00063E7B"/>
    <w:rsid w:val="00091788"/>
    <w:rsid w:val="00092171"/>
    <w:rsid w:val="00096638"/>
    <w:rsid w:val="000A155A"/>
    <w:rsid w:val="000A49AC"/>
    <w:rsid w:val="000B4975"/>
    <w:rsid w:val="000D10EF"/>
    <w:rsid w:val="000D386D"/>
    <w:rsid w:val="000E184A"/>
    <w:rsid w:val="000E62D9"/>
    <w:rsid w:val="000F4692"/>
    <w:rsid w:val="000F5C48"/>
    <w:rsid w:val="00101454"/>
    <w:rsid w:val="00104D21"/>
    <w:rsid w:val="00114F73"/>
    <w:rsid w:val="00131A5C"/>
    <w:rsid w:val="0013656E"/>
    <w:rsid w:val="00143071"/>
    <w:rsid w:val="001437D4"/>
    <w:rsid w:val="001521E4"/>
    <w:rsid w:val="0015651B"/>
    <w:rsid w:val="001575FB"/>
    <w:rsid w:val="001622FD"/>
    <w:rsid w:val="0016621F"/>
    <w:rsid w:val="001667A3"/>
    <w:rsid w:val="0019281B"/>
    <w:rsid w:val="001945BC"/>
    <w:rsid w:val="001C4670"/>
    <w:rsid w:val="001F3406"/>
    <w:rsid w:val="00210CEA"/>
    <w:rsid w:val="00223C02"/>
    <w:rsid w:val="0025679B"/>
    <w:rsid w:val="0027219E"/>
    <w:rsid w:val="002731A8"/>
    <w:rsid w:val="00273B69"/>
    <w:rsid w:val="00277BE2"/>
    <w:rsid w:val="002862AF"/>
    <w:rsid w:val="002B1962"/>
    <w:rsid w:val="002D609C"/>
    <w:rsid w:val="002E2D14"/>
    <w:rsid w:val="002F14C2"/>
    <w:rsid w:val="002F1BB0"/>
    <w:rsid w:val="002F6C8E"/>
    <w:rsid w:val="00311285"/>
    <w:rsid w:val="00321B33"/>
    <w:rsid w:val="003272E3"/>
    <w:rsid w:val="0036230A"/>
    <w:rsid w:val="0037316C"/>
    <w:rsid w:val="003844D6"/>
    <w:rsid w:val="003A684F"/>
    <w:rsid w:val="003B2D9A"/>
    <w:rsid w:val="003C77A8"/>
    <w:rsid w:val="003D52AC"/>
    <w:rsid w:val="003E44D8"/>
    <w:rsid w:val="00404FEE"/>
    <w:rsid w:val="00430D59"/>
    <w:rsid w:val="0043231F"/>
    <w:rsid w:val="0044116D"/>
    <w:rsid w:val="00441AE0"/>
    <w:rsid w:val="00453DDD"/>
    <w:rsid w:val="00470286"/>
    <w:rsid w:val="00470865"/>
    <w:rsid w:val="0047338F"/>
    <w:rsid w:val="00482E9D"/>
    <w:rsid w:val="00485057"/>
    <w:rsid w:val="00487781"/>
    <w:rsid w:val="004A5F07"/>
    <w:rsid w:val="004A7E68"/>
    <w:rsid w:val="004B1AA8"/>
    <w:rsid w:val="004B317A"/>
    <w:rsid w:val="004E3D5C"/>
    <w:rsid w:val="00525585"/>
    <w:rsid w:val="00530707"/>
    <w:rsid w:val="0055004F"/>
    <w:rsid w:val="0056244B"/>
    <w:rsid w:val="00574504"/>
    <w:rsid w:val="00577920"/>
    <w:rsid w:val="00582ECA"/>
    <w:rsid w:val="00596B65"/>
    <w:rsid w:val="005971A8"/>
    <w:rsid w:val="005A4BE9"/>
    <w:rsid w:val="005C0C08"/>
    <w:rsid w:val="005D1AC4"/>
    <w:rsid w:val="005D411A"/>
    <w:rsid w:val="005E64C8"/>
    <w:rsid w:val="00602CB2"/>
    <w:rsid w:val="00610838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D0AAE"/>
    <w:rsid w:val="006D6C38"/>
    <w:rsid w:val="006F0DB0"/>
    <w:rsid w:val="006F1AA0"/>
    <w:rsid w:val="006F2394"/>
    <w:rsid w:val="00713EC5"/>
    <w:rsid w:val="00716287"/>
    <w:rsid w:val="007329C8"/>
    <w:rsid w:val="007601FE"/>
    <w:rsid w:val="00761A87"/>
    <w:rsid w:val="00777D04"/>
    <w:rsid w:val="00792A22"/>
    <w:rsid w:val="007A4547"/>
    <w:rsid w:val="007A5592"/>
    <w:rsid w:val="007B61AB"/>
    <w:rsid w:val="007B74B1"/>
    <w:rsid w:val="007C778F"/>
    <w:rsid w:val="007E1E72"/>
    <w:rsid w:val="007E76FA"/>
    <w:rsid w:val="007F411A"/>
    <w:rsid w:val="007F4ECE"/>
    <w:rsid w:val="0080109A"/>
    <w:rsid w:val="00801B28"/>
    <w:rsid w:val="008039DA"/>
    <w:rsid w:val="00805C6B"/>
    <w:rsid w:val="0081666B"/>
    <w:rsid w:val="00820142"/>
    <w:rsid w:val="00837BDB"/>
    <w:rsid w:val="00841120"/>
    <w:rsid w:val="0087461A"/>
    <w:rsid w:val="008940AB"/>
    <w:rsid w:val="008A2F32"/>
    <w:rsid w:val="008C4A60"/>
    <w:rsid w:val="008C7108"/>
    <w:rsid w:val="008C7EC0"/>
    <w:rsid w:val="008D11CF"/>
    <w:rsid w:val="00905FE1"/>
    <w:rsid w:val="00913972"/>
    <w:rsid w:val="00915545"/>
    <w:rsid w:val="00933547"/>
    <w:rsid w:val="0093570D"/>
    <w:rsid w:val="00944588"/>
    <w:rsid w:val="00947BD6"/>
    <w:rsid w:val="00952C48"/>
    <w:rsid w:val="009607D9"/>
    <w:rsid w:val="00961691"/>
    <w:rsid w:val="00975623"/>
    <w:rsid w:val="00976DFD"/>
    <w:rsid w:val="009824C4"/>
    <w:rsid w:val="009855DA"/>
    <w:rsid w:val="00992546"/>
    <w:rsid w:val="009B0983"/>
    <w:rsid w:val="009B1ADC"/>
    <w:rsid w:val="009B50FF"/>
    <w:rsid w:val="009F1A0D"/>
    <w:rsid w:val="009F6D1E"/>
    <w:rsid w:val="00A24159"/>
    <w:rsid w:val="00A304ED"/>
    <w:rsid w:val="00A36D6D"/>
    <w:rsid w:val="00A37163"/>
    <w:rsid w:val="00A4070A"/>
    <w:rsid w:val="00A62224"/>
    <w:rsid w:val="00A73A33"/>
    <w:rsid w:val="00A90178"/>
    <w:rsid w:val="00A90EA7"/>
    <w:rsid w:val="00AB3ED6"/>
    <w:rsid w:val="00AC76FA"/>
    <w:rsid w:val="00AE2122"/>
    <w:rsid w:val="00AE773B"/>
    <w:rsid w:val="00B059CD"/>
    <w:rsid w:val="00B1455A"/>
    <w:rsid w:val="00B2007A"/>
    <w:rsid w:val="00B21E74"/>
    <w:rsid w:val="00B37C98"/>
    <w:rsid w:val="00B454F5"/>
    <w:rsid w:val="00B50167"/>
    <w:rsid w:val="00B52B53"/>
    <w:rsid w:val="00B563E1"/>
    <w:rsid w:val="00B57BF4"/>
    <w:rsid w:val="00B65622"/>
    <w:rsid w:val="00B8164B"/>
    <w:rsid w:val="00BB3CD6"/>
    <w:rsid w:val="00BC1A4E"/>
    <w:rsid w:val="00BD61C0"/>
    <w:rsid w:val="00BE599F"/>
    <w:rsid w:val="00BF5111"/>
    <w:rsid w:val="00C10865"/>
    <w:rsid w:val="00C20E76"/>
    <w:rsid w:val="00C349AD"/>
    <w:rsid w:val="00C516A3"/>
    <w:rsid w:val="00C54AAE"/>
    <w:rsid w:val="00C56F3E"/>
    <w:rsid w:val="00C71205"/>
    <w:rsid w:val="00C7163A"/>
    <w:rsid w:val="00CA1E0F"/>
    <w:rsid w:val="00CB5B00"/>
    <w:rsid w:val="00CD3712"/>
    <w:rsid w:val="00CE1C96"/>
    <w:rsid w:val="00CE590B"/>
    <w:rsid w:val="00CF6E08"/>
    <w:rsid w:val="00D009A8"/>
    <w:rsid w:val="00D1098F"/>
    <w:rsid w:val="00D134D2"/>
    <w:rsid w:val="00D204D9"/>
    <w:rsid w:val="00D20B24"/>
    <w:rsid w:val="00D31D1A"/>
    <w:rsid w:val="00D41319"/>
    <w:rsid w:val="00D4745E"/>
    <w:rsid w:val="00D47A73"/>
    <w:rsid w:val="00D51BE7"/>
    <w:rsid w:val="00D52D46"/>
    <w:rsid w:val="00D57302"/>
    <w:rsid w:val="00D57546"/>
    <w:rsid w:val="00D57717"/>
    <w:rsid w:val="00D578C9"/>
    <w:rsid w:val="00D9775E"/>
    <w:rsid w:val="00DD0E9C"/>
    <w:rsid w:val="00DF3B2B"/>
    <w:rsid w:val="00E0059E"/>
    <w:rsid w:val="00E038B6"/>
    <w:rsid w:val="00E05BA9"/>
    <w:rsid w:val="00E061F0"/>
    <w:rsid w:val="00E14430"/>
    <w:rsid w:val="00E2019B"/>
    <w:rsid w:val="00E337BB"/>
    <w:rsid w:val="00E518B9"/>
    <w:rsid w:val="00E5205D"/>
    <w:rsid w:val="00E529C7"/>
    <w:rsid w:val="00E52DDA"/>
    <w:rsid w:val="00E53E39"/>
    <w:rsid w:val="00E54768"/>
    <w:rsid w:val="00E56657"/>
    <w:rsid w:val="00E8040A"/>
    <w:rsid w:val="00E93598"/>
    <w:rsid w:val="00EA16E4"/>
    <w:rsid w:val="00EB2A99"/>
    <w:rsid w:val="00EB3BCF"/>
    <w:rsid w:val="00EC2E08"/>
    <w:rsid w:val="00ED4569"/>
    <w:rsid w:val="00EE54FA"/>
    <w:rsid w:val="00F03A24"/>
    <w:rsid w:val="00F139AB"/>
    <w:rsid w:val="00F23BF3"/>
    <w:rsid w:val="00F3099A"/>
    <w:rsid w:val="00F46266"/>
    <w:rsid w:val="00F51006"/>
    <w:rsid w:val="00F63EC9"/>
    <w:rsid w:val="00F66562"/>
    <w:rsid w:val="00F67250"/>
    <w:rsid w:val="00F73FB5"/>
    <w:rsid w:val="00F75439"/>
    <w:rsid w:val="00F75CDE"/>
    <w:rsid w:val="00F80BA1"/>
    <w:rsid w:val="00F8186D"/>
    <w:rsid w:val="00F84583"/>
    <w:rsid w:val="00F975B2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4B506E1-E39B-436D-86D5-79E199CE5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aff0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aff0">
    <w:name w:val="Заголовок Знак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1">
    <w:name w:val="Текст отчета"/>
    <w:basedOn w:val="a1"/>
    <w:link w:val="aff2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3">
    <w:name w:val="Document Map"/>
    <w:basedOn w:val="a1"/>
    <w:link w:val="aff4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4">
    <w:name w:val="Схема документа Знак"/>
    <w:basedOn w:val="a2"/>
    <w:link w:val="aff3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5">
    <w:name w:val="annotation text"/>
    <w:basedOn w:val="a1"/>
    <w:link w:val="aff6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6">
    <w:name w:val="Текст примечания Знак"/>
    <w:basedOn w:val="a2"/>
    <w:link w:val="aff5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7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8">
    <w:name w:val="endnote text"/>
    <w:basedOn w:val="a1"/>
    <w:link w:val="aff9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9">
    <w:name w:val="Текст концевой сноски Знак"/>
    <w:basedOn w:val="a2"/>
    <w:link w:val="aff8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a">
    <w:name w:val="footnote text"/>
    <w:basedOn w:val="a1"/>
    <w:link w:val="affb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b">
    <w:name w:val="Текст сноски Знак"/>
    <w:basedOn w:val="a2"/>
    <w:link w:val="affa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c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d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f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0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1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4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2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3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link w:val="ConsPlusNormal1"/>
    <w:qFormat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4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5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6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7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8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9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8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9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a">
    <w:name w:val="Символ нумерации"/>
    <w:rsid w:val="007E76FA"/>
  </w:style>
  <w:style w:type="paragraph" w:customStyle="1" w:styleId="1a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b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c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d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e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0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1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b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c">
    <w:name w:val="Заголовок таблицы"/>
    <w:basedOn w:val="afffb"/>
    <w:rsid w:val="007E76FA"/>
    <w:pPr>
      <w:jc w:val="center"/>
    </w:pPr>
    <w:rPr>
      <w:b/>
      <w:bCs/>
    </w:rPr>
  </w:style>
  <w:style w:type="paragraph" w:customStyle="1" w:styleId="afffd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2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e">
    <w:name w:val="Balloon Text"/>
    <w:basedOn w:val="a1"/>
    <w:link w:val="affff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f">
    <w:name w:val="Текст выноски Знак"/>
    <w:basedOn w:val="a2"/>
    <w:link w:val="afffe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3">
    <w:name w:val="1Стиль"/>
    <w:basedOn w:val="a1"/>
    <w:link w:val="1f4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4">
    <w:name w:val="1Стиль Знак"/>
    <w:link w:val="1f3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0">
    <w:name w:val="П.З."/>
    <w:basedOn w:val="a1"/>
    <w:link w:val="affff1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1">
    <w:name w:val="П.З. Знак"/>
    <w:link w:val="affff0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2">
    <w:name w:val="Текст отчета Знак"/>
    <w:link w:val="aff1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2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3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4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4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5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5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5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6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6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7">
    <w:name w:val="Подпись к таблице_"/>
    <w:link w:val="affff8"/>
    <w:rsid w:val="007E76FA"/>
    <w:rPr>
      <w:shd w:val="clear" w:color="auto" w:fill="FFFFFF"/>
    </w:rPr>
  </w:style>
  <w:style w:type="paragraph" w:customStyle="1" w:styleId="affff8">
    <w:name w:val="Подпись к таблице"/>
    <w:basedOn w:val="a1"/>
    <w:link w:val="affff7"/>
    <w:rsid w:val="007E76FA"/>
    <w:pPr>
      <w:widowControl w:val="0"/>
      <w:shd w:val="clear" w:color="auto" w:fill="FFFFFF"/>
      <w:spacing w:after="0" w:line="0" w:lineRule="atLeast"/>
    </w:pPr>
  </w:style>
  <w:style w:type="character" w:styleId="affff9">
    <w:name w:val="Hyperlink"/>
    <w:uiPriority w:val="99"/>
    <w:unhideWhenUsed/>
    <w:rsid w:val="007E76FA"/>
    <w:rPr>
      <w:color w:val="0000FF"/>
      <w:u w:val="single"/>
    </w:rPr>
  </w:style>
  <w:style w:type="character" w:styleId="affffa">
    <w:name w:val="Strong"/>
    <w:uiPriority w:val="22"/>
    <w:qFormat/>
    <w:rsid w:val="007E76FA"/>
    <w:rPr>
      <w:b/>
      <w:bCs/>
    </w:rPr>
  </w:style>
  <w:style w:type="character" w:styleId="affffb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c">
    <w:name w:val="Абзац Знак"/>
    <w:link w:val="affffd"/>
    <w:locked/>
    <w:rsid w:val="007E76FA"/>
    <w:rPr>
      <w:sz w:val="24"/>
      <w:szCs w:val="24"/>
    </w:rPr>
  </w:style>
  <w:style w:type="paragraph" w:customStyle="1" w:styleId="affffd">
    <w:name w:val="Абзац"/>
    <w:basedOn w:val="a1"/>
    <w:link w:val="affffc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e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7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0">
    <w:name w:val="Основной"/>
    <w:rsid w:val="00F66562"/>
    <w:rPr>
      <w:sz w:val="24"/>
    </w:rPr>
  </w:style>
  <w:style w:type="paragraph" w:customStyle="1" w:styleId="afffff1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2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3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8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4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5">
    <w:name w:val="Заголовок раздела"/>
    <w:basedOn w:val="1"/>
    <w:next w:val="a1"/>
    <w:link w:val="afffff6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6">
    <w:name w:val="Заголовок раздела Знак"/>
    <w:link w:val="afffff5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7">
    <w:name w:val="Заголовок подраздела"/>
    <w:basedOn w:val="afffff5"/>
    <w:next w:val="a9"/>
    <w:link w:val="afffff8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8">
    <w:name w:val="Заголовок подраздела Знак"/>
    <w:link w:val="afffff7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9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9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9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a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ConsPlusNormal1">
    <w:name w:val="ConsPlusNormal1"/>
    <w:link w:val="ConsPlusNormal"/>
    <w:locked/>
    <w:rsid w:val="003B2D9A"/>
    <w:rPr>
      <w:rFonts w:ascii="Arial" w:eastAsia="Times New Roman" w:hAnsi="Arial" w:cs="Arial"/>
      <w:sz w:val="20"/>
      <w:szCs w:val="20"/>
      <w:lang w:eastAsia="ru-RU"/>
    </w:rPr>
  </w:style>
  <w:style w:type="numbering" w:customStyle="1" w:styleId="5a">
    <w:name w:val="Нет списка5"/>
    <w:next w:val="a4"/>
    <w:uiPriority w:val="99"/>
    <w:semiHidden/>
    <w:rsid w:val="00EE54FA"/>
  </w:style>
  <w:style w:type="paragraph" w:customStyle="1" w:styleId="afffffb">
    <w:basedOn w:val="a1"/>
    <w:next w:val="af1"/>
    <w:qFormat/>
    <w:rsid w:val="00EE54FA"/>
    <w:pPr>
      <w:spacing w:after="0" w:line="240" w:lineRule="auto"/>
      <w:ind w:right="-284"/>
      <w:jc w:val="center"/>
    </w:pPr>
    <w:rPr>
      <w:rFonts w:ascii="Bookman Old Style" w:eastAsia="Times New Roman" w:hAnsi="Bookman Old Style" w:cs="Times New Roman"/>
      <w:i/>
      <w:iCs/>
      <w:sz w:val="36"/>
      <w:szCs w:val="24"/>
      <w:lang w:eastAsia="ru-RU"/>
    </w:rPr>
  </w:style>
  <w:style w:type="paragraph" w:customStyle="1" w:styleId="3e">
    <w:name w:val="Обычный3"/>
    <w:rsid w:val="00EE54F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customStyle="1" w:styleId="73">
    <w:name w:val="Сетка таблицы7"/>
    <w:basedOn w:val="a3"/>
    <w:next w:val="af4"/>
    <w:rsid w:val="00EE54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ffc">
    <w:name w:val="Revision"/>
    <w:hidden/>
    <w:uiPriority w:val="99"/>
    <w:semiHidden/>
    <w:rsid w:val="00EE5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1"/>
    <w:rsid w:val="00EE54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5">
    <w:name w:val="xl75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Program%20Files\OpenOffice.org%203\Basis\share\gallery\rulers\blurulr6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47DF9-F456-4010-B424-32D5CBBDE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Е.А Сокольникова</cp:lastModifiedBy>
  <cp:revision>4</cp:revision>
  <cp:lastPrinted>2025-05-27T03:06:00Z</cp:lastPrinted>
  <dcterms:created xsi:type="dcterms:W3CDTF">2025-05-26T06:37:00Z</dcterms:created>
  <dcterms:modified xsi:type="dcterms:W3CDTF">2025-05-27T03:06:00Z</dcterms:modified>
</cp:coreProperties>
</file>