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FC2520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27F3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одиннадцатая</w:t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</w:p>
    <w:p w:rsidR="00FC2520" w:rsidRPr="006C72AB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6C72AB">
        <w:rPr>
          <w:rFonts w:ascii="Times New Roman" w:hAnsi="Times New Roman" w:cs="Times New Roman"/>
        </w:rPr>
        <w:t>«</w:t>
      </w:r>
      <w:r w:rsidR="008912AB">
        <w:rPr>
          <w:rFonts w:ascii="Times New Roman" w:hAnsi="Times New Roman" w:cs="Times New Roman"/>
        </w:rPr>
        <w:t>22</w:t>
      </w:r>
      <w:r w:rsidRPr="006C72AB">
        <w:rPr>
          <w:rFonts w:ascii="Times New Roman" w:hAnsi="Times New Roman" w:cs="Times New Roman"/>
        </w:rPr>
        <w:t xml:space="preserve">» </w:t>
      </w:r>
      <w:r w:rsidR="00E27F37">
        <w:rPr>
          <w:rFonts w:ascii="Times New Roman" w:hAnsi="Times New Roman" w:cs="Times New Roman"/>
        </w:rPr>
        <w:t xml:space="preserve">октября </w:t>
      </w:r>
      <w:r w:rsidRPr="006C72AB">
        <w:rPr>
          <w:rFonts w:ascii="Times New Roman" w:hAnsi="Times New Roman" w:cs="Times New Roman"/>
        </w:rPr>
        <w:t>20</w:t>
      </w:r>
      <w:r w:rsidR="004B5C4E" w:rsidRPr="006C72AB">
        <w:rPr>
          <w:rFonts w:ascii="Times New Roman" w:hAnsi="Times New Roman" w:cs="Times New Roman"/>
        </w:rPr>
        <w:t>25</w:t>
      </w:r>
      <w:r w:rsidRPr="006C72AB">
        <w:rPr>
          <w:rFonts w:ascii="Times New Roman" w:hAnsi="Times New Roman" w:cs="Times New Roman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E27F37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0D6D07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0D6D07" w:rsidRDefault="000D6D0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Об утверждении Положения «Об оплате </w:t>
      </w:r>
    </w:p>
    <w:p w:rsidR="000D6D07" w:rsidRDefault="000D6D0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труда лиц, замещающих должности, не</w:t>
      </w:r>
    </w:p>
    <w:p w:rsidR="000D6D07" w:rsidRDefault="000D6D0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являющиеся должностями муниципальной</w:t>
      </w:r>
    </w:p>
    <w:p w:rsidR="00E27F37" w:rsidRDefault="00566596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службы</w:t>
      </w:r>
      <w:r w:rsidR="000D6D07"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в Городском округе «</w:t>
      </w:r>
      <w:proofErr w:type="spellStart"/>
      <w:r w:rsidR="000D6D07"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Жатай</w:t>
      </w:r>
      <w:proofErr w:type="spellEnd"/>
      <w:r w:rsidR="000D6D07" w:rsidRPr="000D6D0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»»</w:t>
      </w:r>
    </w:p>
    <w:p w:rsidR="000D6D07" w:rsidRPr="00E461CC" w:rsidRDefault="000D6D0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461CC" w:rsidRPr="000D6D07" w:rsidRDefault="000D6D07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Рассмотрев представленный проект Положения «Об оплате труда лиц, замещающих должности, не являющиеся д</w:t>
      </w:r>
      <w:r w:rsidR="00566596">
        <w:rPr>
          <w:rFonts w:ascii="Times New Roman" w:hAnsi="Times New Roman" w:cs="Times New Roman"/>
          <w:sz w:val="24"/>
          <w:szCs w:val="24"/>
        </w:rPr>
        <w:t>олжностями муниципальной службы</w:t>
      </w:r>
      <w:r w:rsidRPr="000D6D07">
        <w:rPr>
          <w:rFonts w:ascii="Times New Roman" w:hAnsi="Times New Roman" w:cs="Times New Roman"/>
          <w:sz w:val="24"/>
          <w:szCs w:val="24"/>
        </w:rPr>
        <w:t xml:space="preserve"> в Городском округе «</w:t>
      </w:r>
      <w:proofErr w:type="spellStart"/>
      <w:r w:rsidRPr="000D6D0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sz w:val="24"/>
          <w:szCs w:val="24"/>
        </w:rPr>
        <w:t xml:space="preserve">»» и руководствуясь 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Постановлением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Правительства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Fonts w:ascii="Times New Roman" w:hAnsi="Times New Roman" w:cs="Times New Roman"/>
          <w:color w:val="22272F"/>
          <w:sz w:val="24"/>
          <w:szCs w:val="24"/>
        </w:rPr>
        <w:t>Республики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Саха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(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Якутия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 xml:space="preserve">) 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от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17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июля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2008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г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.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>N</w:t>
      </w:r>
      <w:r w:rsidRPr="000D6D07">
        <w:rPr>
          <w:rFonts w:ascii="Times New Roman" w:hAnsi="Times New Roman" w:cs="Times New Roman"/>
          <w:i/>
          <w:color w:val="22272F"/>
          <w:sz w:val="24"/>
          <w:szCs w:val="24"/>
        </w:rPr>
        <w:t> </w:t>
      </w:r>
      <w:r w:rsidRPr="000D6D07">
        <w:rPr>
          <w:rStyle w:val="ae"/>
          <w:rFonts w:ascii="Times New Roman" w:hAnsi="Times New Roman" w:cs="Times New Roman"/>
          <w:i w:val="0"/>
          <w:color w:val="22272F"/>
          <w:sz w:val="24"/>
          <w:szCs w:val="24"/>
        </w:rPr>
        <w:t xml:space="preserve">297 </w:t>
      </w:r>
      <w:r w:rsidRPr="000D6D07">
        <w:rPr>
          <w:rFonts w:ascii="Times New Roman" w:hAnsi="Times New Roman" w:cs="Times New Roman"/>
          <w:color w:val="22272F"/>
          <w:sz w:val="24"/>
          <w:szCs w:val="24"/>
        </w:rPr>
        <w:t>«О предельных нормативах оплаты труда лиц, исполняющих обязанности по техническому обеспечению деятельности органов местного самоуправления в Республике Саха (Якутия</w:t>
      </w:r>
      <w:r w:rsidRPr="000D6D0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)»</w:t>
      </w:r>
      <w:r w:rsidR="00E461CC" w:rsidRPr="000D6D07">
        <w:rPr>
          <w:rFonts w:ascii="Times New Roman" w:eastAsia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E461CC" w:rsidRPr="000D6D0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E461CC" w:rsidRPr="000D6D07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E461CC" w:rsidRPr="00E461CC" w:rsidRDefault="00E461CC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1CC" w:rsidRDefault="00E461CC" w:rsidP="002F19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b/>
          <w:caps/>
          <w:sz w:val="24"/>
          <w:szCs w:val="24"/>
        </w:rPr>
        <w:t>решил:</w:t>
      </w:r>
    </w:p>
    <w:p w:rsidR="00E27F37" w:rsidRPr="00E461CC" w:rsidRDefault="00E27F37" w:rsidP="002F19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0D6D07" w:rsidRPr="000D6D07" w:rsidRDefault="000D6D07" w:rsidP="000D6D0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 w:rsidRPr="000D6D07">
        <w:rPr>
          <w:rFonts w:ascii="Times New Roman" w:hAnsi="Times New Roman" w:cs="Times New Roman"/>
        </w:rPr>
        <w:t>1.</w:t>
      </w:r>
      <w:r w:rsidRPr="000D6D07">
        <w:rPr>
          <w:rFonts w:ascii="Times New Roman" w:hAnsi="Times New Roman" w:cs="Times New Roman"/>
        </w:rPr>
        <w:tab/>
        <w:t>Утвердить Положение «Об оплате труда лиц, замещающих должности, не являющиеся д</w:t>
      </w:r>
      <w:r w:rsidR="00566596">
        <w:rPr>
          <w:rFonts w:ascii="Times New Roman" w:hAnsi="Times New Roman" w:cs="Times New Roman"/>
        </w:rPr>
        <w:t>олжностями муниципальной службы</w:t>
      </w:r>
      <w:r w:rsidRPr="000D6D07">
        <w:rPr>
          <w:rFonts w:ascii="Times New Roman" w:hAnsi="Times New Roman" w:cs="Times New Roman"/>
        </w:rPr>
        <w:t xml:space="preserve"> в Городском округе «</w:t>
      </w:r>
      <w:proofErr w:type="spellStart"/>
      <w:r w:rsidRPr="000D6D07">
        <w:rPr>
          <w:rFonts w:ascii="Times New Roman" w:hAnsi="Times New Roman" w:cs="Times New Roman"/>
        </w:rPr>
        <w:t>Жатай</w:t>
      </w:r>
      <w:proofErr w:type="spellEnd"/>
      <w:r w:rsidRPr="000D6D07">
        <w:rPr>
          <w:rFonts w:ascii="Times New Roman" w:hAnsi="Times New Roman" w:cs="Times New Roman"/>
        </w:rPr>
        <w:t>»» согласно приложению 1 к данному Решению;</w:t>
      </w:r>
    </w:p>
    <w:p w:rsidR="000D6D07" w:rsidRPr="000D6D07" w:rsidRDefault="000D6D07" w:rsidP="000D6D0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 w:rsidRPr="000D6D07">
        <w:rPr>
          <w:rFonts w:ascii="Times New Roman" w:hAnsi="Times New Roman" w:cs="Times New Roman"/>
        </w:rPr>
        <w:t>2.</w:t>
      </w:r>
      <w:r w:rsidRPr="000D6D07">
        <w:rPr>
          <w:rFonts w:ascii="Times New Roman" w:hAnsi="Times New Roman" w:cs="Times New Roman"/>
        </w:rPr>
        <w:tab/>
        <w:t>Утвердить Положение «О премировании с учетом показателей эффективности и результативности лиц, замещающих должности, не являющиеся д</w:t>
      </w:r>
      <w:r w:rsidR="00566596">
        <w:rPr>
          <w:rFonts w:ascii="Times New Roman" w:hAnsi="Times New Roman" w:cs="Times New Roman"/>
        </w:rPr>
        <w:t>олжностями муниципальной службы</w:t>
      </w:r>
      <w:r w:rsidRPr="000D6D07">
        <w:rPr>
          <w:rFonts w:ascii="Times New Roman" w:hAnsi="Times New Roman" w:cs="Times New Roman"/>
        </w:rPr>
        <w:t xml:space="preserve"> в Городском округе «</w:t>
      </w:r>
      <w:proofErr w:type="spellStart"/>
      <w:r w:rsidRPr="000D6D07">
        <w:rPr>
          <w:rFonts w:ascii="Times New Roman" w:hAnsi="Times New Roman" w:cs="Times New Roman"/>
        </w:rPr>
        <w:t>Жатай</w:t>
      </w:r>
      <w:proofErr w:type="spellEnd"/>
      <w:r w:rsidRPr="000D6D07">
        <w:rPr>
          <w:rFonts w:ascii="Times New Roman" w:hAnsi="Times New Roman" w:cs="Times New Roman"/>
        </w:rPr>
        <w:t>»» согласно приложению 2 к данному Решению;</w:t>
      </w:r>
    </w:p>
    <w:p w:rsidR="000D6D07" w:rsidRDefault="000D6D07" w:rsidP="000D6D0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 w:rsidRPr="000D6D07">
        <w:rPr>
          <w:rFonts w:ascii="Times New Roman" w:hAnsi="Times New Roman" w:cs="Times New Roman"/>
        </w:rPr>
        <w:t>3.</w:t>
      </w:r>
      <w:r w:rsidRPr="000D6D07">
        <w:rPr>
          <w:rFonts w:ascii="Times New Roman" w:hAnsi="Times New Roman" w:cs="Times New Roman"/>
        </w:rPr>
        <w:tab/>
        <w:t>Утвердить Положение «О премировании лиц, замещающих должности, не являющиеся д</w:t>
      </w:r>
      <w:r w:rsidR="00566596">
        <w:rPr>
          <w:rFonts w:ascii="Times New Roman" w:hAnsi="Times New Roman" w:cs="Times New Roman"/>
        </w:rPr>
        <w:t>олжностями муниципальной службы</w:t>
      </w:r>
      <w:r w:rsidRPr="000D6D07">
        <w:rPr>
          <w:rFonts w:ascii="Times New Roman" w:hAnsi="Times New Roman" w:cs="Times New Roman"/>
        </w:rPr>
        <w:t xml:space="preserve"> в Городском округе «</w:t>
      </w:r>
      <w:proofErr w:type="spellStart"/>
      <w:r w:rsidRPr="000D6D07">
        <w:rPr>
          <w:rFonts w:ascii="Times New Roman" w:hAnsi="Times New Roman" w:cs="Times New Roman"/>
        </w:rPr>
        <w:t>Жатай</w:t>
      </w:r>
      <w:proofErr w:type="spellEnd"/>
      <w:r w:rsidRPr="000D6D07">
        <w:rPr>
          <w:rFonts w:ascii="Times New Roman" w:hAnsi="Times New Roman" w:cs="Times New Roman"/>
        </w:rPr>
        <w:t>» за выполнение особо важных и срочных работ, а также за качество и результативность по итогам за год» согласно приложению 3 к данному решению;</w:t>
      </w:r>
    </w:p>
    <w:p w:rsidR="00E27F37" w:rsidRPr="00DF117D" w:rsidRDefault="000D6D07" w:rsidP="000D6D0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27F37" w:rsidRPr="00E27F37">
        <w:rPr>
          <w:rFonts w:ascii="Times New Roman" w:hAnsi="Times New Roman" w:cs="Times New Roman"/>
        </w:rPr>
        <w:t>.</w:t>
      </w:r>
      <w:r w:rsidR="00E27F37" w:rsidRPr="00E27F37">
        <w:rPr>
          <w:rFonts w:ascii="Times New Roman" w:hAnsi="Times New Roman" w:cs="Times New Roman"/>
        </w:rPr>
        <w:tab/>
        <w:t>Настоящее Решение вступает в силу со дня его официального опубликования.</w:t>
      </w:r>
    </w:p>
    <w:p w:rsidR="00E27F37" w:rsidRPr="00E27F37" w:rsidRDefault="000D6D07" w:rsidP="00E27F3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27F37">
        <w:rPr>
          <w:rFonts w:ascii="Times New Roman" w:hAnsi="Times New Roman" w:cs="Times New Roman"/>
        </w:rPr>
        <w:t xml:space="preserve">. </w:t>
      </w:r>
      <w:r w:rsidR="00E27F37" w:rsidRPr="00E27F37">
        <w:rPr>
          <w:rFonts w:ascii="Times New Roman" w:hAnsi="Times New Roman" w:cs="Times New Roman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="00E27F37" w:rsidRPr="00E27F37">
        <w:rPr>
          <w:rFonts w:ascii="Times New Roman" w:hAnsi="Times New Roman" w:cs="Times New Roman"/>
        </w:rPr>
        <w:t>Жатай</w:t>
      </w:r>
      <w:proofErr w:type="spellEnd"/>
      <w:r w:rsidR="00E27F37" w:rsidRPr="00E27F37">
        <w:rPr>
          <w:rFonts w:ascii="Times New Roman" w:hAnsi="Times New Roman" w:cs="Times New Roman"/>
        </w:rPr>
        <w:t>» по бюджету, налогам, торговле, аграрной политике, предпринимательству и собственности (Семенова Е. И.)</w:t>
      </w:r>
    </w:p>
    <w:p w:rsidR="00CD7E69" w:rsidRPr="00DF117D" w:rsidRDefault="00CD7E69" w:rsidP="00E27F3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</w:p>
    <w:p w:rsidR="00CD7E69" w:rsidRPr="00DF117D" w:rsidRDefault="00CD7E69" w:rsidP="000D6D0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p w:rsidR="00115A4F" w:rsidRDefault="00115A4F" w:rsidP="000D6D07">
      <w:pPr>
        <w:pStyle w:val="1"/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</w:p>
    <w:p w:rsidR="000D6D07" w:rsidRPr="00C33EEC" w:rsidRDefault="000D6D07" w:rsidP="000D6D07">
      <w:pPr>
        <w:pStyle w:val="1"/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553406">
        <w:rPr>
          <w:rFonts w:ascii="Times New Roman" w:hAnsi="Times New Roman"/>
          <w:color w:val="auto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5340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33EEC">
        <w:rPr>
          <w:rFonts w:ascii="Times New Roman" w:hAnsi="Times New Roman"/>
          <w:color w:val="auto"/>
          <w:sz w:val="24"/>
          <w:szCs w:val="24"/>
        </w:rPr>
        <w:t>1</w:t>
      </w:r>
      <w:proofErr w:type="gramEnd"/>
    </w:p>
    <w:p w:rsidR="000D6D07" w:rsidRDefault="000D6D07" w:rsidP="000D6D07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553406">
        <w:rPr>
          <w:rFonts w:ascii="Times New Roman" w:hAnsi="Times New Roman"/>
        </w:rPr>
        <w:t xml:space="preserve"> решению Окружного </w:t>
      </w:r>
      <w:r>
        <w:rPr>
          <w:rFonts w:ascii="Times New Roman" w:hAnsi="Times New Roman"/>
        </w:rPr>
        <w:t>С</w:t>
      </w:r>
      <w:r w:rsidRPr="00553406">
        <w:rPr>
          <w:rFonts w:ascii="Times New Roman" w:hAnsi="Times New Roman"/>
        </w:rPr>
        <w:t>овета</w:t>
      </w:r>
      <w:r>
        <w:rPr>
          <w:rFonts w:ascii="Times New Roman" w:hAnsi="Times New Roman"/>
        </w:rPr>
        <w:t xml:space="preserve"> </w:t>
      </w:r>
    </w:p>
    <w:p w:rsidR="000D6D07" w:rsidRPr="00553406" w:rsidRDefault="000D6D07" w:rsidP="000D6D07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депутатов</w:t>
      </w:r>
      <w:r w:rsidRPr="00553406">
        <w:rPr>
          <w:rFonts w:ascii="Times New Roman" w:hAnsi="Times New Roman"/>
        </w:rPr>
        <w:t xml:space="preserve"> ГО «</w:t>
      </w:r>
      <w:proofErr w:type="spellStart"/>
      <w:r w:rsidRPr="00553406">
        <w:rPr>
          <w:rFonts w:ascii="Times New Roman" w:hAnsi="Times New Roman"/>
        </w:rPr>
        <w:t>Жатай</w:t>
      </w:r>
      <w:proofErr w:type="spellEnd"/>
      <w:r w:rsidRPr="00553406">
        <w:rPr>
          <w:rFonts w:ascii="Times New Roman" w:hAnsi="Times New Roman"/>
        </w:rPr>
        <w:t>»</w:t>
      </w:r>
    </w:p>
    <w:p w:rsidR="000D6D07" w:rsidRDefault="000D6D07" w:rsidP="000D6D07">
      <w:pPr>
        <w:spacing w:after="0" w:line="240" w:lineRule="auto"/>
        <w:jc w:val="right"/>
        <w:rPr>
          <w:rFonts w:ascii="Times New Roman" w:hAnsi="Times New Roman"/>
        </w:rPr>
      </w:pPr>
      <w:r w:rsidRPr="00553406">
        <w:rPr>
          <w:rFonts w:ascii="Times New Roman" w:hAnsi="Times New Roman"/>
        </w:rPr>
        <w:t xml:space="preserve"> от «</w:t>
      </w:r>
      <w:r w:rsidR="00566596">
        <w:rPr>
          <w:rFonts w:ascii="Times New Roman" w:hAnsi="Times New Roman"/>
        </w:rPr>
        <w:t>22</w:t>
      </w:r>
      <w:r w:rsidRPr="00553406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октября</w:t>
      </w:r>
      <w:r w:rsidRPr="00553406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25</w:t>
      </w:r>
      <w:r w:rsidRPr="00553406">
        <w:rPr>
          <w:rFonts w:ascii="Times New Roman" w:hAnsi="Times New Roman"/>
        </w:rPr>
        <w:t xml:space="preserve">г. № </w:t>
      </w:r>
      <w:r>
        <w:rPr>
          <w:rFonts w:ascii="Times New Roman" w:hAnsi="Times New Roman"/>
        </w:rPr>
        <w:t>11-2</w:t>
      </w:r>
    </w:p>
    <w:p w:rsidR="000D6D07" w:rsidRDefault="000D6D07" w:rsidP="000D6D07">
      <w:pPr>
        <w:spacing w:after="0" w:line="240" w:lineRule="auto"/>
        <w:jc w:val="right"/>
        <w:rPr>
          <w:rFonts w:ascii="Times New Roman" w:hAnsi="Times New Roman"/>
        </w:rPr>
      </w:pPr>
    </w:p>
    <w:p w:rsidR="000D6D07" w:rsidRPr="000D6D07" w:rsidRDefault="000D6D07" w:rsidP="000D6D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0D6D07" w:rsidRPr="000D6D07" w:rsidRDefault="000D6D07" w:rsidP="000D6D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>«Об оплате труда лиц, замещающих должности, не являющиеся д</w:t>
      </w:r>
      <w:r w:rsidR="00566596">
        <w:rPr>
          <w:rFonts w:ascii="Times New Roman" w:hAnsi="Times New Roman" w:cs="Times New Roman"/>
          <w:b/>
          <w:sz w:val="24"/>
          <w:szCs w:val="24"/>
        </w:rPr>
        <w:t>олжностями муниципальной службы</w:t>
      </w:r>
      <w:r w:rsidRPr="000D6D07">
        <w:rPr>
          <w:rFonts w:ascii="Times New Roman" w:hAnsi="Times New Roman" w:cs="Times New Roman"/>
          <w:b/>
          <w:sz w:val="24"/>
          <w:szCs w:val="24"/>
        </w:rPr>
        <w:t xml:space="preserve"> в Городском округе «</w:t>
      </w:r>
      <w:proofErr w:type="spellStart"/>
      <w:r w:rsidRPr="000D6D07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b/>
          <w:sz w:val="24"/>
          <w:szCs w:val="24"/>
        </w:rPr>
        <w:t>»»</w:t>
      </w:r>
    </w:p>
    <w:p w:rsidR="000D6D07" w:rsidRPr="000D6D07" w:rsidRDefault="000D6D07" w:rsidP="000D6D0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0D6D07" w:rsidRPr="000D6D07" w:rsidRDefault="000D6D07" w:rsidP="000D6D0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Настоящее Положение определяет условия оплаты лиц, замещающих должности, не являющиеся д</w:t>
      </w:r>
      <w:r w:rsidR="00CF321B">
        <w:rPr>
          <w:rFonts w:ascii="Times New Roman" w:hAnsi="Times New Roman" w:cs="Times New Roman"/>
          <w:sz w:val="24"/>
          <w:szCs w:val="24"/>
        </w:rPr>
        <w:t>олжностями муниципальной службы в Городском округе «</w:t>
      </w:r>
      <w:proofErr w:type="spellStart"/>
      <w:r w:rsidRPr="000D6D0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F321B">
        <w:rPr>
          <w:rFonts w:ascii="Times New Roman" w:hAnsi="Times New Roman" w:cs="Times New Roman"/>
          <w:sz w:val="24"/>
          <w:szCs w:val="24"/>
        </w:rPr>
        <w:t>»</w:t>
      </w:r>
      <w:r w:rsidRPr="000D6D07">
        <w:rPr>
          <w:rFonts w:ascii="Times New Roman" w:hAnsi="Times New Roman" w:cs="Times New Roman"/>
          <w:sz w:val="24"/>
          <w:szCs w:val="24"/>
        </w:rPr>
        <w:t>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>Статья 1</w:t>
      </w:r>
      <w:r w:rsidRPr="000D6D07">
        <w:rPr>
          <w:rFonts w:ascii="Times New Roman" w:hAnsi="Times New Roman" w:cs="Times New Roman"/>
          <w:sz w:val="24"/>
          <w:szCs w:val="24"/>
        </w:rPr>
        <w:t>. Оплата труда лиц, замещающих должности, не являющиеся должностями муниципаль</w:t>
      </w:r>
      <w:r w:rsidR="00CF321B">
        <w:rPr>
          <w:rFonts w:ascii="Times New Roman" w:hAnsi="Times New Roman" w:cs="Times New Roman"/>
          <w:sz w:val="24"/>
          <w:szCs w:val="24"/>
        </w:rPr>
        <w:t>ной службы, в Городском округе «</w:t>
      </w:r>
      <w:proofErr w:type="spellStart"/>
      <w:r w:rsidR="00CF32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F321B">
        <w:rPr>
          <w:rFonts w:ascii="Times New Roman" w:hAnsi="Times New Roman" w:cs="Times New Roman"/>
          <w:sz w:val="24"/>
          <w:szCs w:val="24"/>
        </w:rPr>
        <w:t>»</w:t>
      </w:r>
      <w:r w:rsidRPr="000D6D07">
        <w:rPr>
          <w:rFonts w:ascii="Times New Roman" w:hAnsi="Times New Roman" w:cs="Times New Roman"/>
          <w:sz w:val="24"/>
          <w:szCs w:val="24"/>
        </w:rPr>
        <w:t xml:space="preserve"> (далее - немуниципального служащего) производится в виде денежного содержания, которое состоит из должностного оклада немуниципального служащего в соответствии с замещаемой им должностью, а также из ежемесячных и иных дополнительных выплат (далее - дополнительные выплаты).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>Статья 2</w:t>
      </w:r>
      <w:r w:rsidRPr="000D6D07">
        <w:rPr>
          <w:rFonts w:ascii="Times New Roman" w:hAnsi="Times New Roman" w:cs="Times New Roman"/>
          <w:sz w:val="24"/>
          <w:szCs w:val="24"/>
        </w:rPr>
        <w:t xml:space="preserve">. </w:t>
      </w:r>
      <w:r w:rsidRPr="000D6D07">
        <w:rPr>
          <w:rFonts w:ascii="Times New Roman" w:hAnsi="Times New Roman" w:cs="Times New Roman"/>
          <w:bCs/>
          <w:sz w:val="24"/>
          <w:szCs w:val="24"/>
        </w:rPr>
        <w:t>Размеры должностных окладов немуниципальных служащих</w:t>
      </w:r>
      <w:r w:rsidRPr="000D6D0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устанавливаются в размерах применительно к аналогичным должностям работников органов государственной власти Республики Саха (Якутия), замещающих должности, не являющиеся должностями государственной гражданской службы Республики Саха (Якутия), согласно </w:t>
      </w:r>
      <w:hyperlink r:id="rId9" w:anchor="/document/48188666/entry/1000" w:history="1">
        <w:r w:rsidRPr="000D6D07">
          <w:rPr>
            <w:rStyle w:val="af"/>
            <w:rFonts w:ascii="Times New Roman" w:hAnsi="Times New Roman" w:cs="Times New Roman"/>
            <w:color w:val="3272C0"/>
            <w:sz w:val="24"/>
            <w:szCs w:val="24"/>
            <w:shd w:val="clear" w:color="auto" w:fill="FFFFFF"/>
          </w:rPr>
          <w:t>приложению</w:t>
        </w:r>
      </w:hyperlink>
      <w:r w:rsidRPr="000D6D0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к постановлению Правительства Республики Саха (Як</w:t>
      </w:r>
      <w:r w:rsidR="00CF321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утия) от 27 марта 2019 г. N 64 «</w:t>
      </w:r>
      <w:r w:rsidRPr="000D6D07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О размерах должностных окладов и порядке установления ежемесячных и иных дополнительных выплат работникам органов государственной власти Республики Саха (Якутия), замещающим должности, не являющиеся должностями государственной гражданской </w:t>
      </w:r>
      <w:r w:rsidR="00CF321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службы Республики Саха (Якутия)».</w:t>
      </w:r>
      <w:r w:rsidRPr="000D6D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>Статья 3</w:t>
      </w:r>
      <w:r w:rsidRPr="000D6D07">
        <w:rPr>
          <w:rFonts w:ascii="Times New Roman" w:hAnsi="Times New Roman" w:cs="Times New Roman"/>
          <w:sz w:val="24"/>
          <w:szCs w:val="24"/>
        </w:rPr>
        <w:t>. Немуниципальным служащим устанавливаются следующие дополнительные выплаты: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1) ежемесячная надбавка за выслугу лет;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2) ежемесячная надбавка за сложность, напряженность и высокие достижения в труде;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3) ежемесячная надбавка за работу со сведениями, составляющими государственную тайну;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4) ежемесячное денежное поощрение;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5) премии по результатам работы;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6) единовременная выплата при предоставлении ежегодного оплачиваемого отпуска;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7) материальная помощь.</w:t>
      </w:r>
    </w:p>
    <w:p w:rsidR="000D6D07" w:rsidRPr="00415D3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3.1. Ежемесячная надбавка к должностному окладу за выслугу лет</w:t>
      </w:r>
    </w:p>
    <w:p w:rsidR="000D6D07" w:rsidRPr="000D6D07" w:rsidRDefault="000D6D07" w:rsidP="00115A4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начисляется в процентах к должностному окладу работника (без учета доплат и надбавок) в следующих размерах: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D07">
        <w:rPr>
          <w:rFonts w:ascii="Times New Roman" w:eastAsia="Times New Roman" w:hAnsi="Times New Roman" w:cs="Times New Roman"/>
          <w:sz w:val="24"/>
          <w:szCs w:val="24"/>
        </w:rPr>
        <w:t>- при стаже работы от 1 года до 5 лет – 5 процентов;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D07">
        <w:rPr>
          <w:rFonts w:ascii="Times New Roman" w:eastAsia="Times New Roman" w:hAnsi="Times New Roman" w:cs="Times New Roman"/>
          <w:sz w:val="24"/>
          <w:szCs w:val="24"/>
        </w:rPr>
        <w:t>- при стаже работы с 5 лет до 10 лет – 10 процентов;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6D07">
        <w:rPr>
          <w:rFonts w:ascii="Times New Roman" w:eastAsia="Times New Roman" w:hAnsi="Times New Roman" w:cs="Times New Roman"/>
          <w:sz w:val="24"/>
          <w:szCs w:val="24"/>
        </w:rPr>
        <w:t>- при стаже работы свыше 10 лет – 15 процентов.</w:t>
      </w:r>
    </w:p>
    <w:p w:rsidR="000D6D07" w:rsidRPr="00415D3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3.2. Ежемесячная надбавка к должностному окладу за сложность, напряженность и высокие достижения в труде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Ежемесячная надбавка к должностному окладу за сложность, напряженность и высокие достижения в труде в размере до 105 процентов должностного оклада.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Конкретный размер надбавки к должностному окладу устанавливается немуниципальному служащему при приеме его на работу руководителем органа местного самоуправления Городского Округа «</w:t>
      </w:r>
      <w:proofErr w:type="spellStart"/>
      <w:r w:rsidRPr="000D6D07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bCs/>
          <w:sz w:val="24"/>
          <w:szCs w:val="24"/>
        </w:rPr>
        <w:t>» индивидуально, им же может изменяться и отменяться.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Руководитель вправе решать вопрос об уменьшении максимального размера надбавки в случаях: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- снижения результатов служебной деятельности;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lastRenderedPageBreak/>
        <w:t>-  привлечения к дисциплинарной ответственности;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- при нахождении немуниципального служащего на больничном более 30 дней в течении одного квартала;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D07">
        <w:rPr>
          <w:rFonts w:ascii="Times New Roman" w:hAnsi="Times New Roman" w:cs="Times New Roman"/>
          <w:bCs/>
          <w:sz w:val="24"/>
          <w:szCs w:val="24"/>
        </w:rPr>
        <w:t>- изменения характера (смена должностных обязанностей) и режима работы.</w:t>
      </w:r>
    </w:p>
    <w:p w:rsidR="000D6D07" w:rsidRPr="00415D3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3.3. Ежемесячная процентная надбавка к должностному окладу за работу со сведениями, составляющими государственную тайну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D6D07">
        <w:rPr>
          <w:rFonts w:ascii="Times New Roman" w:hAnsi="Times New Roman" w:cs="Times New Roman"/>
          <w:sz w:val="24"/>
          <w:szCs w:val="24"/>
        </w:rPr>
        <w:t>Надбавка к должностному окладу за работу со сведениями, составляющими государственную тайну устанавливается немуниципальным служащим в зависимости от степени секретности сведений, к которым они имеют доступ, в следующих размерах: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за работу со сведениями (размер ежемесячной надбавки к имеющим степень секретности, надбавка к должностному окладу (в процентах)):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- «секретно» – 5-10 (без проведения проверочных мероприятий) </w:t>
      </w:r>
      <w:r w:rsidR="00CF321B" w:rsidRPr="000D6D07">
        <w:rPr>
          <w:rFonts w:ascii="Times New Roman" w:hAnsi="Times New Roman" w:cs="Times New Roman"/>
          <w:sz w:val="24"/>
          <w:szCs w:val="24"/>
        </w:rPr>
        <w:t>и 10</w:t>
      </w:r>
      <w:r w:rsidRPr="000D6D07">
        <w:rPr>
          <w:rFonts w:ascii="Times New Roman" w:hAnsi="Times New Roman" w:cs="Times New Roman"/>
          <w:sz w:val="24"/>
          <w:szCs w:val="24"/>
        </w:rPr>
        <w:t>-15 (с проведением проверочных мероприятий);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- «совершенно секретно» – 30-50;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- «особой важности» – 50-75.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Установление конкретного размера данной надбавки немуниципальному служащему осуществляется уполномоченным должностным лицом.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</w:t>
      </w:r>
      <w:r w:rsidRPr="000D6D07">
        <w:rPr>
          <w:rFonts w:ascii="Times New Roman" w:hAnsi="Times New Roman" w:cs="Times New Roman"/>
          <w:sz w:val="24"/>
          <w:szCs w:val="24"/>
        </w:rPr>
        <w:tab/>
        <w:t>Выплата надбавки производится немуниципальным служащим, имеющим оформленный допуск к сведениям соответствующей степени секретности и на которых уполномоченным должностным лицом возложена обязанность, в соответствии с действующим законодательством, постоянно работать с указанными сведениями в силу должностных функций.</w:t>
      </w:r>
    </w:p>
    <w:p w:rsidR="000D6D07" w:rsidRPr="00415D3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3.4.  Ежемесячное денежное поощрение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Ежемесячное денежное поощрение выплачивается в размере до 200</w:t>
      </w:r>
      <w:r w:rsidRPr="000D6D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D6D07">
        <w:rPr>
          <w:rFonts w:ascii="Times New Roman" w:hAnsi="Times New Roman" w:cs="Times New Roman"/>
          <w:sz w:val="24"/>
          <w:szCs w:val="24"/>
        </w:rPr>
        <w:t>процентов должностного оклада.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В случаях нарушений трудовой дисциплины размер премии может быть снижен: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1. Недостаточная исполнительность, инициативность, неумение самостоятельно решать поставленные задачи - до __60_ % должностного оклада ежемесячно;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2. Несвоевременное принятие мер по устранению предписаний контролирующих органов - до _40_ % должностного оклада ежемесячно;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3. Задержка в решении вопросов по жалобам и обращениям граждан - до _40_ % должностного оклада ежемесячно;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4. Несвоевременное выполнение заданий, возложенных руководителем, согласно должностной инструкции - до _50_% должностного оклада ежемесячно;</w:t>
      </w:r>
    </w:p>
    <w:p w:rsidR="000D6D07" w:rsidRPr="000D6D07" w:rsidRDefault="000D6D07" w:rsidP="00115A4F">
      <w:pPr>
        <w:pStyle w:val="a3"/>
        <w:ind w:firstLine="540"/>
        <w:rPr>
          <w:sz w:val="24"/>
        </w:rPr>
      </w:pPr>
      <w:r w:rsidRPr="000D6D07">
        <w:rPr>
          <w:sz w:val="24"/>
        </w:rPr>
        <w:t>5. Наличие обоснованных жалоб со стороны населения и структурных подразделений на специалистов и служащих Окружной Администрации - до _30_% должностного оклада ежемесячно.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Премия не выплачивается в случаях грубых нарушений трудовой дисциплины, такие как прогул, пьянство, невыполнение приказов и распоряжений руководителя.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Премия выплачивается на основании приказа руководителя соответствующего органа местного самоуправления Городского Округа «</w:t>
      </w:r>
      <w:proofErr w:type="spellStart"/>
      <w:r w:rsidRPr="000D6D0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sz w:val="24"/>
          <w:szCs w:val="24"/>
        </w:rPr>
        <w:t xml:space="preserve">», согласованного с руководителями отделов и служб, в сроки выплаты заработной платы. </w:t>
      </w:r>
    </w:p>
    <w:p w:rsidR="000D6D07" w:rsidRPr="00415D3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3.5. Единовременная выплата при предоставлении ежегодного оплачиваемого отпуска.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Единовременная выплата при предоставлении ежегодного оплачиваемого отпуска производится немуниципальному служащему, имеющему право на предоставление ежегодного оплачиваемого отпуска в полном объеме, в размере одного оклада месячного содержания в год независимо от отработанного периода, за который предоставляется отпуск. </w:t>
      </w:r>
    </w:p>
    <w:p w:rsidR="000D6D07" w:rsidRPr="000D6D07" w:rsidRDefault="00CF321B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r w:rsidR="000D6D07" w:rsidRPr="000D6D07">
        <w:rPr>
          <w:rFonts w:ascii="Times New Roman" w:hAnsi="Times New Roman" w:cs="Times New Roman"/>
          <w:sz w:val="24"/>
          <w:szCs w:val="24"/>
        </w:rPr>
        <w:t xml:space="preserve"> если немуниципальный служащий, поступил на службу в текущем году и в соответствии с трудовым законодательством РФ использует право на отпуск по истечении шести месяцев работы, то единовременная выплата к отпуску устанавливается пропорционально количеству отработанных месяцев в календарном году.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lastRenderedPageBreak/>
        <w:t>В случае увольнения немуниципального служащего в течение года, единовременная выплата к отпуску устанавливается пропорционально количеству отработанных месяцев в данном календарном году.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ab/>
        <w:t>В случае предоставления отпуска в течение года частями, указанная единовременная выплата выплачивается немуниципальному служащему по личному заявлению один раз при предоставлении ему одной из частей ежегодного оплачиваемого отпуска.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ab/>
        <w:t>В случае, если немуниципальный служащий не использовал в течение года своего права на отпуск, данная единовременная выплата производится в конце года.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ab/>
        <w:t>При приеме на службу в течение календарного года, единовременная выплата производится в конце года пропорционально количеству отработанных месяцев.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Перенос единовременной выплаты на следующий год не допускается.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6D07">
        <w:rPr>
          <w:rFonts w:ascii="Times New Roman" w:hAnsi="Times New Roman" w:cs="Times New Roman"/>
          <w:sz w:val="24"/>
          <w:szCs w:val="24"/>
        </w:rPr>
        <w:tab/>
      </w: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3.6. Материальная помощь.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Материальная помощь немуниципальным служащим выплачивается в размере двух должностных окладов в год. Выплата материальной помощи не зависит от итогов оценки результатов труда указанных лиц.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 xml:space="preserve"> </w:t>
      </w:r>
      <w:r w:rsidRPr="000D6D07">
        <w:rPr>
          <w:rFonts w:ascii="Times New Roman" w:hAnsi="Times New Roman" w:cs="Times New Roman"/>
          <w:sz w:val="24"/>
          <w:szCs w:val="24"/>
        </w:rPr>
        <w:tab/>
        <w:t>Для расчета размера материальной помощи принимается размер должностного оклада, установленный на месяц выплаты материальной по</w:t>
      </w:r>
      <w:r w:rsidRPr="000D6D07">
        <w:rPr>
          <w:rFonts w:ascii="Times New Roman" w:hAnsi="Times New Roman" w:cs="Times New Roman"/>
          <w:sz w:val="24"/>
          <w:szCs w:val="24"/>
        </w:rPr>
        <w:softHyphen/>
        <w:t>мощи.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Материальная помощь выплачивается, как правило, единовременно, не позднее трех дней до начала очередного отпуска, но может быть по письменной просьбе работника и по согласованию руководителя соответствующего органа местного самоуправления ГО «</w:t>
      </w:r>
      <w:proofErr w:type="spellStart"/>
      <w:r w:rsidRPr="000D6D0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sz w:val="24"/>
          <w:szCs w:val="24"/>
        </w:rPr>
        <w:t>» выплачена в полном объеме или по частям в иные сроки.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Выплата материальной помощи работни</w:t>
      </w:r>
      <w:r w:rsidRPr="000D6D07">
        <w:rPr>
          <w:rFonts w:ascii="Times New Roman" w:hAnsi="Times New Roman" w:cs="Times New Roman"/>
          <w:sz w:val="24"/>
          <w:szCs w:val="24"/>
        </w:rPr>
        <w:softHyphen/>
        <w:t>кам, не отработавшим полного календарного года, производится пропорцио</w:t>
      </w:r>
      <w:r w:rsidRPr="000D6D07">
        <w:rPr>
          <w:rFonts w:ascii="Times New Roman" w:hAnsi="Times New Roman" w:cs="Times New Roman"/>
          <w:sz w:val="24"/>
          <w:szCs w:val="24"/>
        </w:rPr>
        <w:softHyphen/>
        <w:t>нально проработанному в этом году времени.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6D07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415D37">
        <w:rPr>
          <w:rFonts w:ascii="Times New Roman" w:hAnsi="Times New Roman" w:cs="Times New Roman"/>
          <w:b/>
          <w:sz w:val="24"/>
          <w:szCs w:val="24"/>
          <w:u w:val="single"/>
        </w:rPr>
        <w:t>.7. Премии за достижение показателей результативности профессиональной служебной деятельности</w:t>
      </w:r>
      <w:r w:rsidRPr="000D6D0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Порядок выплаты премии за достижение показателей результативности профессиональной служебной деятельности определяется нормативно-правовыми актами органов местного самоуправления.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505"/>
      <w:bookmarkEnd w:id="0"/>
      <w:r w:rsidRPr="000D6D07">
        <w:rPr>
          <w:rFonts w:ascii="Times New Roman" w:hAnsi="Times New Roman" w:cs="Times New Roman"/>
          <w:b/>
          <w:sz w:val="24"/>
          <w:szCs w:val="24"/>
        </w:rPr>
        <w:t>Статья 4</w:t>
      </w:r>
      <w:r w:rsidRPr="000D6D07">
        <w:rPr>
          <w:rFonts w:ascii="Times New Roman" w:hAnsi="Times New Roman" w:cs="Times New Roman"/>
          <w:sz w:val="24"/>
          <w:szCs w:val="24"/>
        </w:rPr>
        <w:t>. При формировании фонда оплаты труда немуниципальных служащих сверх суммы средств, направляемых для выплаты должностных окладов, предусматриваются следующие средства для выплаты (в расчете на год):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 xml:space="preserve">1) ежемесячная надбавка за выслугу лет - в размере двух </w:t>
      </w:r>
      <w:r w:rsidRPr="000D6D07">
        <w:t>должностных окладов;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2) ежемесячная надбавка за сложность, напряженность и высокие достижения в труде - в размере восемнадцати целых и семи десятых должностных</w:t>
      </w:r>
      <w:r w:rsidRPr="000D6D07">
        <w:t xml:space="preserve"> окладов;</w:t>
      </w:r>
      <w:r w:rsidRPr="000D6D07">
        <w:rPr>
          <w:color w:val="22272F"/>
        </w:rPr>
        <w:t xml:space="preserve"> 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 xml:space="preserve">3) ежемесячная надбавка за работу со сведениями, составляющими государственную тайну - в размере двух </w:t>
      </w:r>
      <w:r w:rsidRPr="000D6D07">
        <w:t>должностных окладов;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 xml:space="preserve">4) ежемесячное денежное поощрение - в размере двадцати четырех целых и трех </w:t>
      </w:r>
      <w:proofErr w:type="spellStart"/>
      <w:r w:rsidRPr="000D6D07">
        <w:rPr>
          <w:color w:val="22272F"/>
        </w:rPr>
        <w:t>деясятых</w:t>
      </w:r>
      <w:proofErr w:type="spellEnd"/>
      <w:r w:rsidRPr="000D6D07">
        <w:rPr>
          <w:color w:val="22272F"/>
        </w:rPr>
        <w:t xml:space="preserve"> </w:t>
      </w:r>
      <w:r w:rsidRPr="000D6D07">
        <w:t>должностных окладов</w:t>
      </w:r>
      <w:r w:rsidRPr="000D6D07">
        <w:rPr>
          <w:color w:val="22272F"/>
        </w:rPr>
        <w:t xml:space="preserve">; 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 xml:space="preserve">5) премии по результатам работы - в размере четырех целых и двух десятых </w:t>
      </w:r>
      <w:r w:rsidRPr="000D6D07">
        <w:t>должностных окладов</w:t>
      </w:r>
      <w:r w:rsidRPr="000D6D07">
        <w:rPr>
          <w:color w:val="22272F"/>
        </w:rPr>
        <w:t>;</w:t>
      </w:r>
    </w:p>
    <w:p w:rsidR="000D6D07" w:rsidRPr="000D6D07" w:rsidRDefault="000D6D07" w:rsidP="00115A4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color w:val="22272F"/>
        </w:rPr>
      </w:pPr>
      <w:r w:rsidRPr="000D6D07">
        <w:rPr>
          <w:color w:val="22272F"/>
        </w:rPr>
        <w:t>6) единовременная выплата при предоставлении ежегодного оплачиваемого отпуска – одного должностного оклада;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color w:val="22272F"/>
          <w:sz w:val="24"/>
          <w:szCs w:val="24"/>
        </w:rPr>
        <w:t>7) материальная помощь – в размере двух должностных окладов.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0D6D07">
        <w:rPr>
          <w:rFonts w:ascii="Times New Roman" w:hAnsi="Times New Roman" w:cs="Times New Roman"/>
          <w:sz w:val="24"/>
          <w:szCs w:val="24"/>
        </w:rPr>
        <w:t>. Фонд оплаты труда немуниципальных служащих формируется за счет средств, предусмотренных статьей 4 настоящего положения, а также за счет средств: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1) на выплату районного коэффициента и процентной надбавки к заработной плате за стаж работы в районах Крайнего Севера и приравненных к ним местностях;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2) на иные выплаты, предусмотренные федеральными законами, иными нормативными правовыми актами Российской Федерации, законами и иными нормативными правовыми актами Республики Саха (Якутия).</w:t>
      </w:r>
    </w:p>
    <w:p w:rsidR="000D6D07" w:rsidRPr="000D6D07" w:rsidRDefault="000D6D07" w:rsidP="00115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ab/>
      </w:r>
      <w:r w:rsidRPr="000D6D07">
        <w:rPr>
          <w:rFonts w:ascii="Times New Roman" w:hAnsi="Times New Roman" w:cs="Times New Roman"/>
          <w:b/>
          <w:sz w:val="24"/>
          <w:szCs w:val="24"/>
        </w:rPr>
        <w:t>Статья 6</w:t>
      </w:r>
      <w:r w:rsidRPr="000D6D07">
        <w:rPr>
          <w:rFonts w:ascii="Times New Roman" w:hAnsi="Times New Roman" w:cs="Times New Roman"/>
          <w:sz w:val="24"/>
          <w:szCs w:val="24"/>
        </w:rPr>
        <w:t>.  Финансирование расходов на оплату труда немуниципальных служащих.</w:t>
      </w:r>
    </w:p>
    <w:p w:rsidR="000D6D07" w:rsidRPr="000D6D0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D6D07">
        <w:rPr>
          <w:rFonts w:ascii="Times New Roman" w:hAnsi="Times New Roman" w:cs="Times New Roman"/>
          <w:sz w:val="24"/>
          <w:szCs w:val="24"/>
        </w:rPr>
        <w:t>Финансирование расходов на оплату труда немуниципальных служащих производится за счет средств бюджета Городского округа «</w:t>
      </w:r>
      <w:proofErr w:type="spellStart"/>
      <w:r w:rsidRPr="000D6D0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D6D07">
        <w:rPr>
          <w:rFonts w:ascii="Times New Roman" w:hAnsi="Times New Roman" w:cs="Times New Roman"/>
          <w:sz w:val="24"/>
          <w:szCs w:val="24"/>
        </w:rPr>
        <w:t>».</w:t>
      </w:r>
    </w:p>
    <w:p w:rsidR="000D6D07" w:rsidRPr="00415D37" w:rsidRDefault="000D6D07" w:rsidP="00115A4F">
      <w:pPr>
        <w:pStyle w:val="1"/>
        <w:spacing w:before="0" w:after="0"/>
        <w:ind w:firstLine="540"/>
        <w:jc w:val="right"/>
        <w:rPr>
          <w:rFonts w:ascii="Times New Roman" w:eastAsia="Calibri" w:hAnsi="Times New Roman"/>
          <w:b w:val="0"/>
          <w:bCs w:val="0"/>
          <w:color w:val="auto"/>
          <w:sz w:val="24"/>
          <w:szCs w:val="24"/>
          <w:lang w:eastAsia="ar-SA"/>
        </w:rPr>
      </w:pPr>
      <w:r w:rsidRPr="00415D37">
        <w:rPr>
          <w:rFonts w:ascii="Times New Roman" w:eastAsia="Calibri" w:hAnsi="Times New Roman"/>
          <w:b w:val="0"/>
          <w:bCs w:val="0"/>
          <w:color w:val="auto"/>
          <w:sz w:val="24"/>
          <w:szCs w:val="24"/>
          <w:lang w:eastAsia="ar-SA"/>
        </w:rPr>
        <w:lastRenderedPageBreak/>
        <w:t>Приложение 2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депутатов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 от «</w:t>
      </w:r>
      <w:r w:rsidR="00566596">
        <w:rPr>
          <w:rFonts w:ascii="Times New Roman" w:hAnsi="Times New Roman" w:cs="Times New Roman"/>
          <w:sz w:val="24"/>
          <w:szCs w:val="24"/>
        </w:rPr>
        <w:t>22</w:t>
      </w:r>
      <w:r w:rsidRPr="00415D37">
        <w:rPr>
          <w:rFonts w:ascii="Times New Roman" w:hAnsi="Times New Roman" w:cs="Times New Roman"/>
          <w:sz w:val="24"/>
          <w:szCs w:val="24"/>
        </w:rPr>
        <w:t>» октября 2025г. № 11-2</w:t>
      </w:r>
    </w:p>
    <w:p w:rsidR="000D6D07" w:rsidRPr="00415D3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D07" w:rsidRPr="00415D3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D6D07" w:rsidRPr="00415D3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>«О премировании с учетом показателей эффективности и результативности лиц, замещающих должности</w:t>
      </w:r>
      <w:r w:rsidR="00115A4F">
        <w:rPr>
          <w:rFonts w:ascii="Times New Roman" w:hAnsi="Times New Roman" w:cs="Times New Roman"/>
          <w:b/>
          <w:sz w:val="24"/>
          <w:szCs w:val="24"/>
        </w:rPr>
        <w:t>,</w:t>
      </w:r>
      <w:r w:rsidRPr="00415D37">
        <w:rPr>
          <w:rFonts w:ascii="Times New Roman" w:hAnsi="Times New Roman" w:cs="Times New Roman"/>
          <w:b/>
          <w:sz w:val="24"/>
          <w:szCs w:val="24"/>
        </w:rPr>
        <w:t xml:space="preserve"> не являющиеся д</w:t>
      </w:r>
      <w:r w:rsidR="00566596">
        <w:rPr>
          <w:rFonts w:ascii="Times New Roman" w:hAnsi="Times New Roman" w:cs="Times New Roman"/>
          <w:b/>
          <w:sz w:val="24"/>
          <w:szCs w:val="24"/>
        </w:rPr>
        <w:t>олжностями муниципальной службы</w:t>
      </w:r>
      <w:r w:rsidRPr="00415D37">
        <w:rPr>
          <w:rFonts w:ascii="Times New Roman" w:hAnsi="Times New Roman" w:cs="Times New Roman"/>
          <w:b/>
          <w:sz w:val="24"/>
          <w:szCs w:val="24"/>
        </w:rPr>
        <w:t xml:space="preserve"> в Городском округе «</w:t>
      </w:r>
      <w:proofErr w:type="spellStart"/>
      <w:r w:rsidRPr="00415D37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b/>
          <w:sz w:val="24"/>
          <w:szCs w:val="24"/>
        </w:rPr>
        <w:t>»</w:t>
      </w:r>
    </w:p>
    <w:p w:rsidR="00415D37" w:rsidRPr="00415D37" w:rsidRDefault="00415D37" w:rsidP="00115A4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D07" w:rsidRPr="00415D3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>1. Основные положения</w:t>
      </w:r>
    </w:p>
    <w:p w:rsidR="000D6D07" w:rsidRPr="00415D37" w:rsidRDefault="000D6D07" w:rsidP="00115A4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1.1. В рамках настоящего Положения применяются следующие понятия:</w:t>
      </w:r>
    </w:p>
    <w:p w:rsidR="000D6D07" w:rsidRPr="00415D37" w:rsidRDefault="000D6D07" w:rsidP="00115A4F">
      <w:pPr>
        <w:pStyle w:val="ad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оценка профессиональной деятельности лиц, замещающих </w:t>
      </w:r>
      <w:r w:rsidR="00115A4F" w:rsidRPr="00415D3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должности,</w:t>
      </w:r>
      <w:r w:rsidRPr="00415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являющиеся должностями муниципальной службы (далее – немуниципальные служащие);</w:t>
      </w:r>
    </w:p>
    <w:p w:rsidR="000D6D07" w:rsidRPr="00415D37" w:rsidRDefault="000D6D07" w:rsidP="00115A4F">
      <w:pPr>
        <w:pStyle w:val="ad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D3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эффективности и результативности профессиональной служебной деятельности немуниципального служащего;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- показатели профессиональной деятельности – показатели эффективности и результативности профессиональной служебной деятельности немуниципального служащего, установленные на основе функций и должностных обязанностей немуниципального служащего и предусмотренные в его должностной инструкции, а также иные показатели, определенные органом местного самоуправления;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- результат профессиональной деятельности – итог профессиональной служебной деятельности немуниципального служащего по выполнению своих должностных обязанностей, закрепленных в его должностной инструкции.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415D37" w:rsidRDefault="000D6D0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 xml:space="preserve">2. Оценка эффективности деятельности немуниципальных служащих </w:t>
      </w:r>
    </w:p>
    <w:p w:rsidR="000D6D07" w:rsidRPr="00415D37" w:rsidRDefault="000D6D0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 xml:space="preserve">в целях материального стимулирования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2.1. Оценка профессиональной деятельности немуниципальных служащих осуществляется в целях материального стимулирования немуниципального служащего;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2.2. В качестве основного вида премирования предусматриваются премии по итогам квартала.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2.3. Премии выплачиваются немуниципальному служащему в целях повышения его заинтересованности в результатах деятельности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и качестве выполнения должностных обязанностей с учетом обеспечения немуниципальным служащим задач и функций учреждения, исполнения должностных обязанностей в соответствии с должностной инструкцией.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2.4. Фонд для выплаты ежеквартальных премий немуниципальным служащим формируется в пределах утвержденного фонда оплаты труда немуниципальных служащих.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2.5. Выплата ежеквартальных премий осуществляется в следующем порядке: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2.5.1. Финансово-экономический отдел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определяет: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1)  лимит расчетного размера премиального фонда по каждому структурному подразделению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», исходя из утвержденной штатной численности подразделения и средней суммы премиального фонда на одну штатную единицу, сложившейся в целом по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2) лимит расчетной суммы премиального фонда по каждому самостоятельному структурному подразделению представляется на рассмотрение Главе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»;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3) лимит расчетной суммы премиального фонда КСП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рассчитывается бухгалтером учреждения и представляется на рассмотрение Председателю КСП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2.5.2. Размеры ежеквартальных премий определяются на основе оценки профессиональной деятельности немуниципальных служащих в соответствии с показателями, приведенными в приложении 1 настоящего Положения.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lastRenderedPageBreak/>
        <w:t>2.5.3. Руководитель соответствующего органа местного самоуправления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утверждает сумму премии к выплате по каждому немуниципальному служащему, исходя из расчетной суммы.</w:t>
      </w:r>
    </w:p>
    <w:p w:rsidR="00415D37" w:rsidRDefault="00415D3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D07" w:rsidRPr="00415D37" w:rsidRDefault="000D6D0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5D37">
        <w:rPr>
          <w:rFonts w:ascii="Times New Roman" w:hAnsi="Times New Roman" w:cs="Times New Roman"/>
          <w:b/>
          <w:sz w:val="24"/>
          <w:szCs w:val="24"/>
        </w:rPr>
        <w:t>3. Оценка профессиональной деятельности немуниципальных служащих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3.1. Показатели профессиональной деятельности немуниципального служащего включают в себя количественные, качественные и временные характеристики.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3.1.1. Количественные характеристики указывают на объем выполненной работы, выраженный в определенных единицах измерения (количество оформленных документов, выполнение плановых заданий и др.);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3.1.2. К качественным характеристикам относятся такие, как безошибочность, точность, аккуратность, 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инновационность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 xml:space="preserve"> при оформлении соответствующих документов и материалов (технический, правовой, экономический, организационный уровень и т.д.), предлагаемых и принимаемых решений.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3.1.3. Временные характеристики учитывают соблюдение различных сроков, установленных муниципальными правовыми актами, законодательством, </w:t>
      </w:r>
      <w:r w:rsidRPr="00415D37">
        <w:rPr>
          <w:rFonts w:ascii="Times New Roman" w:hAnsi="Times New Roman" w:cs="Times New Roman"/>
          <w:color w:val="000000"/>
          <w:sz w:val="24"/>
          <w:szCs w:val="24"/>
        </w:rPr>
        <w:t>выполнение особо важных и сложных заданий в отведенное время</w:t>
      </w:r>
      <w:r w:rsidRPr="00415D37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0D6D07" w:rsidRPr="00415D37" w:rsidRDefault="000D6D07" w:rsidP="00115A4F">
      <w:pPr>
        <w:pStyle w:val="ConsPlusNormal"/>
        <w:widowControl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3.2. Оценка показателей деятельности немуниципальных служащих, находящихся в соответствии с организационной структурой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 xml:space="preserve">» в непосредственном подчинении </w:t>
      </w:r>
      <w:bookmarkStart w:id="1" w:name="_GoBack"/>
      <w:bookmarkEnd w:id="1"/>
      <w:r w:rsidR="00115A4F" w:rsidRPr="00415D37">
        <w:rPr>
          <w:rFonts w:ascii="Times New Roman" w:hAnsi="Times New Roman" w:cs="Times New Roman"/>
          <w:sz w:val="24"/>
          <w:szCs w:val="24"/>
        </w:rPr>
        <w:t>руководителя,</w:t>
      </w:r>
      <w:r w:rsidRPr="00415D37">
        <w:rPr>
          <w:rFonts w:ascii="Times New Roman" w:hAnsi="Times New Roman" w:cs="Times New Roman"/>
          <w:sz w:val="24"/>
          <w:szCs w:val="24"/>
        </w:rPr>
        <w:t xml:space="preserve"> соответствующего самостоятельного структурного подразделения, производится руководителем данного подразделения.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3.3. Руководители структурных подразделений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определяют для немуниципальных служащих дифференцированные размеры денежного поощрения с учетом степени достижения плановых (целевых) значений показателей эффективности деятельности самостоятельного структурного подразделения Окружной Администрации ГО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 по итогам оцениваемого периода.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3.5. Оценка показателей деятельности немуниципальных служащих, находящихся в непосредственном подчинении Председателя Контрольно-счетной палаты Городского округа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», производится непосредственно Председателем Контрольно-счетной палаты Городского округа «</w:t>
      </w:r>
      <w:proofErr w:type="spellStart"/>
      <w:r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 w:cs="Times New Roman"/>
          <w:sz w:val="24"/>
          <w:szCs w:val="24"/>
        </w:rPr>
        <w:t>»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3.6. Расчетный размер ежеквартальной премии по каждому немуниципальному служащему     </w:t>
      </w:r>
      <w:r w:rsidRPr="00415D37">
        <w:rPr>
          <w:rFonts w:ascii="Times New Roman" w:hAnsi="Times New Roman" w:cs="Times New Roman"/>
          <w:b/>
          <w:sz w:val="24"/>
          <w:szCs w:val="24"/>
        </w:rPr>
        <w:t xml:space="preserve">Р </w:t>
      </w:r>
      <w:r w:rsidRPr="00415D37">
        <w:rPr>
          <w:rFonts w:ascii="Times New Roman" w:hAnsi="Times New Roman" w:cs="Times New Roman"/>
          <w:b/>
          <w:sz w:val="24"/>
          <w:szCs w:val="24"/>
          <w:vertAlign w:val="subscript"/>
        </w:rPr>
        <w:t>РЕП</w:t>
      </w:r>
      <w:r w:rsidRPr="00415D37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415D37">
        <w:rPr>
          <w:rFonts w:ascii="Times New Roman" w:hAnsi="Times New Roman" w:cs="Times New Roman"/>
          <w:sz w:val="24"/>
          <w:szCs w:val="24"/>
        </w:rPr>
        <w:t xml:space="preserve">определяется по формуле:  </w:t>
      </w:r>
    </w:p>
    <w:p w:rsidR="000D6D07" w:rsidRPr="00415D37" w:rsidRDefault="000D6D07" w:rsidP="00115A4F">
      <w:pPr>
        <w:pStyle w:val="ad"/>
        <w:ind w:firstLine="540"/>
        <w:rPr>
          <w:rFonts w:ascii="Times New Roman" w:hAnsi="Times New Roman" w:cs="Times New Roman"/>
          <w:sz w:val="24"/>
          <w:szCs w:val="24"/>
        </w:rPr>
      </w:pPr>
    </w:p>
    <w:p w:rsidR="000D6D07" w:rsidRPr="00415D37" w:rsidRDefault="000D6D07" w:rsidP="00115A4F">
      <w:pPr>
        <w:pStyle w:val="ad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Р</w:t>
      </w:r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 xml:space="preserve">РЕП </w:t>
      </w:r>
      <w:r w:rsidRPr="00415D37">
        <w:rPr>
          <w:rFonts w:ascii="Times New Roman" w:hAnsi="Times New Roman" w:cs="Times New Roman"/>
          <w:sz w:val="24"/>
          <w:szCs w:val="24"/>
        </w:rPr>
        <w:t xml:space="preserve">= Р </w:t>
      </w:r>
      <w:proofErr w:type="spellStart"/>
      <w:r w:rsidRPr="00415D3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lim</w:t>
      </w:r>
      <w:proofErr w:type="spellEnd"/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 xml:space="preserve"> РЕП </w:t>
      </w:r>
      <w:r w:rsidRPr="00415D37">
        <w:rPr>
          <w:rFonts w:ascii="Times New Roman" w:hAnsi="Times New Roman" w:cs="Times New Roman"/>
          <w:sz w:val="24"/>
          <w:szCs w:val="24"/>
        </w:rPr>
        <w:t xml:space="preserve">  * (К</w:t>
      </w:r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 xml:space="preserve">П1 </w:t>
      </w:r>
      <w:r w:rsidRPr="00415D37">
        <w:rPr>
          <w:rFonts w:ascii="Times New Roman" w:hAnsi="Times New Roman" w:cs="Times New Roman"/>
          <w:sz w:val="24"/>
          <w:szCs w:val="24"/>
        </w:rPr>
        <w:t>+ К</w:t>
      </w:r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>П2</w:t>
      </w:r>
      <w:r w:rsidRPr="00415D37">
        <w:rPr>
          <w:rFonts w:ascii="Times New Roman" w:hAnsi="Times New Roman" w:cs="Times New Roman"/>
          <w:sz w:val="24"/>
          <w:szCs w:val="24"/>
        </w:rPr>
        <w:t xml:space="preserve"> + К</w:t>
      </w:r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 xml:space="preserve">П3 </w:t>
      </w:r>
      <w:proofErr w:type="gramStart"/>
      <w:r w:rsidRPr="00415D37">
        <w:rPr>
          <w:rFonts w:ascii="Times New Roman" w:hAnsi="Times New Roman" w:cs="Times New Roman"/>
          <w:sz w:val="24"/>
          <w:szCs w:val="24"/>
          <w:vertAlign w:val="subscript"/>
        </w:rPr>
        <w:t>…….</w:t>
      </w:r>
      <w:proofErr w:type="gramEnd"/>
      <w:r w:rsidRPr="00415D37">
        <w:rPr>
          <w:rFonts w:ascii="Times New Roman" w:hAnsi="Times New Roman" w:cs="Times New Roman"/>
          <w:sz w:val="24"/>
          <w:szCs w:val="24"/>
        </w:rPr>
        <w:t>),</w:t>
      </w:r>
    </w:p>
    <w:p w:rsidR="000D6D07" w:rsidRPr="00415D37" w:rsidRDefault="000D6D07" w:rsidP="00115A4F">
      <w:pPr>
        <w:pStyle w:val="ad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где:</w:t>
      </w:r>
    </w:p>
    <w:p w:rsidR="000D6D07" w:rsidRPr="00415D37" w:rsidRDefault="000D6D07" w:rsidP="00115A4F">
      <w:pPr>
        <w:pStyle w:val="ad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b/>
          <w:i/>
          <w:sz w:val="24"/>
          <w:szCs w:val="24"/>
        </w:rPr>
        <w:t xml:space="preserve">Р </w:t>
      </w:r>
      <w:proofErr w:type="spellStart"/>
      <w:r w:rsidRPr="00415D37">
        <w:rPr>
          <w:rFonts w:ascii="Times New Roman" w:hAnsi="Times New Roman" w:cs="Times New Roman"/>
          <w:b/>
          <w:i/>
          <w:sz w:val="24"/>
          <w:szCs w:val="24"/>
          <w:vertAlign w:val="subscript"/>
          <w:lang w:val="en-US"/>
        </w:rPr>
        <w:t>lim</w:t>
      </w:r>
      <w:proofErr w:type="spellEnd"/>
      <w:r w:rsidRPr="00415D37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 xml:space="preserve"> РЕП </w:t>
      </w:r>
      <w:r w:rsidRPr="00415D37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415D37">
        <w:rPr>
          <w:rFonts w:ascii="Times New Roman" w:hAnsi="Times New Roman" w:cs="Times New Roman"/>
          <w:sz w:val="24"/>
          <w:szCs w:val="24"/>
        </w:rPr>
        <w:t>- лимит расчетного размера премиального фонда;</w:t>
      </w:r>
    </w:p>
    <w:p w:rsidR="000D6D07" w:rsidRPr="00415D37" w:rsidRDefault="000D6D07" w:rsidP="00115A4F">
      <w:pPr>
        <w:pStyle w:val="ad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b/>
          <w:i/>
          <w:sz w:val="24"/>
          <w:szCs w:val="24"/>
        </w:rPr>
        <w:t xml:space="preserve">К </w:t>
      </w:r>
      <w:r w:rsidRPr="00415D37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П</w:t>
      </w:r>
      <w:r w:rsidRPr="00415D37">
        <w:rPr>
          <w:rFonts w:ascii="Times New Roman" w:hAnsi="Times New Roman" w:cs="Times New Roman"/>
          <w:sz w:val="24"/>
          <w:szCs w:val="24"/>
        </w:rPr>
        <w:t xml:space="preserve"> – корректирующие коэффициенты по показателям эффективности, показателям результативности и показателям</w:t>
      </w:r>
      <w:r w:rsidRPr="00415D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5D37">
        <w:rPr>
          <w:rFonts w:ascii="Times New Roman" w:hAnsi="Times New Roman" w:cs="Times New Roman"/>
          <w:sz w:val="24"/>
          <w:szCs w:val="24"/>
        </w:rPr>
        <w:t xml:space="preserve">эффективности деятельности самостоятельного структурного подразделения органа местного самоуправления, степень достижения, которых учитывается при определении размера ежеквартальной премии. </w:t>
      </w:r>
    </w:p>
    <w:p w:rsidR="000D6D07" w:rsidRPr="00415D37" w:rsidRDefault="000D6D07" w:rsidP="00115A4F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15D37">
        <w:rPr>
          <w:rFonts w:ascii="Times New Roman" w:eastAsia="Calibri" w:hAnsi="Times New Roman" w:cs="Times New Roman"/>
          <w:sz w:val="24"/>
          <w:szCs w:val="24"/>
          <w:lang w:eastAsia="ar-SA"/>
        </w:rPr>
        <w:t>3.6.1. В случае длительного отсутствия на работе (более 50 дней) лимит расчетного размера премиального фонда по каждому немуниципальному служащему рассчитывается с учетом фактически отработанного времени.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3.7. Оценка немуниципальных служащих для определения размера выплаты ежеквартальной премии проводится не позднее 25 числа последнего месяца в отчетном квартале, в IV квартале – не позднее 20 декабря. 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3.8. Немуниципальным служащим, не обеспечившим по итогам оцениваемого периода выполнение показателей деятельности и плановых показателей эффективности, премия может быть снижена или не выплачена полностью.</w:t>
      </w:r>
    </w:p>
    <w:p w:rsidR="000D6D07" w:rsidRPr="00415D37" w:rsidRDefault="000D6D07" w:rsidP="00115A4F">
      <w:pPr>
        <w:pStyle w:val="hyphenate"/>
        <w:spacing w:before="0" w:beforeAutospacing="0" w:after="0" w:afterAutospacing="0"/>
        <w:ind w:firstLine="540"/>
      </w:pPr>
      <w:r w:rsidRPr="00415D37">
        <w:t>3.9. По итогам оценки показателей деятельности немуниципальных служащих в соответствии с настоящим Положением деятельность немуниципального служащего признается:</w:t>
      </w:r>
    </w:p>
    <w:p w:rsidR="000D6D07" w:rsidRPr="00415D37" w:rsidRDefault="000D6D07" w:rsidP="00115A4F">
      <w:pPr>
        <w:numPr>
          <w:ilvl w:val="0"/>
          <w:numId w:val="5"/>
        </w:num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результативной, если сумма корректирующих коэффициентов составляет от 0,85 (включительно) до 1,0;</w:t>
      </w:r>
    </w:p>
    <w:p w:rsidR="000D6D07" w:rsidRPr="00415D37" w:rsidRDefault="000D6D07" w:rsidP="00115A4F">
      <w:pPr>
        <w:numPr>
          <w:ilvl w:val="0"/>
          <w:numId w:val="5"/>
        </w:num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lastRenderedPageBreak/>
        <w:t>недостаточно результативной, если сумма корректирующих коэффициентов составляет от 0,5 (включительно) до 0,85;</w:t>
      </w:r>
    </w:p>
    <w:p w:rsidR="000D6D07" w:rsidRPr="00415D37" w:rsidRDefault="000D6D07" w:rsidP="00115A4F">
      <w:pPr>
        <w:numPr>
          <w:ilvl w:val="0"/>
          <w:numId w:val="5"/>
        </w:num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нерезультативной, если сумма корректирующих коэффициентов составляет менее 0,5.</w:t>
      </w:r>
    </w:p>
    <w:p w:rsidR="000D6D07" w:rsidRPr="00415D37" w:rsidRDefault="000D6D07" w:rsidP="00115A4F">
      <w:pPr>
        <w:pStyle w:val="hyphenate"/>
        <w:spacing w:before="0" w:beforeAutospacing="0" w:after="0" w:afterAutospacing="0"/>
        <w:ind w:firstLine="540"/>
        <w:jc w:val="both"/>
      </w:pPr>
      <w:r w:rsidRPr="00415D37">
        <w:t>3.10. При признании (на протяжении 3-х периодов подряд) деятельности нерезультатив</w:t>
      </w:r>
      <w:r w:rsidRPr="00415D37">
        <w:softHyphen/>
        <w:t>ной немуниципальному служащему, помимо снижения размера премии руководите</w:t>
      </w:r>
      <w:r w:rsidRPr="00415D37">
        <w:softHyphen/>
        <w:t>лем могут быть поставлены вопросы о проведении внеочередной аттестации.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415D37" w:rsidRDefault="00415D3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115A4F" w:rsidRDefault="00115A4F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Default="000D6D07" w:rsidP="00115A4F">
      <w:pPr>
        <w:pStyle w:val="ConsPlusNormal"/>
        <w:widowControl/>
        <w:ind w:firstLine="540"/>
        <w:jc w:val="both"/>
        <w:rPr>
          <w:color w:val="FF0000"/>
        </w:rPr>
      </w:pPr>
    </w:p>
    <w:p w:rsidR="000D6D07" w:rsidRPr="00415D37" w:rsidRDefault="000D6D07" w:rsidP="00115A4F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D6D07" w:rsidRPr="00415D37" w:rsidRDefault="000D6D07" w:rsidP="00115A4F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к Положению О премировании с учетом показателей эффективности и</w:t>
      </w:r>
    </w:p>
    <w:p w:rsidR="000D6D07" w:rsidRPr="00415D37" w:rsidRDefault="000D6D07" w:rsidP="00115A4F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 результативности лиц, замещающих </w:t>
      </w:r>
    </w:p>
    <w:p w:rsidR="000D6D07" w:rsidRPr="00415D37" w:rsidRDefault="000D6D07" w:rsidP="00115A4F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>должности</w:t>
      </w:r>
      <w:r w:rsidR="00566596">
        <w:rPr>
          <w:rFonts w:ascii="Times New Roman" w:hAnsi="Times New Roman" w:cs="Times New Roman"/>
          <w:sz w:val="24"/>
          <w:szCs w:val="24"/>
        </w:rPr>
        <w:t>,</w:t>
      </w:r>
      <w:r w:rsidRPr="00415D37">
        <w:rPr>
          <w:rFonts w:ascii="Times New Roman" w:hAnsi="Times New Roman" w:cs="Times New Roman"/>
          <w:sz w:val="24"/>
          <w:szCs w:val="24"/>
        </w:rPr>
        <w:t xml:space="preserve"> не являющиеся должностями </w:t>
      </w:r>
    </w:p>
    <w:p w:rsidR="000D6D07" w:rsidRPr="00415D37" w:rsidRDefault="00566596" w:rsidP="00115A4F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0D6D07" w:rsidRPr="00415D37">
        <w:rPr>
          <w:rFonts w:ascii="Times New Roman" w:hAnsi="Times New Roman" w:cs="Times New Roman"/>
          <w:sz w:val="24"/>
          <w:szCs w:val="24"/>
        </w:rPr>
        <w:t xml:space="preserve"> службы Городского округа «</w:t>
      </w:r>
      <w:proofErr w:type="spellStart"/>
      <w:r w:rsidR="000D6D07" w:rsidRPr="00415D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D6D07" w:rsidRPr="00415D37">
        <w:rPr>
          <w:rFonts w:ascii="Times New Roman" w:hAnsi="Times New Roman" w:cs="Times New Roman"/>
          <w:sz w:val="24"/>
          <w:szCs w:val="24"/>
        </w:rPr>
        <w:t>»</w:t>
      </w: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415D37" w:rsidRDefault="000D6D07" w:rsidP="00115A4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415D37" w:rsidRDefault="000D6D0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ПЕРЕЧЕНЬ ПОКАЗАТЕЛЕЙ, </w:t>
      </w:r>
    </w:p>
    <w:p w:rsidR="000D6D07" w:rsidRPr="00415D37" w:rsidRDefault="000D6D07" w:rsidP="00115A4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используемых для оценки профессиональной деятельности немуниципального служащего </w:t>
      </w:r>
    </w:p>
    <w:p w:rsidR="000D6D07" w:rsidRPr="00415D37" w:rsidRDefault="000D6D07" w:rsidP="00115A4F">
      <w:pPr>
        <w:pStyle w:val="ad"/>
        <w:ind w:firstLine="540"/>
        <w:rPr>
          <w:rFonts w:ascii="Times New Roman" w:hAnsi="Times New Roman" w:cs="Times New Roman"/>
          <w:sz w:val="24"/>
          <w:szCs w:val="24"/>
        </w:rPr>
      </w:pPr>
      <w:r w:rsidRPr="00415D3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-457" w:type="dxa"/>
        <w:tblLayout w:type="fixed"/>
        <w:tblLook w:val="0000" w:firstRow="0" w:lastRow="0" w:firstColumn="0" w:lastColumn="0" w:noHBand="0" w:noVBand="0"/>
      </w:tblPr>
      <w:tblGrid>
        <w:gridCol w:w="712"/>
        <w:gridCol w:w="2115"/>
        <w:gridCol w:w="6"/>
        <w:gridCol w:w="3953"/>
        <w:gridCol w:w="1960"/>
        <w:gridCol w:w="1657"/>
      </w:tblGrid>
      <w:tr w:rsidR="000D6D07" w:rsidRPr="00415D37" w:rsidTr="00521768">
        <w:trPr>
          <w:trHeight w:val="655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b/>
                <w:bCs/>
                <w:sz w:val="24"/>
              </w:rPr>
            </w:pPr>
            <w:r w:rsidRPr="00415D37">
              <w:rPr>
                <w:b/>
                <w:bCs/>
                <w:sz w:val="24"/>
              </w:rPr>
              <w:t>Показатели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Корректирующие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коэффициенты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оценки за квартал</w:t>
            </w:r>
          </w:p>
        </w:tc>
      </w:tr>
      <w:tr w:rsidR="000D6D07" w:rsidRPr="00415D37" w:rsidTr="00521768">
        <w:tc>
          <w:tcPr>
            <w:tcW w:w="1040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sz w:val="24"/>
                <w:szCs w:val="24"/>
              </w:rPr>
              <w:t>1. Показатели эффективности</w:t>
            </w:r>
          </w:p>
        </w:tc>
      </w:tr>
      <w:tr w:rsidR="000D6D07" w:rsidRPr="00415D37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3575694"/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Использование в процессе работы методов планирования 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415D37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навыки планирования отсутствуют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eastAsia="Times New Roman" w:hAnsi="Times New Roman" w:cs="Times New Roman"/>
                <w:sz w:val="24"/>
                <w:szCs w:val="24"/>
              </w:rPr>
              <w:t>- планирование работы осуществляется при постоянном контроле и необходимой помощи со стороны руководителя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eastAsia="Times New Roman" w:hAnsi="Times New Roman" w:cs="Times New Roman"/>
                <w:sz w:val="24"/>
                <w:szCs w:val="24"/>
              </w:rPr>
              <w:t>- 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6D07" w:rsidRPr="00415D37" w:rsidTr="00521768">
        <w:trPr>
          <w:trHeight w:val="3074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Соответствие содержания выполненных работ нормативно установленным требованиям (регламенты, стандарты, нормы и т.п.)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-выполненная работа, как правило, не соответствует нормативно установленным требованиям и (или) наличие обоснованных жалоб со стороны граждан, государственных органов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-выполненная работа в основном соответствует нормативно установленным требованиям при отсутствии обоснованных жалоб со стороны граждан, государственных органов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 выполненная работа полностью соответствует нормативно установленным требованиям при отсутствии обоснованных жалоб со стороны граждан, государственных органов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 xml:space="preserve"> - 0,1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0,2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</w:tc>
      </w:tr>
      <w:tr w:rsidR="000D6D07" w:rsidRPr="00415D37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Широта использования профессиональных знаний при выполнении работ 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-используются узкоспециализированные знания функционирования одной отрасли или сферы управления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-используется широкий спектр знаний функционирования одной отрасли или сферы управления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-используется широкий спектр знаний функционирования ряда смежных отраслей или сфер управления, выступает с предложениями по новым услугам, технологиям работы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  <w:p w:rsidR="000D6D07" w:rsidRPr="00415D37" w:rsidRDefault="000D6D07" w:rsidP="00115A4F">
            <w:pPr>
              <w:pStyle w:val="ad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  <w:p w:rsidR="000D6D07" w:rsidRPr="00415D37" w:rsidRDefault="000D6D07" w:rsidP="00115A4F">
            <w:pPr>
              <w:pStyle w:val="ad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d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6D07" w:rsidRPr="00415D37" w:rsidTr="00521768">
        <w:trPr>
          <w:trHeight w:val="274"/>
        </w:trPr>
        <w:tc>
          <w:tcPr>
            <w:tcW w:w="712" w:type="dxa"/>
            <w:tcBorders>
              <w:left w:val="single" w:sz="4" w:space="0" w:color="000000"/>
              <w:bottom w:val="single" w:sz="4" w:space="0" w:color="auto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Использование в процессе работы автоматизированных средств обработки информации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auto"/>
            </w:tcBorders>
          </w:tcPr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-возможности автоматизированных средств обработки информации используются не в полном объеме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-возможности автоматизированных средств обработки информации используются в полном объеме 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auto"/>
            </w:tcBorders>
          </w:tcPr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</w:tc>
      </w:tr>
      <w:tr w:rsidR="000D6D07" w:rsidRPr="00415D37" w:rsidTr="00521768">
        <w:trPr>
          <w:trHeight w:val="1691"/>
        </w:trPr>
        <w:tc>
          <w:tcPr>
            <w:tcW w:w="7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Интенсивность/ напряженность работы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низкая (работа выполняется крайне медлительно)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средняя (работа выполняется в нормальном режиме)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-высокая (одновременно выполняется несколько разнородных видов работ)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- 0,05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</w:tc>
      </w:tr>
      <w:tr w:rsidR="000D6D07" w:rsidRPr="00415D37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Соблюдение правил внутреннего распорядка </w:t>
            </w: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низкая (кол-во нарушений правил 5 и более раз в месяц)</w:t>
            </w:r>
          </w:p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средняя (кол-во нарушений правил от 1 до 4 раз в месяц)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>- высокая (нарушения отсутствуют)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0</w:t>
            </w: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D07" w:rsidRPr="00415D37" w:rsidRDefault="000D6D07" w:rsidP="00115A4F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sz w:val="24"/>
                <w:szCs w:val="24"/>
              </w:rPr>
              <w:t xml:space="preserve">             0,1 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ind w:firstLine="540"/>
              <w:jc w:val="center"/>
              <w:rPr>
                <w:sz w:val="24"/>
              </w:rPr>
            </w:pPr>
          </w:p>
        </w:tc>
      </w:tr>
      <w:bookmarkEnd w:id="2"/>
    </w:tbl>
    <w:p w:rsidR="000D6D07" w:rsidRPr="00415D37" w:rsidRDefault="000D6D07" w:rsidP="00115A4F">
      <w:pPr>
        <w:spacing w:after="0" w:line="240" w:lineRule="auto"/>
        <w:ind w:firstLine="540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pPr w:leftFromText="180" w:rightFromText="180" w:vertAnchor="text" w:horzAnchor="margin" w:tblpXSpec="center" w:tblpY="277"/>
        <w:tblW w:w="10314" w:type="dxa"/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3969"/>
        <w:gridCol w:w="1984"/>
        <w:gridCol w:w="1701"/>
      </w:tblGrid>
      <w:tr w:rsidR="000D6D07" w:rsidRPr="00415D37" w:rsidTr="00521768">
        <w:trPr>
          <w:trHeight w:val="70"/>
        </w:trPr>
        <w:tc>
          <w:tcPr>
            <w:tcW w:w="10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snapToGri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D37">
              <w:rPr>
                <w:rFonts w:ascii="Times New Roman" w:hAnsi="Times New Roman" w:cs="Times New Roman"/>
                <w:b/>
                <w:sz w:val="24"/>
                <w:szCs w:val="24"/>
              </w:rPr>
              <w:t>2. Показатели результативности</w:t>
            </w:r>
          </w:p>
        </w:tc>
      </w:tr>
      <w:tr w:rsidR="000D6D07" w:rsidRPr="00415D37" w:rsidTr="00521768">
        <w:trPr>
          <w:trHeight w:val="2989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bookmarkStart w:id="3" w:name="_Hlk203575710"/>
            <w:r w:rsidRPr="00415D37">
              <w:rPr>
                <w:sz w:val="24"/>
              </w:rPr>
              <w:t>2.1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Качество и своевременность выполнения работ в соответствии с должностными обязанностями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-полученные задания выполнялись своевременно, но при постоянной помощи и </w:t>
            </w:r>
            <w:proofErr w:type="gramStart"/>
            <w:r w:rsidRPr="00415D37">
              <w:rPr>
                <w:sz w:val="24"/>
              </w:rPr>
              <w:t>контроле  со</w:t>
            </w:r>
            <w:proofErr w:type="gramEnd"/>
            <w:r w:rsidRPr="00415D37">
              <w:rPr>
                <w:sz w:val="24"/>
              </w:rPr>
              <w:t xml:space="preserve"> стороны руководителя     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 - полученные задания выполнялись в полном объеме, самостоятельно, с соблюдением установленных сроков                 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 xml:space="preserve">- полученные задания выполнялись в полном объеме, самостоятельно, с соблюдением установленных сроков. При этом выполнялись дополнительные поручения по реализации заданий высокой степени сложности (сверх обычно выполняемого объема работы)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</w:p>
        </w:tc>
      </w:tr>
      <w:tr w:rsidR="000D6D07" w:rsidRPr="00415D37" w:rsidTr="00521768">
        <w:trPr>
          <w:trHeight w:val="969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2.2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Количество дней отсутствия на работе (болезнь, отгулы, отпуск без содержания) в месяц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- 0;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 от 1 до 7 включительно;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  <w:r w:rsidRPr="00415D37">
              <w:rPr>
                <w:sz w:val="24"/>
              </w:rPr>
              <w:t>- свыше 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0,2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0,05</w:t>
            </w:r>
          </w:p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jc w:val="center"/>
              <w:rPr>
                <w:sz w:val="24"/>
              </w:rPr>
            </w:pPr>
            <w:r w:rsidRPr="00415D37">
              <w:rPr>
                <w:sz w:val="24"/>
              </w:rPr>
              <w:t>- 0,05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D07" w:rsidRPr="00415D37" w:rsidRDefault="000D6D07" w:rsidP="00115A4F">
            <w:pPr>
              <w:pStyle w:val="a3"/>
              <w:keepNext/>
              <w:snapToGrid w:val="0"/>
              <w:ind w:firstLine="540"/>
              <w:rPr>
                <w:sz w:val="24"/>
              </w:rPr>
            </w:pPr>
          </w:p>
        </w:tc>
      </w:tr>
      <w:bookmarkEnd w:id="3"/>
    </w:tbl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6D07" w:rsidRPr="00415D37" w:rsidRDefault="000D6D07" w:rsidP="00115A4F">
      <w:pPr>
        <w:pStyle w:val="1"/>
        <w:spacing w:before="0" w:after="0"/>
        <w:ind w:firstLine="54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415D37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 3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к решению Окружного Совета 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депутатов ГО «</w:t>
      </w:r>
      <w:proofErr w:type="spellStart"/>
      <w:r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sz w:val="24"/>
          <w:szCs w:val="24"/>
        </w:rPr>
        <w:t>»</w:t>
      </w:r>
    </w:p>
    <w:p w:rsidR="00415D37" w:rsidRPr="00415D37" w:rsidRDefault="00415D37" w:rsidP="00115A4F">
      <w:pPr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 от «</w:t>
      </w:r>
      <w:r w:rsidR="00566596">
        <w:rPr>
          <w:rFonts w:ascii="Times New Roman" w:hAnsi="Times New Roman"/>
          <w:sz w:val="24"/>
          <w:szCs w:val="24"/>
        </w:rPr>
        <w:t>22</w:t>
      </w:r>
      <w:r w:rsidRPr="00415D37">
        <w:rPr>
          <w:rFonts w:ascii="Times New Roman" w:hAnsi="Times New Roman"/>
          <w:sz w:val="24"/>
          <w:szCs w:val="24"/>
        </w:rPr>
        <w:t>» октября 2025г. № 11-2</w:t>
      </w:r>
    </w:p>
    <w:p w:rsidR="000D6D07" w:rsidRPr="00415D37" w:rsidRDefault="000D6D07" w:rsidP="00115A4F">
      <w:pPr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0D6D07" w:rsidRPr="00415D3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Положение</w:t>
      </w:r>
    </w:p>
    <w:p w:rsidR="000D6D07" w:rsidRDefault="000D6D07" w:rsidP="00115A4F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«О премировании лиц, замещающих должности</w:t>
      </w:r>
      <w:r w:rsidR="00566596">
        <w:rPr>
          <w:rFonts w:ascii="Times New Roman" w:hAnsi="Times New Roman"/>
          <w:b/>
          <w:sz w:val="24"/>
          <w:szCs w:val="24"/>
        </w:rPr>
        <w:t>,</w:t>
      </w:r>
      <w:r w:rsidRPr="00415D37">
        <w:rPr>
          <w:rFonts w:ascii="Times New Roman" w:hAnsi="Times New Roman"/>
          <w:b/>
          <w:sz w:val="24"/>
          <w:szCs w:val="24"/>
        </w:rPr>
        <w:t xml:space="preserve"> не являющиеся должностями муниципальной службы в органах местного самоуправления Городского округа «</w:t>
      </w:r>
      <w:proofErr w:type="spellStart"/>
      <w:r w:rsidRPr="00415D37">
        <w:rPr>
          <w:rFonts w:ascii="Times New Roman" w:hAnsi="Times New Roman"/>
          <w:b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b/>
          <w:sz w:val="24"/>
          <w:szCs w:val="24"/>
        </w:rPr>
        <w:t>» за выполнение особо важных и срочных работ, а также за качество и результативность по итогам за год».</w:t>
      </w:r>
    </w:p>
    <w:p w:rsidR="00415D37" w:rsidRPr="00415D37" w:rsidRDefault="00415D37" w:rsidP="00115A4F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0D6D07" w:rsidRPr="00415D37" w:rsidRDefault="000D6D07" w:rsidP="00115A4F">
      <w:pPr>
        <w:pStyle w:val="ab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0D6D07" w:rsidRPr="00415D37" w:rsidRDefault="000D6D07" w:rsidP="00115A4F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Настоящие положение о премировании лиц, замещающих должности</w:t>
      </w:r>
      <w:r w:rsidR="00566596">
        <w:rPr>
          <w:rFonts w:ascii="Times New Roman" w:hAnsi="Times New Roman"/>
          <w:sz w:val="24"/>
          <w:szCs w:val="24"/>
        </w:rPr>
        <w:t>,</w:t>
      </w:r>
      <w:r w:rsidRPr="00415D37">
        <w:rPr>
          <w:rFonts w:ascii="Times New Roman" w:hAnsi="Times New Roman"/>
          <w:sz w:val="24"/>
          <w:szCs w:val="24"/>
        </w:rPr>
        <w:t xml:space="preserve"> не являющиеся должностями муниципальной службы, (далее – немуниципальные служащие) в органах местного самоуправления Городского округа «</w:t>
      </w:r>
      <w:proofErr w:type="spellStart"/>
      <w:r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sz w:val="24"/>
          <w:szCs w:val="24"/>
        </w:rPr>
        <w:t>» (далее – положение) разработано в соответствии с законодательством Российской Федерации. Положение устанавливает порядок и условия материального поощрения (премирования) немуниципальных служащих.</w:t>
      </w:r>
    </w:p>
    <w:p w:rsidR="000D6D07" w:rsidRPr="00415D37" w:rsidRDefault="000D6D07" w:rsidP="00115A4F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Цель премирования – мотивация работников на улучшение результатов и повышение эффективности деятельности.</w:t>
      </w:r>
    </w:p>
    <w:p w:rsidR="000D6D07" w:rsidRPr="00415D37" w:rsidRDefault="000D6D07" w:rsidP="00115A4F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Положение распространяется на немуниципальных служащих с первого дня работы и до расторжения трудового договора, работающих как по основному месту, так и на условиях совместительства.</w:t>
      </w:r>
    </w:p>
    <w:p w:rsidR="000D6D07" w:rsidRPr="00415D37" w:rsidRDefault="000D6D07" w:rsidP="00115A4F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В положении под премированием следует понимать выплату работникам денежных сумм сверх оклада и установленных ежемесячных и иных дополнительных выплат.</w:t>
      </w:r>
    </w:p>
    <w:p w:rsidR="000D6D07" w:rsidRPr="00415D37" w:rsidRDefault="000D6D07" w:rsidP="00115A4F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Виды премий и основания премирования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2.1 </w:t>
      </w:r>
      <w:r w:rsidRPr="00415D37">
        <w:rPr>
          <w:rFonts w:ascii="Times New Roman" w:hAnsi="Times New Roman"/>
          <w:sz w:val="24"/>
          <w:szCs w:val="24"/>
        </w:rPr>
        <w:tab/>
        <w:t>Положение предусматривает единовременные премии за выполнение особо важных заданий и срочных работ, а также за качество и результативность по итогам за год.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2.2 </w:t>
      </w:r>
      <w:r w:rsidRPr="00415D37">
        <w:rPr>
          <w:rFonts w:ascii="Times New Roman" w:hAnsi="Times New Roman"/>
          <w:sz w:val="24"/>
          <w:szCs w:val="24"/>
        </w:rPr>
        <w:tab/>
        <w:t>Единовременные премии выплачиваются немуниципальным служащим.</w:t>
      </w:r>
    </w:p>
    <w:p w:rsidR="000D6D07" w:rsidRPr="00415D37" w:rsidRDefault="000D6D07" w:rsidP="00115A4F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Порядок определения суммы премии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3.1 </w:t>
      </w:r>
      <w:r w:rsidRPr="00415D37">
        <w:rPr>
          <w:rFonts w:ascii="Times New Roman" w:hAnsi="Times New Roman"/>
          <w:sz w:val="24"/>
          <w:szCs w:val="24"/>
        </w:rPr>
        <w:tab/>
        <w:t>Единовременная премия определяется как в процентном выражении, так и в абсолютном значении.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3.2 </w:t>
      </w:r>
      <w:r w:rsidRPr="00415D37">
        <w:rPr>
          <w:rFonts w:ascii="Times New Roman" w:hAnsi="Times New Roman"/>
          <w:sz w:val="24"/>
          <w:szCs w:val="24"/>
        </w:rPr>
        <w:tab/>
        <w:t>Немуниципальным служащим, проработавшим неполный период, размеры премии устанавливаются с учетом фактически отработанного времени за год.</w:t>
      </w:r>
    </w:p>
    <w:p w:rsidR="000D6D07" w:rsidRPr="00415D37" w:rsidRDefault="000D6D07" w:rsidP="00115A4F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415D37">
        <w:rPr>
          <w:rFonts w:ascii="Times New Roman" w:hAnsi="Times New Roman"/>
          <w:b/>
          <w:sz w:val="24"/>
          <w:szCs w:val="24"/>
        </w:rPr>
        <w:t>Порядок определения суммы премии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 xml:space="preserve">4.1 </w:t>
      </w:r>
      <w:r w:rsidRPr="00415D37">
        <w:rPr>
          <w:rFonts w:ascii="Times New Roman" w:hAnsi="Times New Roman"/>
          <w:sz w:val="24"/>
          <w:szCs w:val="24"/>
        </w:rPr>
        <w:tab/>
        <w:t>Для сотрудников Окружной Администрации ГО «</w:t>
      </w:r>
      <w:proofErr w:type="spellStart"/>
      <w:r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sz w:val="24"/>
          <w:szCs w:val="24"/>
        </w:rPr>
        <w:t>» фонд выплаты премии работнику не ограничен и складывается из экономии фонда оплаты труда за текущий год в целом по Окружной Администрации ГО «</w:t>
      </w:r>
      <w:proofErr w:type="spellStart"/>
      <w:r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sz w:val="24"/>
          <w:szCs w:val="24"/>
        </w:rPr>
        <w:t>».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4.2    Глава Окружной Администрации или заместитель Главы утверждает сумму премии к выплате по каждому работнику.</w:t>
      </w:r>
    </w:p>
    <w:p w:rsidR="000D6D07" w:rsidRPr="00415D37" w:rsidRDefault="00566596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4.3 Для</w:t>
      </w:r>
      <w:r w:rsidR="000D6D07" w:rsidRPr="00415D37">
        <w:rPr>
          <w:rFonts w:ascii="Times New Roman" w:hAnsi="Times New Roman"/>
          <w:sz w:val="24"/>
          <w:szCs w:val="24"/>
        </w:rPr>
        <w:t xml:space="preserve"> сотрудников КСП ГО «</w:t>
      </w:r>
      <w:proofErr w:type="spellStart"/>
      <w:r w:rsidR="000D6D07"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="000D6D07" w:rsidRPr="00415D37">
        <w:rPr>
          <w:rFonts w:ascii="Times New Roman" w:hAnsi="Times New Roman"/>
          <w:sz w:val="24"/>
          <w:szCs w:val="24"/>
        </w:rPr>
        <w:t>» фонд выплаты премии работнику не ограничен и складывается из экономии фонда оплаты труда за текущий год по данному учреждению.</w:t>
      </w:r>
    </w:p>
    <w:p w:rsidR="000D6D07" w:rsidRPr="00415D37" w:rsidRDefault="000D6D07" w:rsidP="00115A4F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415D37">
        <w:rPr>
          <w:rFonts w:ascii="Times New Roman" w:hAnsi="Times New Roman"/>
          <w:sz w:val="24"/>
          <w:szCs w:val="24"/>
        </w:rPr>
        <w:t>4.4   Председатель Контрольно-счетной палаты ГО «</w:t>
      </w:r>
      <w:proofErr w:type="spellStart"/>
      <w:r w:rsidRPr="00415D37">
        <w:rPr>
          <w:rFonts w:ascii="Times New Roman" w:hAnsi="Times New Roman"/>
          <w:sz w:val="24"/>
          <w:szCs w:val="24"/>
        </w:rPr>
        <w:t>Жатай</w:t>
      </w:r>
      <w:proofErr w:type="spellEnd"/>
      <w:r w:rsidRPr="00415D37">
        <w:rPr>
          <w:rFonts w:ascii="Times New Roman" w:hAnsi="Times New Roman"/>
          <w:sz w:val="24"/>
          <w:szCs w:val="24"/>
        </w:rPr>
        <w:t>» утверждает сумму премии к выплате по каждому работнику.</w:t>
      </w:r>
    </w:p>
    <w:p w:rsidR="00344008" w:rsidRPr="00415D37" w:rsidRDefault="00344008" w:rsidP="00115A4F">
      <w:pPr>
        <w:pStyle w:val="1"/>
        <w:spacing w:before="0" w:after="0"/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344008" w:rsidRPr="00415D37" w:rsidSect="00115A4F">
      <w:headerReference w:type="default" r:id="rId10"/>
      <w:pgSz w:w="11905" w:h="16838" w:code="9"/>
      <w:pgMar w:top="567" w:right="851" w:bottom="426" w:left="1701" w:header="720" w:footer="720" w:gutter="0"/>
      <w:pgNumType w:start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5C7" w:rsidRDefault="007505C7" w:rsidP="009F3E06">
      <w:pPr>
        <w:spacing w:after="0" w:line="240" w:lineRule="auto"/>
      </w:pPr>
      <w:r>
        <w:separator/>
      </w:r>
    </w:p>
  </w:endnote>
  <w:endnote w:type="continuationSeparator" w:id="0">
    <w:p w:rsidR="007505C7" w:rsidRDefault="007505C7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5C7" w:rsidRDefault="007505C7" w:rsidP="009F3E06">
      <w:pPr>
        <w:spacing w:after="0" w:line="240" w:lineRule="auto"/>
      </w:pPr>
      <w:r>
        <w:separator/>
      </w:r>
    </w:p>
  </w:footnote>
  <w:footnote w:type="continuationSeparator" w:id="0">
    <w:p w:rsidR="007505C7" w:rsidRDefault="007505C7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6C2C"/>
    <w:multiLevelType w:val="multilevel"/>
    <w:tmpl w:val="691606D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77805"/>
    <w:multiLevelType w:val="multilevel"/>
    <w:tmpl w:val="D464A2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31AF52C1"/>
    <w:multiLevelType w:val="hybridMultilevel"/>
    <w:tmpl w:val="5D5CFB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204ED0"/>
    <w:multiLevelType w:val="hybridMultilevel"/>
    <w:tmpl w:val="9D38E9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E39A4"/>
    <w:multiLevelType w:val="multilevel"/>
    <w:tmpl w:val="1492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F54D3F"/>
    <w:multiLevelType w:val="hybridMultilevel"/>
    <w:tmpl w:val="A3EAC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0B6167"/>
    <w:rsid w:val="000D6D07"/>
    <w:rsid w:val="00100D80"/>
    <w:rsid w:val="00115A4F"/>
    <w:rsid w:val="0013487A"/>
    <w:rsid w:val="001509D1"/>
    <w:rsid w:val="00177546"/>
    <w:rsid w:val="001B153E"/>
    <w:rsid w:val="001C0D70"/>
    <w:rsid w:val="001F1763"/>
    <w:rsid w:val="00226BDC"/>
    <w:rsid w:val="0027774B"/>
    <w:rsid w:val="00292B79"/>
    <w:rsid w:val="002E10BD"/>
    <w:rsid w:val="002F199C"/>
    <w:rsid w:val="00344008"/>
    <w:rsid w:val="00366B20"/>
    <w:rsid w:val="003D4B0B"/>
    <w:rsid w:val="003D4FCF"/>
    <w:rsid w:val="00415D37"/>
    <w:rsid w:val="004802F4"/>
    <w:rsid w:val="0049503B"/>
    <w:rsid w:val="004A790D"/>
    <w:rsid w:val="004B5C4E"/>
    <w:rsid w:val="00534343"/>
    <w:rsid w:val="00566596"/>
    <w:rsid w:val="00571852"/>
    <w:rsid w:val="006013EC"/>
    <w:rsid w:val="00641476"/>
    <w:rsid w:val="00663318"/>
    <w:rsid w:val="0067390F"/>
    <w:rsid w:val="006A4739"/>
    <w:rsid w:val="006C72AB"/>
    <w:rsid w:val="006F164D"/>
    <w:rsid w:val="007505C7"/>
    <w:rsid w:val="00773864"/>
    <w:rsid w:val="00795A94"/>
    <w:rsid w:val="007A0CFA"/>
    <w:rsid w:val="007C5010"/>
    <w:rsid w:val="00857880"/>
    <w:rsid w:val="0087623C"/>
    <w:rsid w:val="0089010B"/>
    <w:rsid w:val="008912AB"/>
    <w:rsid w:val="008D0D03"/>
    <w:rsid w:val="009C6146"/>
    <w:rsid w:val="009D6E53"/>
    <w:rsid w:val="009D766D"/>
    <w:rsid w:val="009F3E06"/>
    <w:rsid w:val="009F4C1D"/>
    <w:rsid w:val="00B207CF"/>
    <w:rsid w:val="00B54236"/>
    <w:rsid w:val="00BE51CC"/>
    <w:rsid w:val="00CC4B19"/>
    <w:rsid w:val="00CD357F"/>
    <w:rsid w:val="00CD43CB"/>
    <w:rsid w:val="00CD7E69"/>
    <w:rsid w:val="00CF321B"/>
    <w:rsid w:val="00D829F1"/>
    <w:rsid w:val="00D94D40"/>
    <w:rsid w:val="00DA1042"/>
    <w:rsid w:val="00DC224C"/>
    <w:rsid w:val="00DE4205"/>
    <w:rsid w:val="00DF117D"/>
    <w:rsid w:val="00DF1E34"/>
    <w:rsid w:val="00E26F79"/>
    <w:rsid w:val="00E27F37"/>
    <w:rsid w:val="00E41115"/>
    <w:rsid w:val="00E461CC"/>
    <w:rsid w:val="00ED748E"/>
    <w:rsid w:val="00F57556"/>
    <w:rsid w:val="00F8101A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AAE0F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paragraph" w:styleId="1">
    <w:name w:val="heading 1"/>
    <w:basedOn w:val="a"/>
    <w:next w:val="a"/>
    <w:link w:val="10"/>
    <w:qFormat/>
    <w:rsid w:val="00E27F3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27F37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customStyle="1" w:styleId="ac">
    <w:name w:val="Заголовок статьи"/>
    <w:basedOn w:val="a"/>
    <w:next w:val="a"/>
    <w:rsid w:val="00E27F3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18"/>
      <w:szCs w:val="18"/>
    </w:rPr>
  </w:style>
  <w:style w:type="paragraph" w:customStyle="1" w:styleId="ConsPlusNormal">
    <w:name w:val="ConsPlusNormal"/>
    <w:rsid w:val="00E2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d">
    <w:name w:val="No Spacing"/>
    <w:qFormat/>
    <w:rsid w:val="00E27F3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hyphenate">
    <w:name w:val="hyphenate"/>
    <w:basedOn w:val="a"/>
    <w:rsid w:val="00E2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Emphasis"/>
    <w:basedOn w:val="a0"/>
    <w:uiPriority w:val="20"/>
    <w:qFormat/>
    <w:rsid w:val="000D6D07"/>
    <w:rPr>
      <w:i/>
      <w:iCs/>
    </w:rPr>
  </w:style>
  <w:style w:type="character" w:styleId="af">
    <w:name w:val="Hyperlink"/>
    <w:basedOn w:val="a0"/>
    <w:uiPriority w:val="99"/>
    <w:semiHidden/>
    <w:unhideWhenUsed/>
    <w:rsid w:val="000D6D07"/>
    <w:rPr>
      <w:color w:val="0000FF"/>
      <w:u w:val="single"/>
    </w:rPr>
  </w:style>
  <w:style w:type="paragraph" w:customStyle="1" w:styleId="s1">
    <w:name w:val="s_1"/>
    <w:basedOn w:val="a"/>
    <w:rsid w:val="000D6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gara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A5899-9F4E-49F8-A3AC-64938146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3660</Words>
  <Characters>20868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5</cp:revision>
  <cp:lastPrinted>2025-09-11T06:22:00Z</cp:lastPrinted>
  <dcterms:created xsi:type="dcterms:W3CDTF">2025-10-03T01:33:00Z</dcterms:created>
  <dcterms:modified xsi:type="dcterms:W3CDTF">2025-10-21T06:18:00Z</dcterms:modified>
</cp:coreProperties>
</file>