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4760DB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пятнадцатая</w:t>
      </w:r>
      <w:r w:rsidR="0033569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4760DB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232EB8">
        <w:rPr>
          <w:rFonts w:ascii="Times New Roman" w:hAnsi="Times New Roman" w:cs="Times New Roman"/>
          <w:sz w:val="24"/>
          <w:szCs w:val="24"/>
        </w:rPr>
        <w:t>2</w:t>
      </w:r>
      <w:r w:rsidR="004760DB">
        <w:rPr>
          <w:rFonts w:ascii="Times New Roman" w:hAnsi="Times New Roman" w:cs="Times New Roman"/>
          <w:sz w:val="24"/>
          <w:szCs w:val="24"/>
        </w:rPr>
        <w:t>9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>» декабря 202</w:t>
      </w:r>
      <w:r w:rsidR="006F5FE2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>г.</w:t>
      </w:r>
    </w:p>
    <w:p w:rsidR="0010444B" w:rsidRDefault="0010444B" w:rsidP="00A36D6D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</w:p>
    <w:p w:rsidR="0010444B" w:rsidRDefault="00A36D6D" w:rsidP="00A36D6D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10444B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="004760DB">
        <w:rPr>
          <w:rFonts w:ascii="Times New Roman" w:hAnsi="Times New Roman" w:cs="Times New Roman"/>
          <w:spacing w:val="50"/>
          <w:w w:val="80"/>
          <w:sz w:val="32"/>
          <w:szCs w:val="32"/>
        </w:rPr>
        <w:t>5</w:t>
      </w:r>
      <w:r w:rsidR="00706595">
        <w:rPr>
          <w:rFonts w:ascii="Times New Roman" w:hAnsi="Times New Roman" w:cs="Times New Roman"/>
          <w:spacing w:val="50"/>
          <w:w w:val="80"/>
          <w:sz w:val="32"/>
          <w:szCs w:val="32"/>
        </w:rPr>
        <w:t>-2</w:t>
      </w:r>
      <w:bookmarkStart w:id="0" w:name="_GoBack"/>
      <w:bookmarkEnd w:id="0"/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4760DB" w:rsidRPr="004359D9" w:rsidRDefault="004760DB" w:rsidP="004760D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 внесении изменений в Положение « Об оплате труда </w:t>
      </w:r>
    </w:p>
    <w:p w:rsidR="004760DB" w:rsidRPr="004359D9" w:rsidRDefault="004760DB" w:rsidP="004760D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работников муниципальных  учреждений культуры</w:t>
      </w:r>
    </w:p>
    <w:p w:rsidR="004760DB" w:rsidRPr="004359D9" w:rsidRDefault="004760DB" w:rsidP="004760D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ah-RU" w:eastAsia="ru-RU"/>
        </w:rPr>
      </w:pPr>
      <w:r w:rsidRPr="004359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Городского округа «Жатай»», утвержденное </w:t>
      </w:r>
    </w:p>
    <w:p w:rsidR="004760DB" w:rsidRPr="004359D9" w:rsidRDefault="004760DB" w:rsidP="004760D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Решением Окружного Совета депутатов ГО «Жатай» </w:t>
      </w:r>
    </w:p>
    <w:p w:rsidR="004760DB" w:rsidRPr="004359D9" w:rsidRDefault="004760DB" w:rsidP="004760D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№ 36-3 от 08 сентября 2022г.</w:t>
      </w:r>
    </w:p>
    <w:p w:rsidR="00232EB8" w:rsidRDefault="00232EB8" w:rsidP="00232EB8">
      <w:pPr>
        <w:pStyle w:val="2f3"/>
        <w:jc w:val="center"/>
        <w:rPr>
          <w:snapToGrid/>
          <w:sz w:val="28"/>
          <w:szCs w:val="28"/>
        </w:rPr>
      </w:pPr>
    </w:p>
    <w:p w:rsidR="009824C4" w:rsidRPr="009824C4" w:rsidRDefault="004760DB" w:rsidP="00232EB8">
      <w:pPr>
        <w:pStyle w:val="2f3"/>
        <w:ind w:firstLine="567"/>
        <w:jc w:val="both"/>
        <w:rPr>
          <w:b/>
          <w:snapToGrid/>
          <w:sz w:val="24"/>
          <w:szCs w:val="24"/>
        </w:rPr>
      </w:pPr>
      <w:r w:rsidRPr="004359D9">
        <w:rPr>
          <w:sz w:val="24"/>
          <w:szCs w:val="24"/>
        </w:rPr>
        <w:t xml:space="preserve">Заслушав информацию начальника отдела культуры, спорта и молодежной политики Окружной </w:t>
      </w:r>
      <w:r>
        <w:rPr>
          <w:sz w:val="24"/>
          <w:szCs w:val="24"/>
        </w:rPr>
        <w:t>Администрации ГО «Жатай» Левиной</w:t>
      </w:r>
      <w:r w:rsidRPr="004359D9">
        <w:rPr>
          <w:sz w:val="24"/>
          <w:szCs w:val="24"/>
        </w:rPr>
        <w:t xml:space="preserve"> М.А.,</w:t>
      </w:r>
      <w:r w:rsidRPr="00A51FB4">
        <w:rPr>
          <w:sz w:val="24"/>
          <w:szCs w:val="24"/>
        </w:rPr>
        <w:t xml:space="preserve"> в соответствии </w:t>
      </w:r>
      <w:r>
        <w:rPr>
          <w:sz w:val="24"/>
          <w:szCs w:val="24"/>
        </w:rPr>
        <w:t>со статьями 144 и 351.8</w:t>
      </w:r>
      <w:r w:rsidRPr="00A51FB4">
        <w:rPr>
          <w:sz w:val="24"/>
          <w:szCs w:val="24"/>
        </w:rPr>
        <w:t xml:space="preserve"> Трудовог</w:t>
      </w:r>
      <w:r>
        <w:rPr>
          <w:sz w:val="24"/>
          <w:szCs w:val="24"/>
        </w:rPr>
        <w:t xml:space="preserve">о кодекса Российской Федерации </w:t>
      </w:r>
      <w:r w:rsidRPr="00A51FB4">
        <w:rPr>
          <w:sz w:val="24"/>
          <w:szCs w:val="24"/>
        </w:rPr>
        <w:t>и во исполнение постановления Правительст</w:t>
      </w:r>
      <w:r>
        <w:rPr>
          <w:sz w:val="24"/>
          <w:szCs w:val="24"/>
        </w:rPr>
        <w:t>ва Республики Саха (Якутия) от 25 сентября 2025 года №389</w:t>
      </w:r>
      <w:r w:rsidRPr="00A51FB4">
        <w:rPr>
          <w:sz w:val="24"/>
          <w:szCs w:val="24"/>
        </w:rPr>
        <w:t xml:space="preserve"> «О внесении изменений в Положение об оплате труда работников государственных учреждений, подведомственных Министерству культуры и духовного развития Республики Саха (Якутия), утвержденное постановлением Правительства Республики Саха (Якутия) от 30 августа 2022 г. №521»</w:t>
      </w:r>
      <w:r w:rsidR="00232EB8" w:rsidRPr="00232EB8">
        <w:rPr>
          <w:rFonts w:eastAsiaTheme="minorHAnsi"/>
          <w:snapToGrid/>
          <w:sz w:val="24"/>
          <w:szCs w:val="24"/>
          <w:lang w:eastAsia="en-US"/>
        </w:rPr>
        <w:t>, Окружной Совет депутатов Городского округа «Жатай»</w:t>
      </w: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  <w:r w:rsidRPr="009824C4">
        <w:rPr>
          <w:b/>
          <w:snapToGrid/>
          <w:sz w:val="24"/>
          <w:szCs w:val="24"/>
        </w:rPr>
        <w:t>РЕШИЛ:</w:t>
      </w:r>
    </w:p>
    <w:p w:rsidR="009824C4" w:rsidRPr="009824C4" w:rsidRDefault="009824C4" w:rsidP="009824C4">
      <w:pPr>
        <w:pStyle w:val="2f3"/>
        <w:jc w:val="both"/>
        <w:rPr>
          <w:snapToGrid/>
          <w:sz w:val="24"/>
          <w:szCs w:val="24"/>
        </w:rPr>
      </w:pPr>
    </w:p>
    <w:p w:rsidR="004760DB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359D9">
        <w:rPr>
          <w:rFonts w:ascii="Times New Roman" w:eastAsia="Times New Roman" w:hAnsi="Times New Roman" w:cs="Times New Roman"/>
          <w:sz w:val="24"/>
          <w:szCs w:val="28"/>
          <w:lang w:eastAsia="ru-RU"/>
        </w:rPr>
        <w:t>1. </w:t>
      </w:r>
      <w:r>
        <w:rPr>
          <w:rFonts w:ascii="Times New Roman" w:hAnsi="Times New Roman" w:cs="Times New Roman"/>
          <w:sz w:val="24"/>
          <w:szCs w:val="28"/>
        </w:rPr>
        <w:t>Внести в</w:t>
      </w:r>
      <w:r w:rsidRPr="003130B2">
        <w:rPr>
          <w:rFonts w:ascii="Times New Roman" w:hAnsi="Times New Roman" w:cs="Times New Roman"/>
          <w:sz w:val="24"/>
          <w:szCs w:val="28"/>
        </w:rPr>
        <w:t xml:space="preserve"> Положение </w:t>
      </w:r>
      <w:r>
        <w:rPr>
          <w:rFonts w:ascii="Times New Roman" w:hAnsi="Times New Roman" w:cs="Times New Roman"/>
          <w:sz w:val="24"/>
          <w:szCs w:val="28"/>
        </w:rPr>
        <w:t>«О</w:t>
      </w:r>
      <w:r w:rsidRPr="003130B2">
        <w:rPr>
          <w:rFonts w:ascii="Times New Roman" w:hAnsi="Times New Roman" w:cs="Times New Roman"/>
          <w:sz w:val="24"/>
          <w:szCs w:val="28"/>
        </w:rPr>
        <w:t>б оплате труда работников муниципальных учреждений культуры, утвержденное Решением Окружного Совета депутатов ГО «Жатай»</w:t>
      </w:r>
      <w:r>
        <w:rPr>
          <w:rFonts w:ascii="Times New Roman" w:hAnsi="Times New Roman" w:cs="Times New Roman"/>
          <w:sz w:val="24"/>
          <w:szCs w:val="28"/>
        </w:rPr>
        <w:t>»</w:t>
      </w:r>
      <w:r w:rsidRPr="003130B2">
        <w:rPr>
          <w:rFonts w:ascii="Times New Roman" w:hAnsi="Times New Roman" w:cs="Times New Roman"/>
          <w:sz w:val="24"/>
          <w:szCs w:val="28"/>
        </w:rPr>
        <w:t xml:space="preserve"> от 08</w:t>
      </w:r>
      <w:r>
        <w:rPr>
          <w:rFonts w:ascii="Times New Roman" w:hAnsi="Times New Roman" w:cs="Times New Roman"/>
          <w:sz w:val="24"/>
          <w:szCs w:val="28"/>
        </w:rPr>
        <w:t>.09.2022 года № 36-3</w:t>
      </w:r>
      <w:r w:rsidRPr="003130B2">
        <w:rPr>
          <w:rFonts w:ascii="Times New Roman" w:hAnsi="Times New Roman" w:cs="Times New Roman"/>
          <w:sz w:val="24"/>
          <w:szCs w:val="28"/>
        </w:rPr>
        <w:t xml:space="preserve"> следующие изменения:</w:t>
      </w:r>
    </w:p>
    <w:p w:rsidR="004760DB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359D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84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1.1.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пункт 2.3. </w:t>
      </w:r>
      <w:r>
        <w:rPr>
          <w:rFonts w:ascii="Times New Roman" w:eastAsia="Times New Roman" w:hAnsi="Times New Roman" w:cs="Times New Roman"/>
          <w:sz w:val="24"/>
          <w:szCs w:val="28"/>
          <w:lang w:val="sah-RU" w:eastAsia="ru-RU"/>
        </w:rPr>
        <w:t>после абзаца двенадцатого дополнить абзацем следующего содержания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</w:p>
    <w:p w:rsidR="004760DB" w:rsidRPr="00D85BE1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val="sah-RU"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«надбавка за наставничество»;</w:t>
      </w:r>
      <w:r>
        <w:rPr>
          <w:rFonts w:ascii="Times New Roman" w:eastAsia="Times New Roman" w:hAnsi="Times New Roman" w:cs="Times New Roman"/>
          <w:sz w:val="24"/>
          <w:szCs w:val="28"/>
          <w:lang w:val="sah-RU" w:eastAsia="ru-RU"/>
        </w:rPr>
        <w:t xml:space="preserve"> </w:t>
      </w:r>
    </w:p>
    <w:p w:rsidR="004760DB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84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пункт 2.3.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дополнить пунктом 2.3.12 следующего содержания: </w:t>
      </w:r>
    </w:p>
    <w:p w:rsidR="004760DB" w:rsidRPr="001E77A6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«2.3.12. 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ство устанавливается в пределах 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утвержденного фонда оплаты труда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размере 10 процентов от оклада 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(должностного оклада).</w:t>
      </w:r>
    </w:p>
    <w:p w:rsidR="004760DB" w:rsidRPr="001E77A6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надбавки за наставни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чество не зависит от количества 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наставляемых. Работник может оказывать наставническую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деятельность не 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чем в отношении двух наставляемых.</w:t>
      </w:r>
    </w:p>
    <w:p w:rsidR="004760DB" w:rsidRPr="001E77A6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наставничество осуще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ствляется работнику за оказание 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практической помощи молодым работникам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35 лет в овладении и развитии 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профессиональных знаний и навыков для исполнения их должностных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обязанностей.</w:t>
      </w:r>
    </w:p>
    <w:p w:rsidR="004760DB" w:rsidRPr="001E77A6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наставничество работни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 устанавливается на основании 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письменного согласия трудов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ым договором или дополнительным 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соглашением к трудовому договору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действующими у 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работодателя системами оплаты труда с 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четом содержания и (или) объема 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по наставничеству на срок не более шести месяцев.</w:t>
      </w:r>
    </w:p>
    <w:p w:rsidR="004760DB" w:rsidRPr="001E77A6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и порядок установл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ения наставничества, показатели 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эффективности наставнической деятельности рекомендуется определять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локальном нормативном акте, принимае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мом учреждением с учетом мнения 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представительного органа работников, или в коллективном договоре.»;</w:t>
      </w:r>
    </w:p>
    <w:p w:rsidR="004760DB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1.3.  пункт 3.2 после абзаца седьмого</w:t>
      </w:r>
      <w:r w:rsidRPr="001E7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дополнить абзацем следующ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содержания:</w:t>
      </w:r>
    </w:p>
    <w:p w:rsidR="004760DB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«надбавка за наставничество»;</w:t>
      </w:r>
    </w:p>
    <w:p w:rsidR="004760DB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1.4.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пункт 3.2.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дополнить пунктом 3.2.6. следующего содержания:</w:t>
      </w:r>
    </w:p>
    <w:p w:rsidR="004760DB" w:rsidRPr="00E9313D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«3.2.6. </w:t>
      </w: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ство устанавливается в пределах </w:t>
      </w: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утвержденного фонда оплаты труда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размере 10 процентов от оклада </w:t>
      </w: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(должностного оклада).</w:t>
      </w:r>
    </w:p>
    <w:p w:rsidR="004760DB" w:rsidRPr="00E9313D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надбавки за наставни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чество не зависит от количества </w:t>
      </w: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наставляемых. Работник может оказывать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наставническую деятельность не </w:t>
      </w: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чем в отношении двух наставляемых.</w:t>
      </w:r>
    </w:p>
    <w:p w:rsidR="004760DB" w:rsidRPr="00E9313D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наставничество осуще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ствляется работнику за оказание </w:t>
      </w: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практической помощи молодым работникам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35 лет в овладении и развитии </w:t>
      </w: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профессиональных знаний и навыко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для исполнения их должностных </w:t>
      </w: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обязанностей.</w:t>
      </w:r>
    </w:p>
    <w:p w:rsidR="004760DB" w:rsidRPr="00E9313D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Надбавка за наставничество работни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 устанавливается на основании </w:t>
      </w: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письменного согласия трудов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ым договором или дополнительным </w:t>
      </w: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соглашением к трудовому договору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действующими у </w:t>
      </w: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работодателя системами оплаты труда с 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четом содержания и (или) объема </w:t>
      </w: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по наставничеству на срок не более шести месяцев.</w:t>
      </w:r>
    </w:p>
    <w:p w:rsidR="004760DB" w:rsidRPr="00D85BE1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и порядок установл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ения наставничества, показатели </w:t>
      </w: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эффективности наставнической деятельн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ости рекомендуется определять в </w:t>
      </w: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локальном нормативном акте, принимае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мом учреждением с учетом мнения </w:t>
      </w:r>
      <w:r w:rsidRPr="00E931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представительного органа работников, или в коллективном договоре.»</w:t>
      </w:r>
    </w:p>
    <w:p w:rsidR="004760DB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1.5. пункт 4.2. после абзаца </w:t>
      </w:r>
      <w:r w:rsidR="001C778C">
        <w:rPr>
          <w:rFonts w:ascii="Times New Roman" w:eastAsia="Times New Roman" w:hAnsi="Times New Roman" w:cs="Times New Roman"/>
          <w:sz w:val="24"/>
          <w:szCs w:val="28"/>
          <w:lang w:eastAsia="ru-RU"/>
        </w:rPr>
        <w:t>восьмого дополнить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абзацем следующего содержания:</w:t>
      </w:r>
    </w:p>
    <w:p w:rsidR="004760DB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«надбавка за наставничество»;</w:t>
      </w:r>
    </w:p>
    <w:p w:rsidR="004760DB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1.6.  </w:t>
      </w:r>
      <w:r w:rsidR="001C778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пункт 4.2.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дополнить пунктом 4.2.8. следующего содержания:</w:t>
      </w:r>
    </w:p>
    <w:p w:rsidR="004760DB" w:rsidRPr="00405B68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«4.2.8.</w:t>
      </w:r>
      <w:r w:rsidRPr="00405B68">
        <w:t xml:space="preserve"> </w:t>
      </w: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Надбавка за наставниче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ство устанавливается в пределах </w:t>
      </w: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утвержденного фонда оплаты труда в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размере 10 процентов от оклада </w:t>
      </w: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(должностного оклада).</w:t>
      </w:r>
    </w:p>
    <w:p w:rsidR="004760DB" w:rsidRPr="00405B68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Размер надбавки за наставни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чество не зависит от количества </w:t>
      </w: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наставляемых. Работник может оказывать наставни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ческую деятельность не </w:t>
      </w: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более чем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отношении двух наставляемых.</w:t>
      </w:r>
    </w:p>
    <w:p w:rsidR="004760DB" w:rsidRPr="00405B68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Надбавка за наставничество осуще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ствляется работнику за оказание </w:t>
      </w: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практической помощи молодым работникам д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 35 лет в овладении и развитии </w:t>
      </w: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профессиональных знаний и навыков для исполнения их до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лжностных </w:t>
      </w: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обязанностей.</w:t>
      </w:r>
    </w:p>
    <w:p w:rsidR="004760DB" w:rsidRPr="00405B68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Надбавка за наставничество работни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ку устанавливается на основании </w:t>
      </w: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его письменного согласия трудов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ым договором или дополнительным </w:t>
      </w: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соглашением к трудовому договору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действующими у </w:t>
      </w: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работодателя системами оплаты труда с у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четом содержания и (или) объема </w:t>
      </w: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работы по наставничеству на срок не более шести месяцев.</w:t>
      </w:r>
    </w:p>
    <w:p w:rsidR="004760DB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Основания и порядок установл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ения наставничества, показатели </w:t>
      </w: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эффективности наставнической деятельн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ости рекомендуется определять в </w:t>
      </w: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локальном нормативном акте, принимаем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ом учреждением с учетом мнения </w:t>
      </w:r>
      <w:r w:rsidRPr="00405B68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представительного органа работников, или в коллективном договоре.»;</w:t>
      </w:r>
    </w:p>
    <w:p w:rsidR="004760DB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1.7.  пункт 6.9. изложить в следующей редакции: </w:t>
      </w:r>
    </w:p>
    <w:p w:rsidR="004760DB" w:rsidRDefault="001C778C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«</w:t>
      </w:r>
      <w:r w:rsidR="004760D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6.9. </w:t>
      </w:r>
      <w:r w:rsidR="004760DB" w:rsidRPr="003F62F9">
        <w:rPr>
          <w:rFonts w:ascii="Times New Roman" w:eastAsia="Times New Roman" w:hAnsi="Times New Roman" w:cs="Times New Roman"/>
          <w:sz w:val="24"/>
          <w:szCs w:val="28"/>
          <w:lang w:eastAsia="ru-RU"/>
        </w:rPr>
        <w:t>Годовой фонд премирования руков</w:t>
      </w:r>
      <w:r w:rsidR="004760D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одителя, заместителей, главного </w:t>
      </w:r>
      <w:r w:rsidR="004760DB" w:rsidRPr="003F62F9">
        <w:rPr>
          <w:rFonts w:ascii="Times New Roman" w:eastAsia="Times New Roman" w:hAnsi="Times New Roman" w:cs="Times New Roman"/>
          <w:sz w:val="24"/>
          <w:szCs w:val="28"/>
          <w:lang w:eastAsia="ru-RU"/>
        </w:rPr>
        <w:t>бухгалтера по результатам оценки деятельн</w:t>
      </w:r>
      <w:r w:rsidR="004760D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ости учреждения устанавливается </w:t>
      </w:r>
      <w:r w:rsidR="004760DB" w:rsidRPr="003F62F9">
        <w:rPr>
          <w:rFonts w:ascii="Times New Roman" w:eastAsia="Times New Roman" w:hAnsi="Times New Roman" w:cs="Times New Roman"/>
          <w:sz w:val="24"/>
          <w:szCs w:val="28"/>
          <w:lang w:eastAsia="ru-RU"/>
        </w:rPr>
        <w:t>в размере до двух процентов фонда опла</w:t>
      </w:r>
      <w:r w:rsidR="004760D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ты труда учреждения. Конкретный </w:t>
      </w:r>
      <w:r w:rsidR="004760DB" w:rsidRPr="003F62F9">
        <w:rPr>
          <w:rFonts w:ascii="Times New Roman" w:eastAsia="Times New Roman" w:hAnsi="Times New Roman" w:cs="Times New Roman"/>
          <w:sz w:val="24"/>
          <w:szCs w:val="28"/>
          <w:lang w:eastAsia="ru-RU"/>
        </w:rPr>
        <w:t>размер прем</w:t>
      </w:r>
      <w:r w:rsidR="004760DB">
        <w:rPr>
          <w:rFonts w:ascii="Times New Roman" w:eastAsia="Times New Roman" w:hAnsi="Times New Roman" w:cs="Times New Roman"/>
          <w:sz w:val="24"/>
          <w:szCs w:val="28"/>
          <w:lang w:eastAsia="ru-RU"/>
        </w:rPr>
        <w:t>ии устанавливается учредителем</w:t>
      </w:r>
      <w:r w:rsidR="004760DB" w:rsidRPr="003F62F9">
        <w:rPr>
          <w:rFonts w:ascii="Times New Roman" w:eastAsia="Times New Roman" w:hAnsi="Times New Roman" w:cs="Times New Roman"/>
          <w:sz w:val="24"/>
          <w:szCs w:val="28"/>
          <w:lang w:eastAsia="ru-RU"/>
        </w:rPr>
        <w:t>».</w:t>
      </w:r>
    </w:p>
    <w:p w:rsidR="004760DB" w:rsidRPr="004359D9" w:rsidRDefault="001C778C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 w:rsidR="004760DB" w:rsidRPr="004359D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2.  </w:t>
      </w:r>
      <w:r w:rsidR="004760DB"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Руководителям муниципальных бюджетных учрежде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ний культуры Городского округа «Жатай»</w:t>
      </w:r>
      <w:r w:rsidR="004760DB"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4760DB" w:rsidRPr="004359D9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Внести соответствующие изменения в локальные нормативные акты, регламентирующие оплату труда работников;</w:t>
      </w:r>
    </w:p>
    <w:p w:rsidR="004760DB" w:rsidRPr="004359D9" w:rsidRDefault="004760DB" w:rsidP="004760D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Уведомить работников об изменении условий оплаты труда в соответствии со статьей 74 Трудового кодекса Российской Федерации.</w:t>
      </w:r>
    </w:p>
    <w:p w:rsidR="004760DB" w:rsidRPr="004359D9" w:rsidRDefault="001C778C" w:rsidP="004760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4760DB" w:rsidRPr="004359D9">
        <w:rPr>
          <w:rFonts w:ascii="Times New Roman" w:eastAsia="Calibri" w:hAnsi="Times New Roman" w:cs="Times New Roman"/>
          <w:sz w:val="24"/>
          <w:szCs w:val="24"/>
          <w:lang w:eastAsia="ru-RU"/>
        </w:rPr>
        <w:t>3. Нас</w:t>
      </w:r>
      <w:r w:rsidR="004760D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тоящее Решение вступает в силу </w:t>
      </w:r>
      <w:r w:rsidR="004760DB" w:rsidRPr="000431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после официального опубликования и распространяется </w:t>
      </w:r>
      <w:r w:rsidR="004760DB">
        <w:rPr>
          <w:rFonts w:ascii="Times New Roman" w:eastAsia="Calibri" w:hAnsi="Times New Roman" w:cs="Times New Roman"/>
          <w:sz w:val="24"/>
          <w:szCs w:val="24"/>
          <w:lang w:eastAsia="ru-RU"/>
        </w:rPr>
        <w:t>на правоотношения, возникшие с 30 сентября</w:t>
      </w:r>
      <w:r w:rsidR="004760DB" w:rsidRPr="000431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2025 года</w:t>
      </w:r>
    </w:p>
    <w:p w:rsidR="004760DB" w:rsidRPr="004359D9" w:rsidRDefault="001C778C" w:rsidP="004760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60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4760DB" w:rsidRPr="00435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Контроль над исполнением настоящего решения возложить на постоянную </w:t>
      </w:r>
      <w:r w:rsidR="004760DB" w:rsidRPr="004359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комиссию Окружного Совета депутатов ГО «Жатай» по бюджету, налогам, торговле, аграрной политике, предпринимательс</w:t>
      </w:r>
      <w:r w:rsidR="004760DB">
        <w:rPr>
          <w:rFonts w:ascii="Times New Roman" w:eastAsia="Times New Roman" w:hAnsi="Times New Roman" w:cs="Times New Roman"/>
          <w:sz w:val="24"/>
          <w:szCs w:val="24"/>
          <w:lang w:eastAsia="ru-RU"/>
        </w:rPr>
        <w:t>тву и собственности (Семенова Е.И.</w:t>
      </w:r>
      <w:r w:rsidR="004760DB" w:rsidRPr="004359D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32EB8" w:rsidRDefault="00232EB8" w:rsidP="00232EB8">
      <w:pPr>
        <w:spacing w:after="0" w:line="240" w:lineRule="auto"/>
        <w:ind w:left="567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32EB8" w:rsidRPr="00232EB8" w:rsidRDefault="00232EB8" w:rsidP="00232EB8">
      <w:pPr>
        <w:spacing w:after="0" w:line="240" w:lineRule="auto"/>
        <w:ind w:left="567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607D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D4718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7DF8" w:rsidRDefault="00A36D6D" w:rsidP="004760DB">
      <w:pPr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31615E">
        <w:rPr>
          <w:rFonts w:ascii="Times New Roman" w:hAnsi="Times New Roman" w:cs="Times New Roman"/>
          <w:sz w:val="24"/>
          <w:szCs w:val="24"/>
        </w:rPr>
        <w:t>И.С. Лавров</w:t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sectPr w:rsidR="00097DF8" w:rsidSect="004760DB">
      <w:pgSz w:w="11906" w:h="16838"/>
      <w:pgMar w:top="851" w:right="566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A8C" w:rsidRDefault="00451A8C">
      <w:pPr>
        <w:spacing w:after="0" w:line="240" w:lineRule="auto"/>
      </w:pPr>
      <w:r>
        <w:separator/>
      </w:r>
    </w:p>
  </w:endnote>
  <w:endnote w:type="continuationSeparator" w:id="0">
    <w:p w:rsidR="00451A8C" w:rsidRDefault="00451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A8C" w:rsidRDefault="00451A8C">
      <w:pPr>
        <w:spacing w:after="0" w:line="240" w:lineRule="auto"/>
      </w:pPr>
      <w:r>
        <w:separator/>
      </w:r>
    </w:p>
  </w:footnote>
  <w:footnote w:type="continuationSeparator" w:id="0">
    <w:p w:rsidR="00451A8C" w:rsidRDefault="00451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46F3892"/>
    <w:multiLevelType w:val="hybridMultilevel"/>
    <w:tmpl w:val="B6986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3" w15:restartNumberingAfterBreak="0">
    <w:nsid w:val="08D802C0"/>
    <w:multiLevelType w:val="hybridMultilevel"/>
    <w:tmpl w:val="680618F0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6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8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9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0" w15:restartNumberingAfterBreak="0">
    <w:nsid w:val="13E30CA5"/>
    <w:multiLevelType w:val="hybridMultilevel"/>
    <w:tmpl w:val="ABF2142C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EC1EDA90">
      <w:start w:val="10"/>
      <w:numFmt w:val="decimal"/>
      <w:lvlText w:val="%4."/>
      <w:lvlJc w:val="left"/>
      <w:pPr>
        <w:ind w:left="3513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185D4A55"/>
    <w:multiLevelType w:val="hybridMultilevel"/>
    <w:tmpl w:val="2D628DBE"/>
    <w:lvl w:ilvl="0" w:tplc="FB4E7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13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950674"/>
    <w:multiLevelType w:val="hybridMultilevel"/>
    <w:tmpl w:val="FFA4F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6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7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8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9" w15:restartNumberingAfterBreak="0">
    <w:nsid w:val="2F7C5D52"/>
    <w:multiLevelType w:val="hybridMultilevel"/>
    <w:tmpl w:val="0F5444EE"/>
    <w:lvl w:ilvl="0" w:tplc="FD9C05F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01350B"/>
    <w:multiLevelType w:val="hybridMultilevel"/>
    <w:tmpl w:val="A6A0F172"/>
    <w:lvl w:ilvl="0" w:tplc="3F1C8AA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2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25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6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471D6E3A"/>
    <w:multiLevelType w:val="hybridMultilevel"/>
    <w:tmpl w:val="7526A71C"/>
    <w:lvl w:ilvl="0" w:tplc="8004B2A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1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32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589F15E6"/>
    <w:multiLevelType w:val="hybridMultilevel"/>
    <w:tmpl w:val="778EF9B4"/>
    <w:lvl w:ilvl="0" w:tplc="008EC7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67296551"/>
    <w:multiLevelType w:val="hybridMultilevel"/>
    <w:tmpl w:val="3E280174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7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9" w15:restartNumberingAfterBreak="0">
    <w:nsid w:val="70441F88"/>
    <w:multiLevelType w:val="hybridMultilevel"/>
    <w:tmpl w:val="DF02D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1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9"/>
  </w:num>
  <w:num w:numId="3">
    <w:abstractNumId w:val="24"/>
  </w:num>
  <w:num w:numId="4">
    <w:abstractNumId w:val="6"/>
  </w:num>
  <w:num w:numId="5">
    <w:abstractNumId w:val="8"/>
  </w:num>
  <w:num w:numId="6">
    <w:abstractNumId w:val="31"/>
  </w:num>
  <w:num w:numId="7">
    <w:abstractNumId w:val="25"/>
  </w:num>
  <w:num w:numId="8">
    <w:abstractNumId w:val="18"/>
  </w:num>
  <w:num w:numId="9">
    <w:abstractNumId w:val="15"/>
  </w:num>
  <w:num w:numId="10">
    <w:abstractNumId w:val="7"/>
  </w:num>
  <w:num w:numId="11">
    <w:abstractNumId w:val="12"/>
  </w:num>
  <w:num w:numId="12">
    <w:abstractNumId w:val="38"/>
  </w:num>
  <w:num w:numId="13">
    <w:abstractNumId w:val="17"/>
  </w:num>
  <w:num w:numId="14">
    <w:abstractNumId w:val="2"/>
  </w:num>
  <w:num w:numId="15">
    <w:abstractNumId w:val="27"/>
  </w:num>
  <w:num w:numId="16">
    <w:abstractNumId w:val="13"/>
  </w:num>
  <w:num w:numId="17">
    <w:abstractNumId w:val="23"/>
  </w:num>
  <w:num w:numId="18">
    <w:abstractNumId w:val="32"/>
  </w:num>
  <w:num w:numId="19">
    <w:abstractNumId w:val="37"/>
  </w:num>
  <w:num w:numId="20">
    <w:abstractNumId w:val="41"/>
  </w:num>
  <w:num w:numId="21">
    <w:abstractNumId w:val="34"/>
  </w:num>
  <w:num w:numId="22">
    <w:abstractNumId w:val="40"/>
  </w:num>
  <w:num w:numId="23">
    <w:abstractNumId w:val="21"/>
  </w:num>
  <w:num w:numId="24">
    <w:abstractNumId w:val="36"/>
  </w:num>
  <w:num w:numId="25">
    <w:abstractNumId w:val="9"/>
  </w:num>
  <w:num w:numId="26">
    <w:abstractNumId w:val="26"/>
  </w:num>
  <w:num w:numId="27">
    <w:abstractNumId w:val="5"/>
  </w:num>
  <w:num w:numId="28">
    <w:abstractNumId w:val="16"/>
  </w:num>
  <w:num w:numId="29">
    <w:abstractNumId w:val="30"/>
  </w:num>
  <w:num w:numId="30">
    <w:abstractNumId w:val="22"/>
  </w:num>
  <w:num w:numId="31">
    <w:abstractNumId w:val="19"/>
  </w:num>
  <w:num w:numId="32">
    <w:abstractNumId w:val="39"/>
  </w:num>
  <w:num w:numId="33">
    <w:abstractNumId w:val="1"/>
  </w:num>
  <w:num w:numId="34">
    <w:abstractNumId w:val="14"/>
  </w:num>
  <w:num w:numId="35">
    <w:abstractNumId w:val="11"/>
  </w:num>
  <w:num w:numId="36">
    <w:abstractNumId w:val="20"/>
  </w:num>
  <w:num w:numId="37">
    <w:abstractNumId w:val="33"/>
  </w:num>
  <w:num w:numId="38">
    <w:abstractNumId w:val="35"/>
  </w:num>
  <w:num w:numId="39">
    <w:abstractNumId w:val="3"/>
  </w:num>
  <w:num w:numId="40">
    <w:abstractNumId w:val="10"/>
  </w:num>
  <w:num w:numId="41">
    <w:abstractNumId w:val="2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017E6"/>
    <w:rsid w:val="00014247"/>
    <w:rsid w:val="000229A3"/>
    <w:rsid w:val="00030DD7"/>
    <w:rsid w:val="00040257"/>
    <w:rsid w:val="00060458"/>
    <w:rsid w:val="00063725"/>
    <w:rsid w:val="00063E7B"/>
    <w:rsid w:val="00091788"/>
    <w:rsid w:val="00092171"/>
    <w:rsid w:val="00097DF8"/>
    <w:rsid w:val="000A155A"/>
    <w:rsid w:val="000A49AC"/>
    <w:rsid w:val="000B4975"/>
    <w:rsid w:val="000B640A"/>
    <w:rsid w:val="000C7425"/>
    <w:rsid w:val="000D10EF"/>
    <w:rsid w:val="000D386D"/>
    <w:rsid w:val="000E62D9"/>
    <w:rsid w:val="000F4692"/>
    <w:rsid w:val="000F5C48"/>
    <w:rsid w:val="0010444B"/>
    <w:rsid w:val="00104D21"/>
    <w:rsid w:val="00114F73"/>
    <w:rsid w:val="00131A5C"/>
    <w:rsid w:val="00143071"/>
    <w:rsid w:val="001521E4"/>
    <w:rsid w:val="0015651B"/>
    <w:rsid w:val="001622FD"/>
    <w:rsid w:val="001627A6"/>
    <w:rsid w:val="0016621F"/>
    <w:rsid w:val="001667A3"/>
    <w:rsid w:val="0019281B"/>
    <w:rsid w:val="001945BC"/>
    <w:rsid w:val="001C4670"/>
    <w:rsid w:val="001C778C"/>
    <w:rsid w:val="001F3406"/>
    <w:rsid w:val="00210CEA"/>
    <w:rsid w:val="00223C02"/>
    <w:rsid w:val="00226C3A"/>
    <w:rsid w:val="00232EB8"/>
    <w:rsid w:val="0025679B"/>
    <w:rsid w:val="0027219E"/>
    <w:rsid w:val="002731A8"/>
    <w:rsid w:val="00273B69"/>
    <w:rsid w:val="00277BE2"/>
    <w:rsid w:val="002862AF"/>
    <w:rsid w:val="002D4809"/>
    <w:rsid w:val="002D609C"/>
    <w:rsid w:val="002E0A9E"/>
    <w:rsid w:val="002E2D14"/>
    <w:rsid w:val="002F14C2"/>
    <w:rsid w:val="002F1BB0"/>
    <w:rsid w:val="002F5749"/>
    <w:rsid w:val="002F6C8E"/>
    <w:rsid w:val="003065BA"/>
    <w:rsid w:val="0031615E"/>
    <w:rsid w:val="00321B33"/>
    <w:rsid w:val="003272E3"/>
    <w:rsid w:val="0033569F"/>
    <w:rsid w:val="0036230A"/>
    <w:rsid w:val="0037316C"/>
    <w:rsid w:val="003844D6"/>
    <w:rsid w:val="003A684F"/>
    <w:rsid w:val="003C77A8"/>
    <w:rsid w:val="003D52AC"/>
    <w:rsid w:val="003E2918"/>
    <w:rsid w:val="003E44D8"/>
    <w:rsid w:val="00404FEE"/>
    <w:rsid w:val="00430D59"/>
    <w:rsid w:val="0043231F"/>
    <w:rsid w:val="0044116D"/>
    <w:rsid w:val="00451A8C"/>
    <w:rsid w:val="00453DDD"/>
    <w:rsid w:val="00470286"/>
    <w:rsid w:val="0047338F"/>
    <w:rsid w:val="004760DB"/>
    <w:rsid w:val="00482E9D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D547B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6F5FE2"/>
    <w:rsid w:val="00706595"/>
    <w:rsid w:val="007133FB"/>
    <w:rsid w:val="00716287"/>
    <w:rsid w:val="007329C8"/>
    <w:rsid w:val="00737281"/>
    <w:rsid w:val="007601FE"/>
    <w:rsid w:val="00761A87"/>
    <w:rsid w:val="00777D04"/>
    <w:rsid w:val="00792A22"/>
    <w:rsid w:val="007A4547"/>
    <w:rsid w:val="007A5592"/>
    <w:rsid w:val="007A7603"/>
    <w:rsid w:val="007C778F"/>
    <w:rsid w:val="007E1E72"/>
    <w:rsid w:val="007E76FA"/>
    <w:rsid w:val="007F0F36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B67A8"/>
    <w:rsid w:val="008C7108"/>
    <w:rsid w:val="008C7EC0"/>
    <w:rsid w:val="008D20CC"/>
    <w:rsid w:val="008F7FFC"/>
    <w:rsid w:val="00905FE1"/>
    <w:rsid w:val="00913972"/>
    <w:rsid w:val="00915545"/>
    <w:rsid w:val="00926283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933D6"/>
    <w:rsid w:val="009B0983"/>
    <w:rsid w:val="009B50FF"/>
    <w:rsid w:val="009F1A0D"/>
    <w:rsid w:val="009F6D1E"/>
    <w:rsid w:val="00A304ED"/>
    <w:rsid w:val="00A36D6D"/>
    <w:rsid w:val="00A37163"/>
    <w:rsid w:val="00A4070A"/>
    <w:rsid w:val="00A43DEB"/>
    <w:rsid w:val="00A62224"/>
    <w:rsid w:val="00A714A0"/>
    <w:rsid w:val="00A90178"/>
    <w:rsid w:val="00A90EA7"/>
    <w:rsid w:val="00AC3638"/>
    <w:rsid w:val="00AC76FA"/>
    <w:rsid w:val="00AE2122"/>
    <w:rsid w:val="00AE773B"/>
    <w:rsid w:val="00B059CD"/>
    <w:rsid w:val="00B1455A"/>
    <w:rsid w:val="00B17F10"/>
    <w:rsid w:val="00B2007A"/>
    <w:rsid w:val="00B21E74"/>
    <w:rsid w:val="00B37C98"/>
    <w:rsid w:val="00B454F5"/>
    <w:rsid w:val="00B50167"/>
    <w:rsid w:val="00B65622"/>
    <w:rsid w:val="00B8164B"/>
    <w:rsid w:val="00BB409F"/>
    <w:rsid w:val="00BC1A4E"/>
    <w:rsid w:val="00BF5111"/>
    <w:rsid w:val="00C10865"/>
    <w:rsid w:val="00C20E76"/>
    <w:rsid w:val="00C349AD"/>
    <w:rsid w:val="00C56F3E"/>
    <w:rsid w:val="00C7066B"/>
    <w:rsid w:val="00C71205"/>
    <w:rsid w:val="00C7163A"/>
    <w:rsid w:val="00CA1E0F"/>
    <w:rsid w:val="00CB5B00"/>
    <w:rsid w:val="00CD4157"/>
    <w:rsid w:val="00CE1C96"/>
    <w:rsid w:val="00CE590B"/>
    <w:rsid w:val="00CF6E08"/>
    <w:rsid w:val="00D009A8"/>
    <w:rsid w:val="00D1098F"/>
    <w:rsid w:val="00D134D2"/>
    <w:rsid w:val="00D204D9"/>
    <w:rsid w:val="00D303BD"/>
    <w:rsid w:val="00D31D1A"/>
    <w:rsid w:val="00D34121"/>
    <w:rsid w:val="00D41319"/>
    <w:rsid w:val="00D4745E"/>
    <w:rsid w:val="00D47A73"/>
    <w:rsid w:val="00D51BE7"/>
    <w:rsid w:val="00D52D46"/>
    <w:rsid w:val="00D57302"/>
    <w:rsid w:val="00D66E83"/>
    <w:rsid w:val="00D9775E"/>
    <w:rsid w:val="00DD0E9C"/>
    <w:rsid w:val="00DF3B2B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EF5DD9"/>
    <w:rsid w:val="00F03A24"/>
    <w:rsid w:val="00F139AB"/>
    <w:rsid w:val="00F13F77"/>
    <w:rsid w:val="00F3099A"/>
    <w:rsid w:val="00F46266"/>
    <w:rsid w:val="00F63EC9"/>
    <w:rsid w:val="00F66562"/>
    <w:rsid w:val="00F73FB5"/>
    <w:rsid w:val="00F75439"/>
    <w:rsid w:val="00F80BA1"/>
    <w:rsid w:val="00FB6F66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5B151B"/>
  <w15:docId w15:val="{DE20ECDD-564C-42DF-8982-C1E2F99EC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бычный3"/>
    <w:rsid w:val="009933D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unhideWhenUsed/>
    <w:rsid w:val="00097DF8"/>
  </w:style>
  <w:style w:type="paragraph" w:customStyle="1" w:styleId="msonormal0">
    <w:name w:val="msonormal"/>
    <w:basedOn w:val="a1"/>
    <w:rsid w:val="00097DF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1">
    <w:name w:val="xl71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2">
    <w:name w:val="xl72"/>
    <w:basedOn w:val="a1"/>
    <w:rsid w:val="00097D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1"/>
    <w:rsid w:val="00097D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1"/>
    <w:rsid w:val="00097D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0">
    <w:name w:val="xl80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1">
    <w:name w:val="xl81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1"/>
    <w:rsid w:val="00097DF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5">
    <w:name w:val="xl85"/>
    <w:basedOn w:val="a1"/>
    <w:rsid w:val="00097DF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6">
    <w:name w:val="xl86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1"/>
    <w:rsid w:val="00097D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8">
    <w:name w:val="xl88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9">
    <w:name w:val="xl89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1">
    <w:name w:val="xl91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5">
    <w:name w:val="xl95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1"/>
    <w:rsid w:val="00097D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1"/>
    <w:rsid w:val="00097DF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8">
    <w:name w:val="xl98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0">
    <w:name w:val="xl100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1"/>
    <w:rsid w:val="00097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04">
    <w:name w:val="xl104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1"/>
    <w:rsid w:val="00097D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6">
    <w:name w:val="xl106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7">
    <w:name w:val="xl107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8">
    <w:name w:val="xl108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9">
    <w:name w:val="xl109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1">
    <w:name w:val="xl111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3">
    <w:name w:val="xl113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4">
    <w:name w:val="xl114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5">
    <w:name w:val="xl115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1"/>
    <w:rsid w:val="00097D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96264-B1E2-4395-B5BE-6DF857175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942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3</cp:revision>
  <cp:lastPrinted>2025-12-23T03:39:00Z</cp:lastPrinted>
  <dcterms:created xsi:type="dcterms:W3CDTF">2025-12-29T01:10:00Z</dcterms:created>
  <dcterms:modified xsi:type="dcterms:W3CDTF">2025-12-29T01:10:00Z</dcterms:modified>
</cp:coreProperties>
</file>