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07E" w:rsidRDefault="00C6307E" w:rsidP="00C6307E">
      <w:pPr>
        <w:pStyle w:val="a3"/>
        <w:jc w:val="center"/>
        <w:rPr>
          <w:caps/>
          <w:color w:val="2B2B2B"/>
          <w:spacing w:val="50"/>
          <w:w w:val="66"/>
          <w:sz w:val="96"/>
          <w:szCs w:val="96"/>
        </w:rPr>
      </w:pPr>
      <w:r>
        <w:rPr>
          <w:noProof/>
        </w:rPr>
        <w:drawing>
          <wp:anchor distT="0" distB="0" distL="0" distR="0" simplePos="0" relativeHeight="251663360" behindDoc="0" locked="0" layoutInCell="1" allowOverlap="1">
            <wp:simplePos x="0" y="0"/>
            <wp:positionH relativeFrom="column">
              <wp:posOffset>0</wp:posOffset>
            </wp:positionH>
            <wp:positionV relativeFrom="paragraph">
              <wp:posOffset>114300</wp:posOffset>
            </wp:positionV>
            <wp:extent cx="6036945" cy="45085"/>
            <wp:effectExtent l="19050" t="0" r="1905" b="0"/>
            <wp:wrapTopAndBottom/>
            <wp:docPr id="5" name="Рисунок 5"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C:/Program%20Files/OpenOffice.org%203/Basis/share/gallery/rulers/blurulr6.gif"/>
                    <pic:cNvPicPr>
                      <a:picLocks noChangeAspect="1" noChangeArrowheads="1"/>
                    </pic:cNvPicPr>
                  </pic:nvPicPr>
                  <pic:blipFill>
                    <a:blip r:link="rId5"/>
                    <a:srcRect/>
                    <a:stretch>
                      <a:fillRect/>
                    </a:stretch>
                  </pic:blipFill>
                  <pic:spPr bwMode="auto">
                    <a:xfrm>
                      <a:off x="0" y="0"/>
                      <a:ext cx="6036945" cy="45085"/>
                    </a:xfrm>
                    <a:prstGeom prst="rect">
                      <a:avLst/>
                    </a:prstGeom>
                    <a:solidFill>
                      <a:srgbClr val="FFFFFF"/>
                    </a:solidFill>
                    <a:ln w="9525">
                      <a:noFill/>
                      <a:miter lim="800000"/>
                      <a:headEnd/>
                      <a:tailEnd/>
                    </a:ln>
                  </pic:spPr>
                </pic:pic>
              </a:graphicData>
            </a:graphic>
          </wp:anchor>
        </w:drawing>
      </w:r>
      <w:r>
        <w:rPr>
          <w:caps/>
          <w:color w:val="2B2B2B"/>
          <w:spacing w:val="50"/>
          <w:w w:val="66"/>
          <w:sz w:val="96"/>
          <w:szCs w:val="96"/>
        </w:rPr>
        <w:t xml:space="preserve">ОКРУЖНОЙ СОВЕТ </w:t>
      </w:r>
    </w:p>
    <w:p w:rsidR="00C6307E" w:rsidRPr="00FA118F" w:rsidRDefault="00C6307E" w:rsidP="00C6307E">
      <w:pPr>
        <w:pStyle w:val="a3"/>
        <w:jc w:val="center"/>
        <w:rPr>
          <w:caps/>
          <w:color w:val="2B2B2B"/>
          <w:spacing w:val="50"/>
          <w:w w:val="66"/>
          <w:sz w:val="56"/>
          <w:szCs w:val="56"/>
        </w:rPr>
      </w:pPr>
      <w:r w:rsidRPr="00FA118F">
        <w:rPr>
          <w:caps/>
          <w:color w:val="2B2B2B"/>
          <w:spacing w:val="50"/>
          <w:w w:val="66"/>
          <w:sz w:val="56"/>
          <w:szCs w:val="56"/>
        </w:rPr>
        <w:t>Депутатов</w:t>
      </w:r>
    </w:p>
    <w:p w:rsidR="00C6307E" w:rsidRPr="00FA118F" w:rsidRDefault="00C6307E" w:rsidP="00C6307E">
      <w:pPr>
        <w:pStyle w:val="a3"/>
        <w:jc w:val="center"/>
        <w:rPr>
          <w:b/>
          <w:caps/>
          <w:color w:val="2B2B2B"/>
          <w:spacing w:val="50"/>
          <w:w w:val="66"/>
          <w:sz w:val="36"/>
          <w:szCs w:val="36"/>
        </w:rPr>
      </w:pPr>
      <w:r>
        <w:rPr>
          <w:b/>
          <w:caps/>
          <w:color w:val="2B2B2B"/>
          <w:spacing w:val="50"/>
          <w:w w:val="66"/>
          <w:sz w:val="36"/>
          <w:szCs w:val="36"/>
        </w:rPr>
        <w:t xml:space="preserve"> </w:t>
      </w:r>
      <w:r>
        <w:rPr>
          <w:b/>
          <w:caps/>
          <w:color w:val="2B2B2B"/>
          <w:spacing w:val="50"/>
          <w:w w:val="66"/>
          <w:szCs w:val="28"/>
        </w:rPr>
        <w:t xml:space="preserve"> </w:t>
      </w:r>
      <w:r>
        <w:rPr>
          <w:b/>
          <w:caps/>
          <w:color w:val="000000"/>
          <w:spacing w:val="120"/>
          <w:w w:val="66"/>
          <w:sz w:val="36"/>
          <w:szCs w:val="36"/>
        </w:rPr>
        <w:t>ГОРОДСКОГО ОКРУГА «ЖАТАЙ»</w:t>
      </w:r>
      <w:r>
        <w:rPr>
          <w:b/>
          <w:caps/>
          <w:color w:val="000000"/>
          <w:spacing w:val="120"/>
          <w:w w:val="66"/>
          <w:sz w:val="36"/>
          <w:szCs w:val="36"/>
        </w:rPr>
        <w:tab/>
      </w:r>
    </w:p>
    <w:p w:rsidR="00857D25" w:rsidRDefault="00C6307E" w:rsidP="00857D25">
      <w:pPr>
        <w:snapToGrid w:val="0"/>
        <w:ind w:right="-5"/>
        <w:jc w:val="center"/>
        <w:rPr>
          <w:rFonts w:ascii="Times New Roman" w:hAnsi="Times New Roman" w:cs="Times New Roman"/>
          <w:bCs/>
          <w:caps/>
          <w:spacing w:val="50"/>
          <w:w w:val="80"/>
          <w:sz w:val="32"/>
          <w:szCs w:val="32"/>
        </w:rPr>
      </w:pPr>
      <w:r w:rsidRPr="00C6307E">
        <w:rPr>
          <w:rFonts w:ascii="Times New Roman" w:hAnsi="Times New Roman" w:cs="Times New Roman"/>
          <w:noProof/>
        </w:rPr>
        <w:drawing>
          <wp:anchor distT="0" distB="0" distL="0" distR="0" simplePos="0" relativeHeight="251662336" behindDoc="0" locked="0" layoutInCell="1" allowOverlap="1">
            <wp:simplePos x="0" y="0"/>
            <wp:positionH relativeFrom="column">
              <wp:posOffset>73660</wp:posOffset>
            </wp:positionH>
            <wp:positionV relativeFrom="paragraph">
              <wp:posOffset>85725</wp:posOffset>
            </wp:positionV>
            <wp:extent cx="6008370" cy="45085"/>
            <wp:effectExtent l="19050" t="0" r="0" b="0"/>
            <wp:wrapTopAndBottom/>
            <wp:docPr id="4" name="Рисунок 4"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C:/Program%20Files/OpenOffice.org%203/Basis/share/gallery/rulers/blurulr6.gif"/>
                    <pic:cNvPicPr>
                      <a:picLocks noChangeAspect="1" noChangeArrowheads="1"/>
                    </pic:cNvPicPr>
                  </pic:nvPicPr>
                  <pic:blipFill>
                    <a:blip r:link="rId5"/>
                    <a:srcRect/>
                    <a:stretch>
                      <a:fillRect/>
                    </a:stretch>
                  </pic:blipFill>
                  <pic:spPr bwMode="auto">
                    <a:xfrm>
                      <a:off x="0" y="0"/>
                      <a:ext cx="6008370" cy="45085"/>
                    </a:xfrm>
                    <a:prstGeom prst="rect">
                      <a:avLst/>
                    </a:prstGeom>
                    <a:solidFill>
                      <a:srgbClr val="FFFFFF"/>
                    </a:solidFill>
                    <a:ln w="9525">
                      <a:noFill/>
                      <a:miter lim="800000"/>
                      <a:headEnd/>
                      <a:tailEnd/>
                    </a:ln>
                  </pic:spPr>
                </pic:pic>
              </a:graphicData>
            </a:graphic>
          </wp:anchor>
        </w:drawing>
      </w:r>
      <w:r w:rsidR="00046B4C">
        <w:rPr>
          <w:rFonts w:ascii="Times New Roman" w:hAnsi="Times New Roman" w:cs="Times New Roman"/>
          <w:bCs/>
          <w:caps/>
          <w:spacing w:val="50"/>
          <w:w w:val="80"/>
          <w:sz w:val="32"/>
          <w:szCs w:val="32"/>
        </w:rPr>
        <w:t xml:space="preserve"> </w:t>
      </w:r>
      <w:r w:rsidR="00B100A3">
        <w:rPr>
          <w:rFonts w:ascii="Times New Roman" w:hAnsi="Times New Roman" w:cs="Times New Roman"/>
          <w:bCs/>
          <w:caps/>
          <w:spacing w:val="50"/>
          <w:w w:val="80"/>
          <w:sz w:val="32"/>
          <w:szCs w:val="32"/>
        </w:rPr>
        <w:t>двадцать первая</w:t>
      </w:r>
      <w:r w:rsidR="00EA5687">
        <w:rPr>
          <w:rFonts w:ascii="Times New Roman" w:hAnsi="Times New Roman" w:cs="Times New Roman"/>
          <w:bCs/>
          <w:caps/>
          <w:spacing w:val="50"/>
          <w:w w:val="80"/>
          <w:sz w:val="32"/>
          <w:szCs w:val="32"/>
        </w:rPr>
        <w:t xml:space="preserve"> </w:t>
      </w:r>
      <w:r w:rsidRPr="00C6307E">
        <w:rPr>
          <w:rFonts w:ascii="Times New Roman" w:hAnsi="Times New Roman" w:cs="Times New Roman"/>
          <w:bCs/>
          <w:caps/>
          <w:spacing w:val="50"/>
          <w:w w:val="80"/>
          <w:sz w:val="32"/>
          <w:szCs w:val="32"/>
        </w:rPr>
        <w:t>(оЧЕРЕДНАЯ) сессия</w:t>
      </w:r>
      <w:r>
        <w:tab/>
      </w:r>
    </w:p>
    <w:p w:rsidR="00C6307E" w:rsidRPr="00857D25" w:rsidRDefault="006520A0" w:rsidP="00857D25">
      <w:pPr>
        <w:snapToGrid w:val="0"/>
        <w:ind w:right="-5"/>
        <w:jc w:val="right"/>
        <w:rPr>
          <w:rFonts w:ascii="Times New Roman" w:hAnsi="Times New Roman" w:cs="Times New Roman"/>
          <w:bCs/>
          <w:caps/>
          <w:spacing w:val="50"/>
          <w:w w:val="80"/>
          <w:sz w:val="32"/>
          <w:szCs w:val="32"/>
        </w:rPr>
      </w:pPr>
      <w:r>
        <w:rPr>
          <w:rFonts w:ascii="Times New Roman" w:hAnsi="Times New Roman" w:cs="Times New Roman"/>
          <w:sz w:val="24"/>
          <w:szCs w:val="24"/>
        </w:rPr>
        <w:t>«</w:t>
      </w:r>
      <w:r w:rsidR="007E7B9E">
        <w:rPr>
          <w:rFonts w:ascii="Times New Roman" w:hAnsi="Times New Roman" w:cs="Times New Roman"/>
          <w:sz w:val="24"/>
          <w:szCs w:val="24"/>
        </w:rPr>
        <w:t>17</w:t>
      </w:r>
      <w:r w:rsidR="00C6307E" w:rsidRPr="00C6307E">
        <w:rPr>
          <w:rFonts w:ascii="Times New Roman" w:hAnsi="Times New Roman" w:cs="Times New Roman"/>
          <w:sz w:val="24"/>
          <w:szCs w:val="24"/>
        </w:rPr>
        <w:t>»</w:t>
      </w:r>
      <w:r w:rsidR="007E7B9E">
        <w:rPr>
          <w:rFonts w:ascii="Times New Roman" w:hAnsi="Times New Roman" w:cs="Times New Roman"/>
          <w:sz w:val="24"/>
          <w:szCs w:val="24"/>
        </w:rPr>
        <w:t xml:space="preserve"> июня </w:t>
      </w:r>
      <w:r w:rsidR="00C6307E" w:rsidRPr="00C6307E">
        <w:rPr>
          <w:rFonts w:ascii="Times New Roman" w:hAnsi="Times New Roman" w:cs="Times New Roman"/>
          <w:sz w:val="24"/>
          <w:szCs w:val="24"/>
        </w:rPr>
        <w:t>202</w:t>
      </w:r>
      <w:r w:rsidR="00EE259A">
        <w:rPr>
          <w:rFonts w:ascii="Times New Roman" w:hAnsi="Times New Roman" w:cs="Times New Roman"/>
          <w:sz w:val="24"/>
          <w:szCs w:val="24"/>
        </w:rPr>
        <w:t>6</w:t>
      </w:r>
      <w:r w:rsidR="00C6307E" w:rsidRPr="00C6307E">
        <w:rPr>
          <w:rFonts w:ascii="Times New Roman" w:hAnsi="Times New Roman" w:cs="Times New Roman"/>
          <w:sz w:val="24"/>
          <w:szCs w:val="24"/>
        </w:rPr>
        <w:t xml:space="preserve"> г.</w:t>
      </w:r>
    </w:p>
    <w:p w:rsidR="00C6307E" w:rsidRPr="00684428" w:rsidRDefault="00C6307E" w:rsidP="001539DC">
      <w:pPr>
        <w:spacing w:after="0" w:line="240" w:lineRule="auto"/>
        <w:jc w:val="center"/>
        <w:rPr>
          <w:rFonts w:ascii="Times New Roman" w:hAnsi="Times New Roman" w:cs="Times New Roman"/>
          <w:spacing w:val="50"/>
          <w:w w:val="80"/>
          <w:sz w:val="32"/>
          <w:szCs w:val="32"/>
        </w:rPr>
      </w:pPr>
      <w:r w:rsidRPr="00684428">
        <w:rPr>
          <w:rFonts w:ascii="Times New Roman" w:hAnsi="Times New Roman" w:cs="Times New Roman"/>
          <w:spacing w:val="50"/>
          <w:w w:val="80"/>
          <w:sz w:val="32"/>
          <w:szCs w:val="32"/>
        </w:rPr>
        <w:t>РЕШЕНИЕ</w:t>
      </w:r>
      <w:r w:rsidR="002D7DF2">
        <w:rPr>
          <w:rFonts w:ascii="Times New Roman" w:hAnsi="Times New Roman" w:cs="Times New Roman"/>
          <w:spacing w:val="50"/>
          <w:w w:val="80"/>
          <w:sz w:val="32"/>
          <w:szCs w:val="32"/>
        </w:rPr>
        <w:t xml:space="preserve"> №21-</w:t>
      </w:r>
      <w:r w:rsidR="008115F2">
        <w:rPr>
          <w:rFonts w:ascii="Times New Roman" w:hAnsi="Times New Roman" w:cs="Times New Roman"/>
          <w:spacing w:val="50"/>
          <w:w w:val="80"/>
          <w:sz w:val="32"/>
          <w:szCs w:val="32"/>
        </w:rPr>
        <w:t>3</w:t>
      </w:r>
    </w:p>
    <w:p w:rsidR="00815DB6" w:rsidRDefault="00815DB6" w:rsidP="001539DC">
      <w:pPr>
        <w:pStyle w:val="1"/>
        <w:rPr>
          <w:b/>
          <w:i/>
          <w:snapToGrid/>
          <w:sz w:val="24"/>
          <w:szCs w:val="24"/>
        </w:rPr>
      </w:pPr>
    </w:p>
    <w:p w:rsidR="008115F2" w:rsidRPr="00881547" w:rsidRDefault="008115F2" w:rsidP="008115F2">
      <w:pPr>
        <w:pStyle w:val="formattext"/>
        <w:spacing w:before="0" w:beforeAutospacing="0" w:after="0" w:afterAutospacing="0"/>
        <w:rPr>
          <w:b/>
        </w:rPr>
      </w:pPr>
      <w:r w:rsidRPr="00881547">
        <w:rPr>
          <w:b/>
        </w:rPr>
        <w:t xml:space="preserve">Об утверждении Положения </w:t>
      </w:r>
    </w:p>
    <w:p w:rsidR="008115F2" w:rsidRPr="00881547" w:rsidRDefault="008115F2" w:rsidP="008115F2">
      <w:pPr>
        <w:pStyle w:val="formattext"/>
        <w:spacing w:before="0" w:beforeAutospacing="0" w:after="0" w:afterAutospacing="0"/>
        <w:rPr>
          <w:b/>
        </w:rPr>
      </w:pPr>
      <w:r w:rsidRPr="00881547">
        <w:rPr>
          <w:b/>
        </w:rPr>
        <w:t xml:space="preserve">«О пенсии за выслугу лет лицам, </w:t>
      </w:r>
    </w:p>
    <w:p w:rsidR="008115F2" w:rsidRPr="00881547" w:rsidRDefault="008115F2" w:rsidP="008115F2">
      <w:pPr>
        <w:pStyle w:val="formattext"/>
        <w:spacing w:before="0" w:beforeAutospacing="0" w:after="0" w:afterAutospacing="0"/>
        <w:rPr>
          <w:b/>
        </w:rPr>
      </w:pPr>
      <w:r w:rsidRPr="00881547">
        <w:rPr>
          <w:b/>
        </w:rPr>
        <w:t xml:space="preserve">замещавшим муниципальные должности </w:t>
      </w:r>
    </w:p>
    <w:p w:rsidR="008115F2" w:rsidRPr="00881547" w:rsidRDefault="008115F2" w:rsidP="008115F2">
      <w:pPr>
        <w:pStyle w:val="formattext"/>
        <w:spacing w:before="0" w:beforeAutospacing="0" w:after="0" w:afterAutospacing="0"/>
        <w:rPr>
          <w:b/>
        </w:rPr>
      </w:pPr>
      <w:r w:rsidRPr="00881547">
        <w:rPr>
          <w:b/>
        </w:rPr>
        <w:t xml:space="preserve">и должности муниципальной службы </w:t>
      </w:r>
    </w:p>
    <w:p w:rsidR="008115F2" w:rsidRPr="00881547" w:rsidRDefault="008115F2" w:rsidP="008115F2">
      <w:pPr>
        <w:pStyle w:val="formattext"/>
        <w:spacing w:before="0" w:beforeAutospacing="0" w:after="0" w:afterAutospacing="0"/>
        <w:rPr>
          <w:b/>
        </w:rPr>
      </w:pPr>
      <w:r w:rsidRPr="00881547">
        <w:rPr>
          <w:b/>
        </w:rPr>
        <w:t>в муниципальном образовании ГО «Жатай»</w:t>
      </w:r>
    </w:p>
    <w:p w:rsidR="008115F2" w:rsidRPr="00881547" w:rsidRDefault="008115F2" w:rsidP="008115F2">
      <w:pPr>
        <w:pStyle w:val="formattext"/>
        <w:spacing w:before="0" w:beforeAutospacing="0" w:after="0" w:afterAutospacing="0"/>
        <w:rPr>
          <w:b/>
        </w:rPr>
      </w:pPr>
      <w:r w:rsidRPr="00881547">
        <w:rPr>
          <w:b/>
        </w:rPr>
        <w:t xml:space="preserve"> Республики Саха (Якутия)»</w:t>
      </w:r>
    </w:p>
    <w:p w:rsidR="00C6307E" w:rsidRPr="00C6307E" w:rsidRDefault="00C6307E" w:rsidP="001539DC">
      <w:pPr>
        <w:pStyle w:val="1"/>
        <w:rPr>
          <w:snapToGrid/>
          <w:sz w:val="24"/>
          <w:szCs w:val="24"/>
        </w:rPr>
      </w:pPr>
    </w:p>
    <w:p w:rsidR="00B8235B" w:rsidRDefault="008115F2" w:rsidP="008115F2">
      <w:pPr>
        <w:pStyle w:val="1"/>
        <w:ind w:firstLine="567"/>
        <w:jc w:val="both"/>
        <w:rPr>
          <w:b/>
          <w:snapToGrid/>
          <w:sz w:val="24"/>
          <w:szCs w:val="24"/>
        </w:rPr>
      </w:pPr>
      <w:r w:rsidRPr="008115F2">
        <w:rPr>
          <w:sz w:val="24"/>
          <w:szCs w:val="24"/>
        </w:rPr>
        <w:t xml:space="preserve">Рассмотрев представленный проект Положения «О пенсии за выслугу лет лицам, замещавшим муниципальные должности и должности муниципальной службы в муниципальном образовании ГО «Жатай»  Республики Саха (Якутия» в соответствии с Законом Республики Саха (Якутия) от 15 декабря 2011 года 1012-З № 909-IV «О пенсии за выслугу лет лицам, замещавшим муниципальные должности и должности муниципальной службы в Республике Саха (Якутия)» и статьей 5 </w:t>
      </w:r>
      <w:r w:rsidR="003B677D" w:rsidRPr="003B677D">
        <w:rPr>
          <w:sz w:val="24"/>
          <w:szCs w:val="24"/>
        </w:rPr>
        <w:t>Закон</w:t>
      </w:r>
      <w:r w:rsidR="003B677D">
        <w:rPr>
          <w:sz w:val="24"/>
          <w:szCs w:val="24"/>
        </w:rPr>
        <w:t>а</w:t>
      </w:r>
      <w:r w:rsidR="003B677D" w:rsidRPr="003B677D">
        <w:rPr>
          <w:sz w:val="24"/>
          <w:szCs w:val="24"/>
        </w:rPr>
        <w:t xml:space="preserve"> Республики Саха (Якутия) от 10 ноября 2010 г. №865-З № 631-IV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Саха (Якутия)»</w:t>
      </w:r>
      <w:r w:rsidRPr="008115F2">
        <w:rPr>
          <w:sz w:val="24"/>
          <w:szCs w:val="24"/>
        </w:rPr>
        <w:t>, Окружной Совет депутатов Городского округа «Жатай»:</w:t>
      </w:r>
    </w:p>
    <w:p w:rsidR="00C6307E" w:rsidRPr="00C6307E" w:rsidRDefault="00C6307E" w:rsidP="001539DC">
      <w:pPr>
        <w:pStyle w:val="1"/>
        <w:jc w:val="center"/>
        <w:rPr>
          <w:b/>
          <w:snapToGrid/>
          <w:sz w:val="24"/>
          <w:szCs w:val="24"/>
        </w:rPr>
      </w:pPr>
      <w:r w:rsidRPr="00C6307E">
        <w:rPr>
          <w:b/>
          <w:snapToGrid/>
          <w:sz w:val="24"/>
          <w:szCs w:val="24"/>
        </w:rPr>
        <w:t>РЕШИЛ:</w:t>
      </w:r>
    </w:p>
    <w:p w:rsidR="00C6307E" w:rsidRPr="00C6307E" w:rsidRDefault="00C6307E" w:rsidP="001539DC">
      <w:pPr>
        <w:pStyle w:val="1"/>
        <w:jc w:val="both"/>
        <w:rPr>
          <w:snapToGrid/>
          <w:sz w:val="24"/>
          <w:szCs w:val="24"/>
        </w:rPr>
      </w:pPr>
    </w:p>
    <w:p w:rsidR="008115F2" w:rsidRPr="008115F2" w:rsidRDefault="008115F2" w:rsidP="008115F2">
      <w:pPr>
        <w:spacing w:after="0" w:line="240" w:lineRule="auto"/>
        <w:ind w:firstLine="567"/>
        <w:jc w:val="both"/>
        <w:rPr>
          <w:rFonts w:ascii="Times New Roman" w:hAnsi="Times New Roman" w:cs="Times New Roman"/>
          <w:sz w:val="24"/>
          <w:szCs w:val="24"/>
        </w:rPr>
      </w:pPr>
      <w:r w:rsidRPr="008115F2">
        <w:rPr>
          <w:rFonts w:ascii="Times New Roman" w:hAnsi="Times New Roman" w:cs="Times New Roman"/>
          <w:sz w:val="24"/>
          <w:szCs w:val="24"/>
        </w:rPr>
        <w:t>1.Утвердить</w:t>
      </w:r>
      <w:r>
        <w:rPr>
          <w:rFonts w:ascii="Times New Roman" w:hAnsi="Times New Roman" w:cs="Times New Roman"/>
          <w:bCs/>
          <w:sz w:val="24"/>
          <w:szCs w:val="24"/>
        </w:rPr>
        <w:t xml:space="preserve"> Положение «</w:t>
      </w:r>
      <w:r w:rsidRPr="008115F2">
        <w:rPr>
          <w:rFonts w:ascii="Times New Roman" w:hAnsi="Times New Roman" w:cs="Times New Roman"/>
          <w:sz w:val="24"/>
          <w:szCs w:val="24"/>
        </w:rPr>
        <w:t>О пенсии за выслугу лет лицам, замещавшим муниципальные должности и должности муниципальной службы в муниципальном образовании ГО «Жатай» Республики Саха (Якутия».</w:t>
      </w:r>
    </w:p>
    <w:p w:rsidR="008115F2" w:rsidRPr="008115F2" w:rsidRDefault="008115F2" w:rsidP="008115F2">
      <w:pPr>
        <w:spacing w:after="0" w:line="240" w:lineRule="auto"/>
        <w:ind w:firstLine="567"/>
        <w:jc w:val="both"/>
        <w:rPr>
          <w:rFonts w:ascii="Times New Roman" w:hAnsi="Times New Roman" w:cs="Times New Roman"/>
          <w:sz w:val="24"/>
          <w:szCs w:val="24"/>
        </w:rPr>
      </w:pPr>
      <w:r w:rsidRPr="008115F2">
        <w:rPr>
          <w:rFonts w:ascii="Times New Roman" w:hAnsi="Times New Roman" w:cs="Times New Roman"/>
          <w:sz w:val="24"/>
          <w:szCs w:val="24"/>
        </w:rPr>
        <w:t xml:space="preserve">2. Отменить </w:t>
      </w:r>
      <w:r>
        <w:rPr>
          <w:rFonts w:ascii="Times New Roman" w:hAnsi="Times New Roman" w:cs="Times New Roman"/>
          <w:sz w:val="24"/>
          <w:szCs w:val="24"/>
        </w:rPr>
        <w:t>действие Решения</w:t>
      </w:r>
      <w:r w:rsidRPr="008115F2">
        <w:rPr>
          <w:rFonts w:ascii="Times New Roman" w:hAnsi="Times New Roman" w:cs="Times New Roman"/>
          <w:sz w:val="24"/>
          <w:szCs w:val="24"/>
        </w:rPr>
        <w:t xml:space="preserve"> Окружного Совета депутатов Городского округа «Жатай» № 77-3 от 04 июля 2019 года об утверждении Положения «О пенсии за выслугу лет лицам, замещавшим муниципальные должности и должности муниципальной службы в муниципальном образовании ГО «Жатай» Республики Саха (Якутия»</w:t>
      </w:r>
    </w:p>
    <w:p w:rsidR="008115F2" w:rsidRPr="008115F2" w:rsidRDefault="008115F2" w:rsidP="008115F2">
      <w:pPr>
        <w:spacing w:after="0" w:line="240" w:lineRule="auto"/>
        <w:ind w:firstLine="567"/>
        <w:jc w:val="both"/>
        <w:rPr>
          <w:rFonts w:ascii="Times New Roman" w:hAnsi="Times New Roman" w:cs="Times New Roman"/>
          <w:bCs/>
          <w:sz w:val="24"/>
          <w:szCs w:val="24"/>
        </w:rPr>
      </w:pPr>
      <w:r w:rsidRPr="008115F2">
        <w:rPr>
          <w:rFonts w:ascii="Times New Roman" w:hAnsi="Times New Roman" w:cs="Times New Roman"/>
          <w:bCs/>
          <w:sz w:val="24"/>
          <w:szCs w:val="24"/>
        </w:rPr>
        <w:t>3.</w:t>
      </w:r>
      <w:r w:rsidRPr="008115F2">
        <w:rPr>
          <w:rFonts w:ascii="Times New Roman" w:hAnsi="Times New Roman" w:cs="Times New Roman"/>
          <w:sz w:val="24"/>
          <w:szCs w:val="24"/>
        </w:rPr>
        <w:t xml:space="preserve"> </w:t>
      </w:r>
      <w:r w:rsidRPr="008115F2">
        <w:rPr>
          <w:rFonts w:ascii="Times New Roman" w:hAnsi="Times New Roman" w:cs="Times New Roman"/>
          <w:bCs/>
          <w:sz w:val="24"/>
          <w:szCs w:val="24"/>
        </w:rPr>
        <w:t>Контроль над исполнением настоящего решения возложить на постоянную комиссию Окружного Совета депутатов ГО «Жатай» по законности, правопорядку, экологии, развитию местного самоуправления (Хабаров П.С.)</w:t>
      </w:r>
    </w:p>
    <w:p w:rsidR="008115F2" w:rsidRPr="008115F2" w:rsidRDefault="008115F2" w:rsidP="008115F2">
      <w:pPr>
        <w:spacing w:after="0" w:line="240" w:lineRule="auto"/>
        <w:ind w:firstLine="567"/>
        <w:jc w:val="both"/>
        <w:rPr>
          <w:rFonts w:ascii="Times New Roman" w:hAnsi="Times New Roman" w:cs="Times New Roman"/>
          <w:bCs/>
          <w:sz w:val="24"/>
          <w:szCs w:val="24"/>
        </w:rPr>
      </w:pPr>
      <w:r w:rsidRPr="008115F2">
        <w:rPr>
          <w:rFonts w:ascii="Times New Roman" w:hAnsi="Times New Roman" w:cs="Times New Roman"/>
          <w:bCs/>
          <w:sz w:val="24"/>
          <w:szCs w:val="24"/>
        </w:rPr>
        <w:t xml:space="preserve">4.Настоящее решение вступает в силу со дня его официального опубликования.  </w:t>
      </w:r>
    </w:p>
    <w:p w:rsidR="002C6DB5" w:rsidRPr="002C6DB5" w:rsidRDefault="002C6DB5" w:rsidP="002C6DB5">
      <w:pPr>
        <w:spacing w:after="0" w:line="240" w:lineRule="auto"/>
        <w:jc w:val="both"/>
        <w:rPr>
          <w:rFonts w:ascii="Times New Roman" w:eastAsia="Times New Roman" w:hAnsi="Times New Roman" w:cs="Times New Roman"/>
          <w:bCs/>
          <w:sz w:val="24"/>
          <w:szCs w:val="24"/>
        </w:rPr>
      </w:pPr>
    </w:p>
    <w:p w:rsidR="002D7DF2" w:rsidRPr="002D7DF2" w:rsidRDefault="002D7DF2" w:rsidP="002D7DF2">
      <w:pPr>
        <w:autoSpaceDE w:val="0"/>
        <w:autoSpaceDN w:val="0"/>
        <w:adjustRightInd w:val="0"/>
        <w:spacing w:after="0" w:line="240" w:lineRule="auto"/>
        <w:jc w:val="both"/>
        <w:rPr>
          <w:rFonts w:ascii="Times New Roman" w:eastAsia="Times New Roman" w:hAnsi="Times New Roman" w:cs="Times New Roman"/>
          <w:sz w:val="24"/>
          <w:szCs w:val="24"/>
        </w:rPr>
      </w:pPr>
      <w:r w:rsidRPr="002D7DF2">
        <w:rPr>
          <w:rFonts w:ascii="Times New Roman" w:eastAsia="Times New Roman" w:hAnsi="Times New Roman" w:cs="Times New Roman"/>
          <w:sz w:val="24"/>
          <w:szCs w:val="24"/>
        </w:rPr>
        <w:t>Председатель Окружного Совета                                     Глава Городского округа «Жатай»</w:t>
      </w:r>
    </w:p>
    <w:p w:rsidR="002D7DF2" w:rsidRPr="002D7DF2" w:rsidRDefault="002D7DF2" w:rsidP="002D7DF2">
      <w:pPr>
        <w:autoSpaceDE w:val="0"/>
        <w:autoSpaceDN w:val="0"/>
        <w:adjustRightInd w:val="0"/>
        <w:spacing w:after="0" w:line="240" w:lineRule="auto"/>
        <w:jc w:val="both"/>
        <w:rPr>
          <w:rFonts w:ascii="Times New Roman" w:eastAsia="Times New Roman" w:hAnsi="Times New Roman" w:cs="Times New Roman"/>
          <w:sz w:val="24"/>
          <w:szCs w:val="24"/>
        </w:rPr>
      </w:pPr>
      <w:r w:rsidRPr="002D7DF2">
        <w:rPr>
          <w:rFonts w:ascii="Times New Roman" w:eastAsia="Times New Roman" w:hAnsi="Times New Roman" w:cs="Times New Roman"/>
          <w:sz w:val="24"/>
          <w:szCs w:val="24"/>
        </w:rPr>
        <w:t>депутатов Городского округа «Жатай»</w:t>
      </w:r>
    </w:p>
    <w:p w:rsidR="002D7DF2" w:rsidRPr="002D7DF2" w:rsidRDefault="002D7DF2" w:rsidP="002D7DF2">
      <w:pPr>
        <w:autoSpaceDE w:val="0"/>
        <w:autoSpaceDN w:val="0"/>
        <w:adjustRightInd w:val="0"/>
        <w:spacing w:after="0" w:line="240" w:lineRule="auto"/>
        <w:jc w:val="both"/>
        <w:rPr>
          <w:rFonts w:ascii="Times New Roman" w:eastAsia="Times New Roman" w:hAnsi="Times New Roman" w:cs="Times New Roman"/>
          <w:sz w:val="24"/>
          <w:szCs w:val="24"/>
        </w:rPr>
      </w:pPr>
    </w:p>
    <w:p w:rsidR="002D7DF2" w:rsidRPr="002D7DF2" w:rsidRDefault="002D7DF2" w:rsidP="002D7DF2">
      <w:pPr>
        <w:autoSpaceDE w:val="0"/>
        <w:autoSpaceDN w:val="0"/>
        <w:adjustRightInd w:val="0"/>
        <w:spacing w:after="0" w:line="240" w:lineRule="auto"/>
        <w:jc w:val="both"/>
        <w:rPr>
          <w:rFonts w:ascii="Times New Roman" w:eastAsia="Times New Roman" w:hAnsi="Times New Roman" w:cs="Times New Roman"/>
          <w:sz w:val="24"/>
          <w:szCs w:val="24"/>
        </w:rPr>
      </w:pPr>
    </w:p>
    <w:p w:rsidR="002D7DF2" w:rsidRPr="002D7DF2" w:rsidRDefault="002D7DF2" w:rsidP="002D7DF2">
      <w:pPr>
        <w:autoSpaceDE w:val="0"/>
        <w:autoSpaceDN w:val="0"/>
        <w:adjustRightInd w:val="0"/>
        <w:spacing w:after="0" w:line="240" w:lineRule="auto"/>
        <w:jc w:val="both"/>
        <w:rPr>
          <w:rFonts w:ascii="Times New Roman" w:eastAsia="Times New Roman" w:hAnsi="Times New Roman" w:cs="Times New Roman"/>
          <w:sz w:val="24"/>
          <w:szCs w:val="24"/>
        </w:rPr>
      </w:pPr>
      <w:r w:rsidRPr="002D7DF2">
        <w:rPr>
          <w:rFonts w:ascii="Times New Roman" w:eastAsia="Times New Roman" w:hAnsi="Times New Roman" w:cs="Times New Roman"/>
          <w:sz w:val="24"/>
          <w:szCs w:val="24"/>
        </w:rPr>
        <w:t>________________И.С. Лавров                                            __________________Е.Н. Исаева</w:t>
      </w:r>
    </w:p>
    <w:p w:rsidR="002C6DB5" w:rsidRPr="002C6DB5" w:rsidRDefault="002C6DB5"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bookmarkStart w:id="0" w:name="_GoBack"/>
      <w:bookmarkEnd w:id="0"/>
      <w:r w:rsidRPr="002C6DB5">
        <w:rPr>
          <w:rFonts w:ascii="Times New Roman" w:eastAsia="Times New Roman" w:hAnsi="Times New Roman" w:cs="Times New Roman"/>
          <w:sz w:val="24"/>
          <w:szCs w:val="24"/>
        </w:rPr>
        <w:lastRenderedPageBreak/>
        <w:t xml:space="preserve">Приложение </w:t>
      </w:r>
    </w:p>
    <w:p w:rsidR="008B0BA0" w:rsidRDefault="002C6DB5"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r w:rsidRPr="002C6DB5">
        <w:rPr>
          <w:rFonts w:ascii="Times New Roman" w:eastAsia="Times New Roman" w:hAnsi="Times New Roman" w:cs="Times New Roman"/>
          <w:sz w:val="24"/>
          <w:szCs w:val="24"/>
        </w:rPr>
        <w:t xml:space="preserve">к решению Окружного Совета </w:t>
      </w:r>
    </w:p>
    <w:p w:rsidR="002C6DB5" w:rsidRPr="002C6DB5" w:rsidRDefault="002C6DB5"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r w:rsidRPr="002C6DB5">
        <w:rPr>
          <w:rFonts w:ascii="Times New Roman" w:eastAsia="Times New Roman" w:hAnsi="Times New Roman" w:cs="Times New Roman"/>
          <w:sz w:val="24"/>
          <w:szCs w:val="24"/>
        </w:rPr>
        <w:t>депутатов ГО «Жатай»</w:t>
      </w:r>
    </w:p>
    <w:p w:rsidR="002C6DB5" w:rsidRPr="002C6DB5" w:rsidRDefault="002C6DB5"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r w:rsidRPr="002C6DB5">
        <w:rPr>
          <w:rFonts w:ascii="Times New Roman" w:eastAsia="Times New Roman" w:hAnsi="Times New Roman" w:cs="Times New Roman"/>
          <w:sz w:val="24"/>
          <w:szCs w:val="24"/>
        </w:rPr>
        <w:t>от</w:t>
      </w:r>
      <w:r w:rsidR="001F7E21">
        <w:rPr>
          <w:rFonts w:ascii="Times New Roman" w:eastAsia="Times New Roman" w:hAnsi="Times New Roman" w:cs="Times New Roman"/>
          <w:sz w:val="24"/>
          <w:szCs w:val="24"/>
        </w:rPr>
        <w:t xml:space="preserve"> 17.06.2026г.</w:t>
      </w:r>
      <w:r w:rsidRPr="002C6DB5">
        <w:rPr>
          <w:rFonts w:ascii="Times New Roman" w:eastAsia="Times New Roman" w:hAnsi="Times New Roman" w:cs="Times New Roman"/>
          <w:sz w:val="24"/>
          <w:szCs w:val="24"/>
        </w:rPr>
        <w:t xml:space="preserve"> №</w:t>
      </w:r>
      <w:r w:rsidR="001F7E21">
        <w:rPr>
          <w:rFonts w:ascii="Times New Roman" w:eastAsia="Times New Roman" w:hAnsi="Times New Roman" w:cs="Times New Roman"/>
          <w:sz w:val="24"/>
          <w:szCs w:val="24"/>
        </w:rPr>
        <w:t>21-3</w:t>
      </w:r>
      <w:r w:rsidRPr="002C6DB5">
        <w:rPr>
          <w:rFonts w:ascii="Times New Roman" w:eastAsia="Times New Roman" w:hAnsi="Times New Roman" w:cs="Times New Roman"/>
          <w:sz w:val="24"/>
          <w:szCs w:val="24"/>
        </w:rPr>
        <w:t xml:space="preserve"> </w:t>
      </w:r>
    </w:p>
    <w:p w:rsidR="002C6DB5" w:rsidRPr="002C6DB5" w:rsidRDefault="002C6DB5" w:rsidP="002C6DB5">
      <w:pPr>
        <w:autoSpaceDE w:val="0"/>
        <w:autoSpaceDN w:val="0"/>
        <w:adjustRightInd w:val="0"/>
        <w:spacing w:after="0" w:line="240" w:lineRule="auto"/>
        <w:jc w:val="center"/>
        <w:rPr>
          <w:rFonts w:ascii="Times New Roman" w:eastAsia="Times New Roman" w:hAnsi="Times New Roman" w:cs="Times New Roman"/>
          <w:b/>
          <w:bCs/>
          <w:sz w:val="24"/>
          <w:szCs w:val="24"/>
        </w:rPr>
      </w:pPr>
    </w:p>
    <w:p w:rsidR="008115F2" w:rsidRDefault="008115F2" w:rsidP="008115F2">
      <w:pPr>
        <w:pStyle w:val="ConsPlusTitle"/>
        <w:widowControl/>
        <w:jc w:val="center"/>
      </w:pPr>
      <w:r>
        <w:t>ПОЛОЖЕНИЕ</w:t>
      </w:r>
    </w:p>
    <w:p w:rsidR="008115F2" w:rsidRDefault="008115F2" w:rsidP="008115F2">
      <w:pPr>
        <w:pStyle w:val="ConsPlusTitle"/>
        <w:widowControl/>
        <w:jc w:val="center"/>
      </w:pPr>
      <w:r>
        <w:t>О ПЕНСИИ ЗА ВЫСЛУГУ ЛЕТ ЛИЦАМ, ЗАМЕЩАВШИМ</w:t>
      </w:r>
    </w:p>
    <w:p w:rsidR="008115F2" w:rsidRDefault="008115F2" w:rsidP="008115F2">
      <w:pPr>
        <w:pStyle w:val="ConsPlusTitle"/>
        <w:widowControl/>
        <w:jc w:val="center"/>
      </w:pPr>
      <w:r>
        <w:t>МУНИЦИПАЛЬНЫЕ ДОЛЖНОСТИ И ДОЛЖНОСТИ МУНИЦИПАЛЬНОЙ СЛУЖБЫ В МУНИЦИПАЛЬНОМ ОБРАЗОВАНИИ ГО «ЖАТАЙ»</w:t>
      </w:r>
    </w:p>
    <w:p w:rsidR="008115F2" w:rsidRDefault="008115F2" w:rsidP="008115F2">
      <w:pPr>
        <w:pStyle w:val="ConsPlusTitle"/>
        <w:widowControl/>
        <w:jc w:val="center"/>
      </w:pPr>
      <w:r>
        <w:t xml:space="preserve"> РЕСПУБЛИКИ САХА (ЯКУТИЯ)</w:t>
      </w:r>
    </w:p>
    <w:p w:rsidR="008115F2" w:rsidRDefault="008115F2" w:rsidP="008115F2">
      <w:pPr>
        <w:autoSpaceDE w:val="0"/>
        <w:autoSpaceDN w:val="0"/>
        <w:adjustRightInd w:val="0"/>
        <w:jc w:val="center"/>
      </w:pP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Настоящее Положение определяет условия установления и выплаты пенсии за выслугу лет лицам, замещавшим муниципальные должности и должности муниципальной службы в Муниципальном Образовании ГО «Жатай» Республики Саха (Якутия).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Статья 1. Правовая основа настоящего Положения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Правовую основу настоящего Закона составляют Конституция Российской Федерации, Федеральный закон от </w:t>
      </w:r>
      <w:r w:rsidR="003B677D">
        <w:rPr>
          <w:rFonts w:ascii="Times New Roman" w:hAnsi="Times New Roman" w:cs="Times New Roman"/>
          <w:sz w:val="24"/>
          <w:szCs w:val="24"/>
        </w:rPr>
        <w:t>20 марта 2025 года N 33-ФЗ «</w:t>
      </w:r>
      <w:r w:rsidRPr="008115F2">
        <w:rPr>
          <w:rFonts w:ascii="Times New Roman" w:hAnsi="Times New Roman" w:cs="Times New Roman"/>
          <w:sz w:val="24"/>
          <w:szCs w:val="24"/>
        </w:rPr>
        <w:t xml:space="preserve">Об общих принципах организации местного самоуправления в </w:t>
      </w:r>
      <w:r w:rsidR="003B677D">
        <w:rPr>
          <w:rFonts w:ascii="Times New Roman" w:hAnsi="Times New Roman" w:cs="Times New Roman"/>
          <w:sz w:val="24"/>
          <w:szCs w:val="24"/>
        </w:rPr>
        <w:t>единой системе публичной власти» (далее - Федеральный закон «</w:t>
      </w:r>
      <w:r w:rsidRPr="008115F2">
        <w:rPr>
          <w:rFonts w:ascii="Times New Roman" w:hAnsi="Times New Roman" w:cs="Times New Roman"/>
          <w:sz w:val="24"/>
          <w:szCs w:val="24"/>
        </w:rPr>
        <w:t xml:space="preserve">Об общих принципах организации местного самоуправления в </w:t>
      </w:r>
      <w:r w:rsidR="003B677D">
        <w:rPr>
          <w:rFonts w:ascii="Times New Roman" w:hAnsi="Times New Roman" w:cs="Times New Roman"/>
          <w:sz w:val="24"/>
          <w:szCs w:val="24"/>
        </w:rPr>
        <w:t>единой системе публичной власти»</w:t>
      </w:r>
      <w:r w:rsidRPr="008115F2">
        <w:rPr>
          <w:rFonts w:ascii="Times New Roman" w:hAnsi="Times New Roman" w:cs="Times New Roman"/>
          <w:sz w:val="24"/>
          <w:szCs w:val="24"/>
        </w:rPr>
        <w:t>), Федеральный закон</w:t>
      </w:r>
      <w:r w:rsidR="003B677D">
        <w:rPr>
          <w:rFonts w:ascii="Times New Roman" w:hAnsi="Times New Roman" w:cs="Times New Roman"/>
          <w:sz w:val="24"/>
          <w:szCs w:val="24"/>
        </w:rPr>
        <w:t xml:space="preserve"> от 7 февраля 2011 года N 6-ФЗ «</w:t>
      </w:r>
      <w:r w:rsidRPr="008115F2">
        <w:rPr>
          <w:rFonts w:ascii="Times New Roman" w:hAnsi="Times New Roman" w:cs="Times New Roman"/>
          <w:sz w:val="24"/>
          <w:szCs w:val="24"/>
        </w:rPr>
        <w:t>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w:t>
      </w:r>
      <w:r w:rsidR="003B677D">
        <w:rPr>
          <w:rFonts w:ascii="Times New Roman" w:hAnsi="Times New Roman" w:cs="Times New Roman"/>
          <w:sz w:val="24"/>
          <w:szCs w:val="24"/>
        </w:rPr>
        <w:t>ваний»</w:t>
      </w:r>
      <w:r w:rsidRPr="008115F2">
        <w:rPr>
          <w:rFonts w:ascii="Times New Roman" w:hAnsi="Times New Roman" w:cs="Times New Roman"/>
          <w:sz w:val="24"/>
          <w:szCs w:val="24"/>
        </w:rPr>
        <w:t>, Федеральный зако</w:t>
      </w:r>
      <w:r w:rsidR="003B677D">
        <w:rPr>
          <w:rFonts w:ascii="Times New Roman" w:hAnsi="Times New Roman" w:cs="Times New Roman"/>
          <w:sz w:val="24"/>
          <w:szCs w:val="24"/>
        </w:rPr>
        <w:t>н от 2 марта 2007 года N 25-ФЗ «</w:t>
      </w:r>
      <w:r w:rsidRPr="008115F2">
        <w:rPr>
          <w:rFonts w:ascii="Times New Roman" w:hAnsi="Times New Roman" w:cs="Times New Roman"/>
          <w:sz w:val="24"/>
          <w:szCs w:val="24"/>
        </w:rPr>
        <w:t>О муниципально</w:t>
      </w:r>
      <w:r w:rsidR="003B677D">
        <w:rPr>
          <w:rFonts w:ascii="Times New Roman" w:hAnsi="Times New Roman" w:cs="Times New Roman"/>
          <w:sz w:val="24"/>
          <w:szCs w:val="24"/>
        </w:rPr>
        <w:t>й службе в Российской Федерации»</w:t>
      </w:r>
      <w:r w:rsidRPr="008115F2">
        <w:rPr>
          <w:rFonts w:ascii="Times New Roman" w:hAnsi="Times New Roman" w:cs="Times New Roman"/>
          <w:sz w:val="24"/>
          <w:szCs w:val="24"/>
        </w:rPr>
        <w:t>, иные нормативные правовые акты Российской Федерации, Конституция (Основной закон) Республики Саха (Якутия), Закон Республики Саха (Якутия) от 11 июля 20</w:t>
      </w:r>
      <w:r w:rsidR="003B677D">
        <w:rPr>
          <w:rFonts w:ascii="Times New Roman" w:hAnsi="Times New Roman" w:cs="Times New Roman"/>
          <w:sz w:val="24"/>
          <w:szCs w:val="24"/>
        </w:rPr>
        <w:t>07 года 480-З N 975-III «</w:t>
      </w:r>
      <w:r w:rsidRPr="008115F2">
        <w:rPr>
          <w:rFonts w:ascii="Times New Roman" w:hAnsi="Times New Roman" w:cs="Times New Roman"/>
          <w:sz w:val="24"/>
          <w:szCs w:val="24"/>
        </w:rPr>
        <w:t>О муниципальной службе в Республике Саха (Якутия)</w:t>
      </w:r>
      <w:r w:rsidR="003B677D">
        <w:rPr>
          <w:rFonts w:ascii="Times New Roman" w:hAnsi="Times New Roman" w:cs="Times New Roman"/>
          <w:sz w:val="24"/>
          <w:szCs w:val="24"/>
        </w:rPr>
        <w:t>»</w:t>
      </w:r>
      <w:r w:rsidRPr="008115F2">
        <w:rPr>
          <w:rFonts w:ascii="Times New Roman" w:hAnsi="Times New Roman" w:cs="Times New Roman"/>
          <w:sz w:val="24"/>
          <w:szCs w:val="24"/>
        </w:rPr>
        <w:t xml:space="preserve"> (далее - Закон Республики Саха (Якутия) </w:t>
      </w:r>
      <w:r w:rsidR="003B677D">
        <w:rPr>
          <w:rFonts w:ascii="Times New Roman" w:hAnsi="Times New Roman" w:cs="Times New Roman"/>
          <w:sz w:val="24"/>
          <w:szCs w:val="24"/>
        </w:rPr>
        <w:t>«</w:t>
      </w:r>
      <w:r w:rsidRPr="008115F2">
        <w:rPr>
          <w:rFonts w:ascii="Times New Roman" w:hAnsi="Times New Roman" w:cs="Times New Roman"/>
          <w:sz w:val="24"/>
          <w:szCs w:val="24"/>
        </w:rPr>
        <w:t>О муниципальной сл</w:t>
      </w:r>
      <w:r w:rsidR="003B677D">
        <w:rPr>
          <w:rFonts w:ascii="Times New Roman" w:hAnsi="Times New Roman" w:cs="Times New Roman"/>
          <w:sz w:val="24"/>
          <w:szCs w:val="24"/>
        </w:rPr>
        <w:t>ужбе в Республике Саха (Якутия)»</w:t>
      </w:r>
      <w:r w:rsidRPr="008115F2">
        <w:rPr>
          <w:rFonts w:ascii="Times New Roman" w:hAnsi="Times New Roman" w:cs="Times New Roman"/>
          <w:sz w:val="24"/>
          <w:szCs w:val="24"/>
        </w:rPr>
        <w:t>), Закон Республики Саха (Якутия) от 29.12.2025 № 2913-З № 501-</w:t>
      </w:r>
      <w:r w:rsidRPr="008115F2">
        <w:rPr>
          <w:rFonts w:ascii="Times New Roman" w:hAnsi="Times New Roman" w:cs="Times New Roman"/>
          <w:sz w:val="24"/>
          <w:szCs w:val="24"/>
          <w:lang w:val="en-US"/>
        </w:rPr>
        <w:t>VII</w:t>
      </w:r>
      <w:r w:rsidR="003B677D">
        <w:rPr>
          <w:rFonts w:ascii="Times New Roman" w:hAnsi="Times New Roman" w:cs="Times New Roman"/>
          <w:sz w:val="24"/>
          <w:szCs w:val="24"/>
        </w:rPr>
        <w:t xml:space="preserve"> «</w:t>
      </w:r>
      <w:r w:rsidRPr="008115F2">
        <w:rPr>
          <w:rFonts w:ascii="Times New Roman" w:hAnsi="Times New Roman" w:cs="Times New Roman"/>
          <w:sz w:val="24"/>
          <w:szCs w:val="24"/>
        </w:rPr>
        <w:t>О местном самоуправле</w:t>
      </w:r>
      <w:r w:rsidR="003B677D">
        <w:rPr>
          <w:rFonts w:ascii="Times New Roman" w:hAnsi="Times New Roman" w:cs="Times New Roman"/>
          <w:sz w:val="24"/>
          <w:szCs w:val="24"/>
        </w:rPr>
        <w:t>нии в Республике Саха (Якутия)»</w:t>
      </w:r>
      <w:r w:rsidRPr="008115F2">
        <w:rPr>
          <w:rFonts w:ascii="Times New Roman" w:hAnsi="Times New Roman" w:cs="Times New Roman"/>
          <w:sz w:val="24"/>
          <w:szCs w:val="24"/>
        </w:rPr>
        <w:t>, иные нормативные правовые акты Республики Саха (Якутия).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Статья 2. Основные понятия, используемые в настоящем Положении</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В настоящем Положении используются следующие основные понятия: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1) муниципальная должность - должность, включенная в </w:t>
      </w:r>
      <w:hyperlink r:id="rId6" w:history="1">
        <w:r w:rsidRPr="008115F2">
          <w:rPr>
            <w:rFonts w:ascii="Times New Roman" w:hAnsi="Times New Roman" w:cs="Times New Roman"/>
            <w:sz w:val="24"/>
            <w:szCs w:val="24"/>
          </w:rPr>
          <w:t>Реестр</w:t>
        </w:r>
      </w:hyperlink>
      <w:r w:rsidRPr="008115F2">
        <w:rPr>
          <w:rFonts w:ascii="Times New Roman" w:hAnsi="Times New Roman" w:cs="Times New Roman"/>
          <w:sz w:val="24"/>
          <w:szCs w:val="24"/>
        </w:rPr>
        <w:t xml:space="preserve"> муниципальных должностей и должностей муниципальной службы в Республике Саха (Якутия), установленный Законом Республики Саха (Якутия) от 26 декабря 2007 года 535-З N 1073-III "О Реестре муниципальных должностей и должностей муниципальной службы в Республике Саха (Якутия) и соотношении должностей муниципальной службы и должностей государственной гражданской службы Республики Саха (Якутия)";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2) 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rsidR="009D1D49" w:rsidRDefault="009D1D49"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Статья 3. Право на получение пенсии за 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Лица, замещавшие на постоянной основе муниципальные должности и должности муниципальной службы, имеют право на получение пенсии за выслугу лет в порядке и на условиях, предусмотренных Законом Республики Саха (Якутия) от 15 декабря 2011 года 1012-З № 909-</w:t>
      </w:r>
      <w:r w:rsidRPr="008115F2">
        <w:rPr>
          <w:rFonts w:ascii="Times New Roman" w:hAnsi="Times New Roman" w:cs="Times New Roman"/>
          <w:sz w:val="24"/>
          <w:szCs w:val="24"/>
          <w:lang w:val="en-US"/>
        </w:rPr>
        <w:t>IV</w:t>
      </w:r>
      <w:r w:rsidRPr="008115F2">
        <w:rPr>
          <w:rFonts w:ascii="Times New Roman" w:hAnsi="Times New Roman" w:cs="Times New Roman"/>
          <w:sz w:val="24"/>
          <w:szCs w:val="24"/>
        </w:rPr>
        <w:t xml:space="preserve"> (ред. от 29 декабря 2025 года) «О пенсии за выслугу лет лицам, замещавшим муниципальные должности и должности муниципальной службы в Республике Саха (Якутия)».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lastRenderedPageBreak/>
        <w:t xml:space="preserve">2. Определение размера пенсии за выслугу лет лицам, замещавшим муниципальные должности и должности муниципальной службы, осуществляется в соответствии с </w:t>
      </w:r>
      <w:hyperlink r:id="rId7" w:history="1">
        <w:r w:rsidRPr="008115F2">
          <w:rPr>
            <w:rFonts w:ascii="Times New Roman" w:hAnsi="Times New Roman" w:cs="Times New Roman"/>
            <w:sz w:val="24"/>
            <w:szCs w:val="24"/>
          </w:rPr>
          <w:t>Законом</w:t>
        </w:r>
      </w:hyperlink>
      <w:r w:rsidRPr="008115F2">
        <w:rPr>
          <w:rFonts w:ascii="Times New Roman" w:hAnsi="Times New Roman" w:cs="Times New Roman"/>
          <w:sz w:val="24"/>
          <w:szCs w:val="24"/>
        </w:rPr>
        <w:t xml:space="preserve"> Республики Саха (Якутия) от 26 декабря 2007 года 535-З N 1073-III </w:t>
      </w:r>
      <w:r w:rsidR="002361CE">
        <w:rPr>
          <w:rFonts w:ascii="Times New Roman" w:hAnsi="Times New Roman" w:cs="Times New Roman"/>
          <w:sz w:val="24"/>
          <w:szCs w:val="24"/>
        </w:rPr>
        <w:t>«</w:t>
      </w:r>
      <w:r w:rsidRPr="008115F2">
        <w:rPr>
          <w:rFonts w:ascii="Times New Roman" w:hAnsi="Times New Roman" w:cs="Times New Roman"/>
          <w:sz w:val="24"/>
          <w:szCs w:val="24"/>
        </w:rPr>
        <w:t xml:space="preserve">О Реестре муниципальных должностей и должностей муниципальной службы в Республике Саха (Якутия) и соотношении должностей муниципальной службы и должностей государственной гражданской </w:t>
      </w:r>
      <w:r w:rsidR="002361CE">
        <w:rPr>
          <w:rFonts w:ascii="Times New Roman" w:hAnsi="Times New Roman" w:cs="Times New Roman"/>
          <w:sz w:val="24"/>
          <w:szCs w:val="24"/>
        </w:rPr>
        <w:t>службы Республики Саха (Якутия)»</w:t>
      </w:r>
      <w:r w:rsidRPr="008115F2">
        <w:rPr>
          <w:rFonts w:ascii="Times New Roman" w:hAnsi="Times New Roman" w:cs="Times New Roman"/>
          <w:sz w:val="24"/>
          <w:szCs w:val="24"/>
        </w:rPr>
        <w:t xml:space="preserve"> (далее - Закон Республики Саха (Якутия) </w:t>
      </w:r>
      <w:r w:rsidR="002361CE">
        <w:rPr>
          <w:rFonts w:ascii="Times New Roman" w:hAnsi="Times New Roman" w:cs="Times New Roman"/>
          <w:sz w:val="24"/>
          <w:szCs w:val="24"/>
        </w:rPr>
        <w:t>«</w:t>
      </w:r>
      <w:r w:rsidRPr="008115F2">
        <w:rPr>
          <w:rFonts w:ascii="Times New Roman" w:hAnsi="Times New Roman" w:cs="Times New Roman"/>
          <w:sz w:val="24"/>
          <w:szCs w:val="24"/>
        </w:rPr>
        <w:t xml:space="preserve">О Реестре муниципальных должностей и должностей муниципальной службы в Республике Саха (Якутия) и соотношении должностей муниципальной службы и должностей государственной гражданской </w:t>
      </w:r>
      <w:r w:rsidR="002361CE">
        <w:rPr>
          <w:rFonts w:ascii="Times New Roman" w:hAnsi="Times New Roman" w:cs="Times New Roman"/>
          <w:sz w:val="24"/>
          <w:szCs w:val="24"/>
        </w:rPr>
        <w:t>службы Республики Саха (Якутия)»</w:t>
      </w:r>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3. Пенсия за выслугу лет устанавливается к страховой пенсии по старости (инвалидности), назначенной в соответствии с </w:t>
      </w:r>
      <w:r w:rsidRPr="002361CE">
        <w:rPr>
          <w:rFonts w:ascii="Times New Roman" w:hAnsi="Times New Roman" w:cs="Times New Roman"/>
          <w:sz w:val="24"/>
          <w:szCs w:val="24"/>
        </w:rPr>
        <w:t>Федеральным законом от</w:t>
      </w:r>
      <w:r w:rsidR="002361CE" w:rsidRPr="002361CE">
        <w:rPr>
          <w:rFonts w:ascii="Times New Roman" w:hAnsi="Times New Roman" w:cs="Times New Roman"/>
          <w:sz w:val="24"/>
          <w:szCs w:val="24"/>
        </w:rPr>
        <w:t xml:space="preserve"> 28 декабря 2013 года N 400-ФЗ «</w:t>
      </w:r>
      <w:r w:rsidR="002361CE">
        <w:rPr>
          <w:rFonts w:ascii="Times New Roman" w:hAnsi="Times New Roman" w:cs="Times New Roman"/>
          <w:sz w:val="24"/>
          <w:szCs w:val="24"/>
        </w:rPr>
        <w:t>О страховых пенсиях» (далее - Федеральный закон «О страховых пенсиях»</w:t>
      </w:r>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4. Лицам, имеющим одновременно право на пенсию за выслугу лет в соответствии с настоящим Положением,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актами Президента Российской Федерации и актами Правительства Российской Федерации, а также на пенсию за выслугу лет (ежемесячную доплату к пенсии, иные выплаты), устанавливаемую в соответствии с законодательством Республики Саха (Якутия) или актами муниципального образования ГО «Жатай» в связи с замещением государственных должностей Республики Саха (Якутия) или муниципальных должностей либо в связи с прохождением государственной гражданской службы Республики Саха (Якутия) или муниципальной службы, назначается пенсия за выслугу лет в соответствии с настоящим Законом или одна из иных указанных выплат по их выбору.</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Статья 4. Условия установления пенсии за выслугу лет лицам, замещавшим муниципальные должности</w:t>
      </w:r>
    </w:p>
    <w:p w:rsidR="008115F2" w:rsidRPr="008115F2" w:rsidRDefault="008115F2" w:rsidP="002361CE">
      <w:pPr>
        <w:spacing w:after="0" w:line="240" w:lineRule="auto"/>
        <w:ind w:firstLine="567"/>
        <w:jc w:val="both"/>
        <w:rPr>
          <w:rFonts w:ascii="Times New Roman" w:hAnsi="Times New Roman" w:cs="Times New Roman"/>
          <w:sz w:val="24"/>
          <w:szCs w:val="24"/>
        </w:rPr>
      </w:pPr>
      <w:r w:rsidRPr="008115F2">
        <w:rPr>
          <w:rFonts w:ascii="Times New Roman" w:hAnsi="Times New Roman" w:cs="Times New Roman"/>
          <w:sz w:val="24"/>
          <w:szCs w:val="24"/>
        </w:rPr>
        <w:t>1. Лица, замещавшие муниципальные должности и достигшие пенсионного возраста или потерявшие трудоспособность в период замещения муниципальной должности, имеют право на установление пенсии за выслугу лет при наличии следующих условий:</w:t>
      </w:r>
    </w:p>
    <w:p w:rsidR="008115F2" w:rsidRPr="008115F2" w:rsidRDefault="008115F2" w:rsidP="002361CE">
      <w:pPr>
        <w:spacing w:after="0" w:line="240" w:lineRule="auto"/>
        <w:ind w:firstLine="567"/>
        <w:jc w:val="both"/>
        <w:rPr>
          <w:rFonts w:ascii="Times New Roman" w:hAnsi="Times New Roman" w:cs="Times New Roman"/>
          <w:sz w:val="24"/>
          <w:szCs w:val="24"/>
        </w:rPr>
      </w:pPr>
      <w:r w:rsidRPr="008115F2">
        <w:rPr>
          <w:rFonts w:ascii="Times New Roman" w:hAnsi="Times New Roman" w:cs="Times New Roman"/>
          <w:sz w:val="24"/>
          <w:szCs w:val="24"/>
        </w:rPr>
        <w:t>1) стаж замещения муниципальной должности не менее четырех лет;</w:t>
      </w:r>
    </w:p>
    <w:p w:rsidR="008115F2" w:rsidRPr="008115F2" w:rsidRDefault="008115F2" w:rsidP="002361CE">
      <w:pPr>
        <w:spacing w:after="0" w:line="240" w:lineRule="auto"/>
        <w:ind w:firstLine="567"/>
        <w:jc w:val="both"/>
        <w:rPr>
          <w:rFonts w:ascii="Times New Roman" w:hAnsi="Times New Roman" w:cs="Times New Roman"/>
          <w:sz w:val="24"/>
          <w:szCs w:val="24"/>
        </w:rPr>
      </w:pPr>
      <w:r w:rsidRPr="008115F2">
        <w:rPr>
          <w:rFonts w:ascii="Times New Roman" w:hAnsi="Times New Roman" w:cs="Times New Roman"/>
          <w:sz w:val="24"/>
          <w:szCs w:val="24"/>
        </w:rPr>
        <w:t>2) прекращение полномочий независимо от оснований, за исключением случаев прекращения полномочий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 либо по основаниям, предусмотренным пунктами 1 - 3 части 1 статьи 21, пунктами 6, 7 и 10 части 1 и частью 2</w:t>
      </w:r>
      <w:r w:rsidR="002361CE">
        <w:rPr>
          <w:rFonts w:ascii="Times New Roman" w:hAnsi="Times New Roman" w:cs="Times New Roman"/>
          <w:sz w:val="24"/>
          <w:szCs w:val="24"/>
        </w:rPr>
        <w:t xml:space="preserve"> статьи 30 Федерального закона «</w:t>
      </w:r>
      <w:r w:rsidRPr="008115F2">
        <w:rPr>
          <w:rFonts w:ascii="Times New Roman" w:hAnsi="Times New Roman" w:cs="Times New Roman"/>
          <w:sz w:val="24"/>
          <w:szCs w:val="24"/>
        </w:rPr>
        <w:t>Об общих принципах организации местного самоуправления в единой системе публичной власти</w:t>
      </w:r>
      <w:r w:rsidR="002361CE">
        <w:rPr>
          <w:rFonts w:ascii="Times New Roman" w:hAnsi="Times New Roman" w:cs="Times New Roman"/>
          <w:sz w:val="24"/>
          <w:szCs w:val="24"/>
        </w:rPr>
        <w:t>»</w:t>
      </w:r>
      <w:r w:rsidRPr="008115F2">
        <w:rPr>
          <w:rFonts w:ascii="Times New Roman" w:hAnsi="Times New Roman" w:cs="Times New Roman"/>
          <w:sz w:val="24"/>
          <w:szCs w:val="24"/>
        </w:rPr>
        <w:t>.</w:t>
      </w:r>
    </w:p>
    <w:p w:rsidR="008115F2" w:rsidRPr="008115F2" w:rsidRDefault="008115F2" w:rsidP="002361CE">
      <w:pPr>
        <w:spacing w:after="0" w:line="240" w:lineRule="auto"/>
        <w:ind w:firstLine="567"/>
        <w:jc w:val="both"/>
        <w:rPr>
          <w:rFonts w:ascii="Times New Roman" w:hAnsi="Times New Roman" w:cs="Times New Roman"/>
          <w:sz w:val="24"/>
          <w:szCs w:val="24"/>
        </w:rPr>
      </w:pPr>
      <w:r w:rsidRPr="008115F2">
        <w:rPr>
          <w:rFonts w:ascii="Times New Roman" w:hAnsi="Times New Roman" w:cs="Times New Roman"/>
          <w:sz w:val="24"/>
          <w:szCs w:val="24"/>
        </w:rPr>
        <w:t>2. Лица, замещавшие муниципальные должности не менее 15 лет и прекратившие полномочия независимо от оснований, за исключением случаев прекращения полномочий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 либо по основаниям, предусмотренным пунктами 1 - 3 части 1 статьи 21, пунктами 6, 7 и 10 части 1 и частью 2</w:t>
      </w:r>
      <w:r w:rsidR="002361CE">
        <w:rPr>
          <w:rFonts w:ascii="Times New Roman" w:hAnsi="Times New Roman" w:cs="Times New Roman"/>
          <w:sz w:val="24"/>
          <w:szCs w:val="24"/>
        </w:rPr>
        <w:t xml:space="preserve"> статьи 30 Федерального закона «</w:t>
      </w:r>
      <w:r w:rsidRPr="008115F2">
        <w:rPr>
          <w:rFonts w:ascii="Times New Roman" w:hAnsi="Times New Roman" w:cs="Times New Roman"/>
          <w:sz w:val="24"/>
          <w:szCs w:val="24"/>
        </w:rPr>
        <w:t xml:space="preserve">Об общих принципах организации местного самоуправления в </w:t>
      </w:r>
      <w:r w:rsidR="002361CE">
        <w:rPr>
          <w:rFonts w:ascii="Times New Roman" w:hAnsi="Times New Roman" w:cs="Times New Roman"/>
          <w:sz w:val="24"/>
          <w:szCs w:val="24"/>
        </w:rPr>
        <w:t>единой системе публичной власти»</w:t>
      </w:r>
      <w:r w:rsidRPr="008115F2">
        <w:rPr>
          <w:rFonts w:ascii="Times New Roman" w:hAnsi="Times New Roman" w:cs="Times New Roman"/>
          <w:sz w:val="24"/>
          <w:szCs w:val="24"/>
        </w:rPr>
        <w:t xml:space="preserve"> при установлении страховой пенсии по старости (инвалидности), назначенной в соот</w:t>
      </w:r>
      <w:r w:rsidR="002361CE">
        <w:rPr>
          <w:rFonts w:ascii="Times New Roman" w:hAnsi="Times New Roman" w:cs="Times New Roman"/>
          <w:sz w:val="24"/>
          <w:szCs w:val="24"/>
        </w:rPr>
        <w:t>ветствии с Федеральным законом «О страховых пенсиях»</w:t>
      </w:r>
      <w:r w:rsidRPr="008115F2">
        <w:rPr>
          <w:rFonts w:ascii="Times New Roman" w:hAnsi="Times New Roman" w:cs="Times New Roman"/>
          <w:sz w:val="24"/>
          <w:szCs w:val="24"/>
        </w:rPr>
        <w:t>, имеют право на пенсию за выслугу лет, если непосредственно перед прекращением полномочий они замещали муниципальную должность Республики Саха (Якутия) не менее 5 лет.</w:t>
      </w:r>
    </w:p>
    <w:p w:rsidR="008115F2" w:rsidRPr="008115F2" w:rsidRDefault="008115F2" w:rsidP="008115F2">
      <w:pPr>
        <w:spacing w:after="0" w:line="240" w:lineRule="auto"/>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lastRenderedPageBreak/>
        <w:t>Статья 5. Условия установления пенсии за выслугу лет лицам, замещавшим должности муниципальной службы</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1. Лица, замещавшие должности муниципальной службы, предусмотренные </w:t>
      </w:r>
      <w:hyperlink r:id="rId8" w:history="1">
        <w:r w:rsidRPr="008115F2">
          <w:rPr>
            <w:rFonts w:ascii="Times New Roman" w:hAnsi="Times New Roman" w:cs="Times New Roman"/>
            <w:sz w:val="24"/>
            <w:szCs w:val="24"/>
          </w:rPr>
          <w:t>Законом</w:t>
        </w:r>
      </w:hyperlink>
      <w:r w:rsidRPr="008115F2">
        <w:rPr>
          <w:rFonts w:ascii="Times New Roman" w:hAnsi="Times New Roman" w:cs="Times New Roman"/>
          <w:sz w:val="24"/>
          <w:szCs w:val="24"/>
        </w:rPr>
        <w:t xml:space="preserve"> </w:t>
      </w:r>
      <w:r w:rsidR="002361CE">
        <w:rPr>
          <w:rFonts w:ascii="Times New Roman" w:hAnsi="Times New Roman" w:cs="Times New Roman"/>
          <w:sz w:val="24"/>
          <w:szCs w:val="24"/>
        </w:rPr>
        <w:t>Республики Саха (Якутия) «</w:t>
      </w:r>
      <w:r w:rsidRPr="008115F2">
        <w:rPr>
          <w:rFonts w:ascii="Times New Roman" w:hAnsi="Times New Roman" w:cs="Times New Roman"/>
          <w:sz w:val="24"/>
          <w:szCs w:val="24"/>
        </w:rPr>
        <w:t xml:space="preserve">О Реестре муниципальных должностей и должностей муниципальной службы в Республике Саха (Якутия) и соотношении должностей муниципальной службы и должностей государственной гражданской </w:t>
      </w:r>
      <w:r w:rsidR="002361CE">
        <w:rPr>
          <w:rFonts w:ascii="Times New Roman" w:hAnsi="Times New Roman" w:cs="Times New Roman"/>
          <w:sz w:val="24"/>
          <w:szCs w:val="24"/>
        </w:rPr>
        <w:t>службы Республики Саха (Якутия)»</w:t>
      </w:r>
      <w:r w:rsidRPr="008115F2">
        <w:rPr>
          <w:rFonts w:ascii="Times New Roman" w:hAnsi="Times New Roman" w:cs="Times New Roman"/>
          <w:sz w:val="24"/>
          <w:szCs w:val="24"/>
        </w:rPr>
        <w:t>, имеют право на пенсию за выслугу лет при наличии следующих условий:</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назначение страховой пенсии по старости (инвалидности) в соответствии с Федеральн</w:t>
      </w:r>
      <w:r w:rsidR="002361CE">
        <w:rPr>
          <w:rFonts w:ascii="Times New Roman" w:hAnsi="Times New Roman" w:cs="Times New Roman"/>
          <w:sz w:val="24"/>
          <w:szCs w:val="24"/>
        </w:rPr>
        <w:t>ым законом «О страховых пенсиях»</w:t>
      </w:r>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2) стаж муниципальной службы, минимальная продолжительность которого для назначения пенсии за выслугу лет в соответствующем году определяется согласно </w:t>
      </w:r>
      <w:r w:rsidR="002361CE" w:rsidRPr="002361CE">
        <w:rPr>
          <w:rFonts w:ascii="Times New Roman" w:hAnsi="Times New Roman" w:cs="Times New Roman"/>
          <w:sz w:val="24"/>
          <w:szCs w:val="24"/>
        </w:rPr>
        <w:t>Федерального</w:t>
      </w:r>
      <w:r w:rsidRPr="002361CE">
        <w:rPr>
          <w:rFonts w:ascii="Times New Roman" w:hAnsi="Times New Roman" w:cs="Times New Roman"/>
          <w:sz w:val="24"/>
          <w:szCs w:val="24"/>
        </w:rPr>
        <w:t xml:space="preserve"> зако</w:t>
      </w:r>
      <w:r w:rsidR="002361CE" w:rsidRPr="002361CE">
        <w:rPr>
          <w:rFonts w:ascii="Times New Roman" w:hAnsi="Times New Roman" w:cs="Times New Roman"/>
          <w:sz w:val="24"/>
          <w:szCs w:val="24"/>
        </w:rPr>
        <w:t>на</w:t>
      </w:r>
      <w:r w:rsidRPr="002361CE">
        <w:rPr>
          <w:rFonts w:ascii="Times New Roman" w:hAnsi="Times New Roman" w:cs="Times New Roman"/>
          <w:sz w:val="24"/>
          <w:szCs w:val="24"/>
        </w:rPr>
        <w:t xml:space="preserve"> от</w:t>
      </w:r>
      <w:r w:rsidR="002361CE" w:rsidRPr="002361CE">
        <w:rPr>
          <w:rFonts w:ascii="Times New Roman" w:hAnsi="Times New Roman" w:cs="Times New Roman"/>
          <w:sz w:val="24"/>
          <w:szCs w:val="24"/>
        </w:rPr>
        <w:t xml:space="preserve"> 15 декабря 2001 года N 166-ФЗ «</w:t>
      </w:r>
      <w:r w:rsidRPr="002361CE">
        <w:rPr>
          <w:rFonts w:ascii="Times New Roman" w:hAnsi="Times New Roman" w:cs="Times New Roman"/>
          <w:sz w:val="24"/>
          <w:szCs w:val="24"/>
        </w:rPr>
        <w:t>О государственном пенсионном обе</w:t>
      </w:r>
      <w:r w:rsidR="002361CE">
        <w:rPr>
          <w:rFonts w:ascii="Times New Roman" w:hAnsi="Times New Roman" w:cs="Times New Roman"/>
          <w:sz w:val="24"/>
          <w:szCs w:val="24"/>
        </w:rPr>
        <w:t>спечении в Российской Федерации»</w:t>
      </w:r>
      <w:r w:rsidRPr="008115F2">
        <w:rPr>
          <w:rFonts w:ascii="Times New Roman" w:hAnsi="Times New Roman" w:cs="Times New Roman"/>
          <w:sz w:val="24"/>
          <w:szCs w:val="24"/>
        </w:rPr>
        <w:t xml:space="preserve"> (далее - </w:t>
      </w:r>
      <w:r w:rsidR="002361CE" w:rsidRPr="002361CE">
        <w:rPr>
          <w:rFonts w:ascii="Times New Roman" w:hAnsi="Times New Roman" w:cs="Times New Roman"/>
          <w:sz w:val="24"/>
          <w:szCs w:val="24"/>
        </w:rPr>
        <w:t>Федеральный закон «</w:t>
      </w:r>
      <w:r w:rsidRPr="002361CE">
        <w:rPr>
          <w:rFonts w:ascii="Times New Roman" w:hAnsi="Times New Roman" w:cs="Times New Roman"/>
          <w:sz w:val="24"/>
          <w:szCs w:val="24"/>
        </w:rPr>
        <w:t>О государственном пенсионном обе</w:t>
      </w:r>
      <w:r w:rsidR="002361CE">
        <w:rPr>
          <w:rFonts w:ascii="Times New Roman" w:hAnsi="Times New Roman" w:cs="Times New Roman"/>
          <w:sz w:val="24"/>
          <w:szCs w:val="24"/>
        </w:rPr>
        <w:t>спечении в Российской Федерации»</w:t>
      </w:r>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ind w:firstLine="540"/>
        <w:rPr>
          <w:rFonts w:ascii="Times New Roman" w:hAnsi="Times New Roman" w:cs="Times New Roman"/>
          <w:sz w:val="24"/>
          <w:szCs w:val="24"/>
        </w:rPr>
      </w:pPr>
      <w:r w:rsidRPr="008115F2">
        <w:rPr>
          <w:rFonts w:ascii="Times New Roman" w:hAnsi="Times New Roman" w:cs="Times New Roman"/>
          <w:sz w:val="24"/>
          <w:szCs w:val="24"/>
        </w:rPr>
        <w:t>3) увольнение с муниципальной службы по одному из следующих оснований:</w:t>
      </w:r>
    </w:p>
    <w:p w:rsidR="008115F2" w:rsidRPr="008115F2" w:rsidRDefault="008115F2" w:rsidP="008115F2">
      <w:pPr>
        <w:autoSpaceDE w:val="0"/>
        <w:autoSpaceDN w:val="0"/>
        <w:adjustRightInd w:val="0"/>
        <w:spacing w:after="0" w:line="240" w:lineRule="auto"/>
        <w:ind w:firstLine="540"/>
        <w:rPr>
          <w:rFonts w:ascii="Times New Roman" w:hAnsi="Times New Roman" w:cs="Times New Roman"/>
          <w:sz w:val="24"/>
          <w:szCs w:val="24"/>
        </w:rPr>
      </w:pPr>
      <w:r w:rsidRPr="008115F2">
        <w:rPr>
          <w:rFonts w:ascii="Times New Roman" w:hAnsi="Times New Roman" w:cs="Times New Roman"/>
          <w:sz w:val="24"/>
          <w:szCs w:val="24"/>
        </w:rPr>
        <w:t xml:space="preserve">а)  соглашение сторон (пункт 1 статьи 77 </w:t>
      </w:r>
      <w:hyperlink r:id="rId9"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ind w:firstLine="540"/>
        <w:rPr>
          <w:rFonts w:ascii="Times New Roman" w:hAnsi="Times New Roman" w:cs="Times New Roman"/>
          <w:sz w:val="24"/>
          <w:szCs w:val="24"/>
        </w:rPr>
      </w:pPr>
      <w:r w:rsidRPr="008115F2">
        <w:rPr>
          <w:rFonts w:ascii="Times New Roman" w:hAnsi="Times New Roman" w:cs="Times New Roman"/>
          <w:sz w:val="24"/>
          <w:szCs w:val="24"/>
        </w:rPr>
        <w:t xml:space="preserve">б) истечение срока трудового договора (пункт 2 статьи 77 </w:t>
      </w:r>
      <w:hyperlink r:id="rId10"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ind w:firstLine="540"/>
        <w:rPr>
          <w:rFonts w:ascii="Times New Roman" w:hAnsi="Times New Roman" w:cs="Times New Roman"/>
          <w:sz w:val="24"/>
          <w:szCs w:val="24"/>
        </w:rPr>
      </w:pPr>
      <w:r w:rsidRPr="008115F2">
        <w:rPr>
          <w:rFonts w:ascii="Times New Roman" w:hAnsi="Times New Roman" w:cs="Times New Roman"/>
          <w:sz w:val="24"/>
          <w:szCs w:val="24"/>
        </w:rPr>
        <w:t xml:space="preserve">в) расторжение трудового договора по инициативе работника (пункт 3 статьи 77 </w:t>
      </w:r>
      <w:hyperlink r:id="rId11"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г) перевод работника по его просьбе или с его согласия на работу к другому работодателю или переход на выборную работу (должность) (пункт 5 статьи 77 </w:t>
      </w:r>
      <w:hyperlink r:id="rId12"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д) 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 с изменением типа государственного или муниципального учреждения (пункт 6 статьи 77 </w:t>
      </w:r>
      <w:hyperlink r:id="rId13"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е) отказ работника от продолжения работы в связи с изменением определенных сторонами условий трудового договора (пункт 7 статьи 77 </w:t>
      </w:r>
      <w:hyperlink r:id="rId14"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ж)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(пункт 8 статьи 77 </w:t>
      </w:r>
      <w:hyperlink r:id="rId15"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з) отказ работника от перевода на работу в другую местность вместе с работодателем (пункт 9 статьи 77 </w:t>
      </w:r>
      <w:hyperlink r:id="rId16"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и) ликвидация организации (пункт 1 статьи 81 </w:t>
      </w:r>
      <w:hyperlink r:id="rId17"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к) сокращение численности или штата работников организации (пункт 2 статьи 81 </w:t>
      </w:r>
      <w:hyperlink r:id="rId18"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л) несоответствие работника занимаемой должности или выполняемой работе вследствие недостаточной квалификации, подтвержденной результатами аттестации (пункт 3 статьи 81 </w:t>
      </w:r>
      <w:hyperlink r:id="rId19"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м) восстановление на работе работника, ранее выполнявшего эту работу, по решению государственной инспекции труда или суда (пункт 2 статьи 83 </w:t>
      </w:r>
      <w:hyperlink r:id="rId20"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н) не избрание на должность (пункт 3 статьи 83 </w:t>
      </w:r>
      <w:hyperlink r:id="rId21"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о)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(пункт 5 статьи 83 </w:t>
      </w:r>
      <w:hyperlink r:id="rId22"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r>
      <w:r w:rsidRPr="008115F2">
        <w:rPr>
          <w:rFonts w:ascii="Times New Roman" w:hAnsi="Times New Roman" w:cs="Times New Roman"/>
          <w:sz w:val="24"/>
          <w:szCs w:val="24"/>
        </w:rPr>
        <w:lastRenderedPageBreak/>
        <w:t xml:space="preserve">     п) наступление чрезвычайных обстоятельств, препятствующих продолжению трудовых отношений (военные действия, катастрофа, стихийное бедствие, крупная авария, эпидемия и другие чрезвычайные обстоятельства), если данное обстоятельство признано решением Правительства Российской Федерации или органа государственной власти Республики Саха (Якутия) (пункт 7 статьи 83 </w:t>
      </w:r>
      <w:hyperlink r:id="rId23" w:history="1">
        <w:r w:rsidRPr="008115F2">
          <w:rPr>
            <w:rStyle w:val="ab"/>
            <w:rFonts w:ascii="Times New Roman" w:hAnsi="Times New Roman" w:cs="Times New Roman"/>
            <w:sz w:val="24"/>
            <w:szCs w:val="24"/>
          </w:rPr>
          <w:t>Трудового кодекса Российской Федерации</w:t>
        </w:r>
      </w:hyperlink>
      <w:r w:rsidRPr="008115F2">
        <w:rPr>
          <w:rFonts w:ascii="Times New Roman" w:hAnsi="Times New Roman" w:cs="Times New Roman"/>
          <w:sz w:val="24"/>
          <w:szCs w:val="24"/>
        </w:rPr>
        <w:t>);</w:t>
      </w:r>
      <w:r w:rsidRPr="008115F2">
        <w:rPr>
          <w:rFonts w:ascii="Times New Roman" w:hAnsi="Times New Roman" w:cs="Times New Roman"/>
          <w:sz w:val="24"/>
          <w:szCs w:val="24"/>
        </w:rPr>
        <w:br/>
        <w:t xml:space="preserve">    р) достижение предельного возраста, установленного для замещения должности муниципальной службы (пункт 1 части 1 статьи 16 З</w:t>
      </w:r>
      <w:r w:rsidR="002361CE">
        <w:rPr>
          <w:rFonts w:ascii="Times New Roman" w:hAnsi="Times New Roman" w:cs="Times New Roman"/>
          <w:sz w:val="24"/>
          <w:szCs w:val="24"/>
        </w:rPr>
        <w:t>акона Республики Саха (Якутия) «</w:t>
      </w:r>
      <w:r w:rsidRPr="008115F2">
        <w:rPr>
          <w:rFonts w:ascii="Times New Roman" w:hAnsi="Times New Roman" w:cs="Times New Roman"/>
          <w:sz w:val="24"/>
          <w:szCs w:val="24"/>
        </w:rPr>
        <w:t>О муниципальной сл</w:t>
      </w:r>
      <w:r w:rsidR="002361CE">
        <w:rPr>
          <w:rFonts w:ascii="Times New Roman" w:hAnsi="Times New Roman" w:cs="Times New Roman"/>
          <w:sz w:val="24"/>
          <w:szCs w:val="24"/>
        </w:rPr>
        <w:t>ужбе в Республике Саха (Якутия)»</w:t>
      </w:r>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2. Муниципальные служащие при увольнении с муниципальной службы по основаниям, предусмотренным подпунктами "а", "б" пункта 3 части 1 настоящей статьи (за исключением случаев истечения срока действия срочного трудового договора (контракта) муниципального служащего, замещавшего должность заместителя главы, заместителя управляющего администрацией, либо должность муниципальной службы, учреждаемую для непосредственного обеспечения исполнения полномочий выборного должностного лица органа местного самоуправления), подпунктами "в", "е", "л", "р" пункта 3 части 1 настоящей статьи, имеют право на пенсию за выслугу лет, если к моменту увольнения они имели право на страховую пенсию по старости (инвалидности) и непосредственно перед увольнением замещали должности муниципальной службы не менее двенадцати полных месяцев.</w:t>
      </w:r>
    </w:p>
    <w:p w:rsidR="008115F2" w:rsidRPr="008115F2" w:rsidRDefault="008115F2" w:rsidP="008115F2">
      <w:pPr>
        <w:autoSpaceDE w:val="0"/>
        <w:autoSpaceDN w:val="0"/>
        <w:adjustRightInd w:val="0"/>
        <w:spacing w:after="0" w:line="240" w:lineRule="auto"/>
        <w:ind w:firstLine="539"/>
        <w:jc w:val="both"/>
        <w:rPr>
          <w:rFonts w:ascii="Times New Roman" w:hAnsi="Times New Roman" w:cs="Times New Roman"/>
          <w:sz w:val="24"/>
          <w:szCs w:val="24"/>
        </w:rPr>
      </w:pPr>
      <w:r w:rsidRPr="008115F2">
        <w:rPr>
          <w:rFonts w:ascii="Times New Roman" w:hAnsi="Times New Roman" w:cs="Times New Roman"/>
          <w:sz w:val="24"/>
          <w:szCs w:val="24"/>
        </w:rPr>
        <w:t>3. Муниципальные служащие при увольнении с муниципальной службы по основаниям, предусмотренным подпунктом "б" пункта 3 части 1 настоящей статьи (в случае истечения срока действия срочного трудового договора (контракта) муниципального служащего, замещавшего должность заместителя главы, заместителя управляющего администрацией, либо должность муниципальной службы, учреждаемую для непосредственного обеспечения исполнения полномочий выборного должностного лица органа местного самоуправления), подпунктами "г", "д", "ж", "з", "и", "к", "м", "н", "о", "п" пункта 3 части 1 настоящей статьи, имеют право на пенсию за выслугу лет, если непосредственно к моменту увольнения они замещали должности муниципальной службы не менее одного полного месяца, при этом суммарная продолжительность замещения таких должностей составляет не менее двенадцати полных месяцев.</w:t>
      </w:r>
      <w:r w:rsidRPr="008115F2">
        <w:rPr>
          <w:rFonts w:ascii="Times New Roman" w:hAnsi="Times New Roman" w:cs="Times New Roman"/>
          <w:sz w:val="24"/>
          <w:szCs w:val="24"/>
        </w:rPr>
        <w:br/>
        <w:t xml:space="preserve">        4. Лица, уволенные с муниципальной службы по другим основаниям, права на назначение пенсии за выслугу лет не имеют.</w:t>
      </w:r>
      <w:r w:rsidRPr="008115F2">
        <w:rPr>
          <w:rFonts w:ascii="Times New Roman" w:hAnsi="Times New Roman" w:cs="Times New Roman"/>
          <w:sz w:val="24"/>
          <w:szCs w:val="24"/>
        </w:rPr>
        <w:br/>
        <w:t xml:space="preserve">        5. Муниципальные служащие при наличии стажа муниципальной службы не менее двадцати лет и увольнении с муниципальной службы по основанию, предусмотренному подпунктом "в" пункта 3 части 1 настоящей статьи, имеют право на пенсию за выслугу лет, если непосредственно перед увольнением они замещали должности муниципальной службы не менее пяти лет и не имели права на страховую пенсию по старости (инвалидности) в соответствии с Федеральным законом "О страховых пенсиях".</w:t>
      </w:r>
    </w:p>
    <w:p w:rsidR="008115F2" w:rsidRPr="008115F2" w:rsidRDefault="008115F2" w:rsidP="008115F2">
      <w:pPr>
        <w:autoSpaceDE w:val="0"/>
        <w:autoSpaceDN w:val="0"/>
        <w:adjustRightInd w:val="0"/>
        <w:spacing w:after="0" w:line="240" w:lineRule="auto"/>
        <w:outlineLvl w:val="1"/>
        <w:rPr>
          <w:rFonts w:ascii="Times New Roman" w:hAnsi="Times New Roman" w:cs="Times New Roman"/>
          <w:b/>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Статья 6. Условия досрочного установления пенсии за 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Лица, замещавшие должности муниципальной службы, при наличии стажа муниципальной службы, минимальная продолжительность которого для назначения пенсии за выслугу лет в соответствующем году определяется согласно </w:t>
      </w:r>
      <w:hyperlink r:id="rId24" w:history="1">
        <w:r w:rsidRPr="008115F2">
          <w:rPr>
            <w:rStyle w:val="ab"/>
            <w:rFonts w:ascii="Times New Roman" w:hAnsi="Times New Roman" w:cs="Times New Roman"/>
            <w:sz w:val="24"/>
            <w:szCs w:val="24"/>
          </w:rPr>
          <w:t>Федеральному закону "О государственном пенсионном обеспечении в Российской Федерации"</w:t>
        </w:r>
      </w:hyperlink>
      <w:r w:rsidRPr="008115F2">
        <w:rPr>
          <w:rFonts w:ascii="Times New Roman" w:hAnsi="Times New Roman" w:cs="Times New Roman"/>
          <w:sz w:val="24"/>
          <w:szCs w:val="24"/>
        </w:rPr>
        <w:t>, имеют право на досрочное установление пенсии за выслугу лет в случае:</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1) досрочного оформления трудовой пенсии по старости в соответствии со </w:t>
      </w:r>
      <w:hyperlink r:id="rId25" w:history="1">
        <w:r w:rsidRPr="008115F2">
          <w:rPr>
            <w:rFonts w:ascii="Times New Roman" w:hAnsi="Times New Roman" w:cs="Times New Roman"/>
            <w:sz w:val="24"/>
            <w:szCs w:val="24"/>
          </w:rPr>
          <w:t>статьей 32</w:t>
        </w:r>
      </w:hyperlink>
      <w:r w:rsidRPr="008115F2">
        <w:rPr>
          <w:rFonts w:ascii="Times New Roman" w:hAnsi="Times New Roman" w:cs="Times New Roman"/>
          <w:sz w:val="24"/>
          <w:szCs w:val="24"/>
        </w:rPr>
        <w:t xml:space="preserve"> Закона Российской Федерации от 19 апреля 1991 года N 1032-1 "О занятости населения в Российской Федерации";</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2) увольнения с муниципальной службы в связи с установлением страховой пенсии по инвалидности в соответствии со </w:t>
      </w:r>
      <w:hyperlink r:id="rId26" w:history="1">
        <w:r w:rsidRPr="008115F2">
          <w:rPr>
            <w:rFonts w:ascii="Times New Roman" w:hAnsi="Times New Roman" w:cs="Times New Roman"/>
            <w:sz w:val="24"/>
            <w:szCs w:val="24"/>
          </w:rPr>
          <w:t>статьей 9</w:t>
        </w:r>
      </w:hyperlink>
      <w:r w:rsidRPr="008115F2">
        <w:rPr>
          <w:rFonts w:ascii="Times New Roman" w:hAnsi="Times New Roman" w:cs="Times New Roman"/>
          <w:sz w:val="24"/>
          <w:szCs w:val="24"/>
        </w:rPr>
        <w:t xml:space="preserve"> Федерального закона "О страховых пенсиях".</w:t>
      </w:r>
    </w:p>
    <w:p w:rsidR="009D1D49" w:rsidRDefault="009D1D49" w:rsidP="008115F2">
      <w:pPr>
        <w:pStyle w:val="ConsPlusTitle"/>
        <w:ind w:firstLine="540"/>
        <w:jc w:val="center"/>
        <w:outlineLvl w:val="1"/>
      </w:pPr>
    </w:p>
    <w:p w:rsidR="008115F2" w:rsidRPr="008115F2" w:rsidRDefault="008115F2" w:rsidP="008115F2">
      <w:pPr>
        <w:pStyle w:val="ConsPlusTitle"/>
        <w:ind w:firstLine="540"/>
        <w:jc w:val="center"/>
        <w:outlineLvl w:val="1"/>
      </w:pPr>
      <w:r w:rsidRPr="008115F2">
        <w:t>Статья 6.1. Условия досрочного установления пенсии за выслугу лет лицам, замещавшим муниципальные должности</w:t>
      </w:r>
    </w:p>
    <w:p w:rsidR="008115F2" w:rsidRPr="008115F2" w:rsidRDefault="008115F2" w:rsidP="008115F2">
      <w:pPr>
        <w:pStyle w:val="ConsPlusNormal"/>
        <w:ind w:firstLine="540"/>
        <w:jc w:val="both"/>
        <w:rPr>
          <w:rFonts w:ascii="Times New Roman" w:hAnsi="Times New Roman" w:cs="Times New Roman"/>
          <w:sz w:val="24"/>
          <w:szCs w:val="24"/>
        </w:rPr>
      </w:pPr>
      <w:r w:rsidRPr="008115F2">
        <w:rPr>
          <w:rFonts w:ascii="Times New Roman" w:hAnsi="Times New Roman" w:cs="Times New Roman"/>
          <w:sz w:val="24"/>
          <w:szCs w:val="24"/>
        </w:rPr>
        <w:lastRenderedPageBreak/>
        <w:t>Лица, замещавшие муниципальные должности, имеют право на досрочное установление пенсии за выслугу лет в случае:</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1) досрочного оформления страховой пенсии по старости в соответствии со статьей 51 Федерального закона от</w:t>
      </w:r>
      <w:r w:rsidR="00BB3F45">
        <w:rPr>
          <w:rFonts w:ascii="Times New Roman" w:hAnsi="Times New Roman" w:cs="Times New Roman"/>
          <w:sz w:val="24"/>
          <w:szCs w:val="24"/>
        </w:rPr>
        <w:t xml:space="preserve"> 12 декабря 2023 года N 565-ФЗ «</w:t>
      </w:r>
      <w:r w:rsidRPr="008115F2">
        <w:rPr>
          <w:rFonts w:ascii="Times New Roman" w:hAnsi="Times New Roman" w:cs="Times New Roman"/>
          <w:sz w:val="24"/>
          <w:szCs w:val="24"/>
        </w:rPr>
        <w:t>О занятости н</w:t>
      </w:r>
      <w:r w:rsidR="00BB3F45">
        <w:rPr>
          <w:rFonts w:ascii="Times New Roman" w:hAnsi="Times New Roman" w:cs="Times New Roman"/>
          <w:sz w:val="24"/>
          <w:szCs w:val="24"/>
        </w:rPr>
        <w:t>аселения в Российской Федерации»</w:t>
      </w:r>
      <w:r w:rsidRPr="008115F2">
        <w:rPr>
          <w:rFonts w:ascii="Times New Roman" w:hAnsi="Times New Roman" w:cs="Times New Roman"/>
          <w:sz w:val="24"/>
          <w:szCs w:val="24"/>
        </w:rPr>
        <w:t xml:space="preserve">; </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 xml:space="preserve">2) увольнения с муниципальной должности в связи с установлением страховой пенсии по инвалидности в соответствии со </w:t>
      </w:r>
      <w:hyperlink r:id="rId27" w:history="1">
        <w:r w:rsidRPr="008115F2">
          <w:rPr>
            <w:rFonts w:ascii="Times New Roman" w:hAnsi="Times New Roman" w:cs="Times New Roman"/>
            <w:sz w:val="24"/>
            <w:szCs w:val="24"/>
          </w:rPr>
          <w:t>статьей 9</w:t>
        </w:r>
      </w:hyperlink>
      <w:r w:rsidR="00BB3F45">
        <w:rPr>
          <w:rFonts w:ascii="Times New Roman" w:hAnsi="Times New Roman" w:cs="Times New Roman"/>
          <w:sz w:val="24"/>
          <w:szCs w:val="24"/>
        </w:rPr>
        <w:t xml:space="preserve"> Федерального закона «</w:t>
      </w:r>
      <w:r w:rsidRPr="008115F2">
        <w:rPr>
          <w:rFonts w:ascii="Times New Roman" w:hAnsi="Times New Roman" w:cs="Times New Roman"/>
          <w:sz w:val="24"/>
          <w:szCs w:val="24"/>
        </w:rPr>
        <w:t>О стра</w:t>
      </w:r>
      <w:r w:rsidR="00BB3F45">
        <w:rPr>
          <w:rFonts w:ascii="Times New Roman" w:hAnsi="Times New Roman" w:cs="Times New Roman"/>
          <w:sz w:val="24"/>
          <w:szCs w:val="24"/>
        </w:rPr>
        <w:t>ховых пенсиях»</w:t>
      </w:r>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 xml:space="preserve">Статья 7. Стаж муниципальной службы для установления пенсии за </w:t>
      </w: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В стаж муниципальной службы, дающий право на пенсию за выслугу лет, включаются периоды работы на:</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муниципальных должностях;</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2)  должностях муниципальной службы;</w:t>
      </w:r>
    </w:p>
    <w:p w:rsidR="008115F2" w:rsidRPr="008115F2" w:rsidRDefault="008115F2" w:rsidP="008115F2">
      <w:pPr>
        <w:autoSpaceDE w:val="0"/>
        <w:autoSpaceDN w:val="0"/>
        <w:adjustRightInd w:val="0"/>
        <w:spacing w:after="0" w:line="240" w:lineRule="auto"/>
        <w:ind w:left="540"/>
        <w:jc w:val="both"/>
        <w:rPr>
          <w:rFonts w:ascii="Times New Roman" w:hAnsi="Times New Roman" w:cs="Times New Roman"/>
          <w:sz w:val="24"/>
          <w:szCs w:val="24"/>
        </w:rPr>
      </w:pPr>
      <w:r w:rsidRPr="008115F2">
        <w:rPr>
          <w:rFonts w:ascii="Times New Roman" w:hAnsi="Times New Roman" w:cs="Times New Roman"/>
          <w:sz w:val="24"/>
          <w:szCs w:val="24"/>
        </w:rPr>
        <w:t>3) государственных должностях Российской Федерации, государственных должностях субъектов Российской Федерации;</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4) должностях государственной гражданской службы, должностях военной службы, должностях федеральной государственной службы иных видов;</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5) иных должностях в соответствии с законодательством Республики Саха (Якутия).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2. Исчисление стажа муниципальной службы для назначения пенсии за выслугу лет производится в календарном порядке, за исключением периодов, которые включаются в стаж государственной службы в порядке, установленном пунктом 3 статьи 10 Федерального зако</w:t>
      </w:r>
      <w:r w:rsidR="00BB3F45">
        <w:rPr>
          <w:rFonts w:ascii="Times New Roman" w:hAnsi="Times New Roman" w:cs="Times New Roman"/>
          <w:sz w:val="24"/>
          <w:szCs w:val="24"/>
        </w:rPr>
        <w:t>на от 27 мая 1998 года N 76-ФЗ «О статусе военнослужащих»</w:t>
      </w:r>
      <w:r w:rsidRPr="008115F2">
        <w:rPr>
          <w:rFonts w:ascii="Times New Roman" w:hAnsi="Times New Roman" w:cs="Times New Roman"/>
          <w:sz w:val="24"/>
          <w:szCs w:val="24"/>
        </w:rPr>
        <w:t>.</w:t>
      </w:r>
    </w:p>
    <w:p w:rsidR="008115F2" w:rsidRPr="008115F2" w:rsidRDefault="008115F2" w:rsidP="008115F2">
      <w:pPr>
        <w:spacing w:after="0" w:line="240" w:lineRule="auto"/>
        <w:rPr>
          <w:rFonts w:ascii="Times New Roman" w:hAnsi="Times New Roman" w:cs="Times New Roman"/>
          <w:sz w:val="24"/>
          <w:szCs w:val="24"/>
        </w:rPr>
      </w:pPr>
      <w:r w:rsidRPr="008115F2">
        <w:rPr>
          <w:rFonts w:ascii="Times New Roman" w:hAnsi="Times New Roman" w:cs="Times New Roman"/>
          <w:sz w:val="24"/>
          <w:szCs w:val="24"/>
        </w:rPr>
        <w:t xml:space="preserve">         3. Часть 3 утратила силу. - Закон РС(Я) от 29.12.2025 2916-З N 507-VII.</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4. Порядок исчисления стажа муниципальной службы и зачета в него иных периодов трудовой деятельности устанавливается Законом</w:t>
      </w:r>
      <w:r w:rsidR="00BB3F45">
        <w:rPr>
          <w:rFonts w:ascii="Times New Roman" w:hAnsi="Times New Roman" w:cs="Times New Roman"/>
          <w:sz w:val="24"/>
          <w:szCs w:val="24"/>
        </w:rPr>
        <w:t xml:space="preserve"> Республики Саха (Якутия) «</w:t>
      </w:r>
      <w:r w:rsidRPr="008115F2">
        <w:rPr>
          <w:rFonts w:ascii="Times New Roman" w:hAnsi="Times New Roman" w:cs="Times New Roman"/>
          <w:sz w:val="24"/>
          <w:szCs w:val="24"/>
        </w:rPr>
        <w:t>О муниципальной сл</w:t>
      </w:r>
      <w:r w:rsidR="00BB3F45">
        <w:rPr>
          <w:rFonts w:ascii="Times New Roman" w:hAnsi="Times New Roman" w:cs="Times New Roman"/>
          <w:sz w:val="24"/>
          <w:szCs w:val="24"/>
        </w:rPr>
        <w:t>ужбе в Республике Саха (Якутия)»</w:t>
      </w:r>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rPr>
          <w:rFonts w:ascii="Times New Roman" w:hAnsi="Times New Roman" w:cs="Times New Roman"/>
          <w:b/>
          <w:sz w:val="24"/>
          <w:szCs w:val="24"/>
        </w:rPr>
      </w:pPr>
      <w:r w:rsidRPr="008115F2">
        <w:rPr>
          <w:rFonts w:ascii="Times New Roman" w:hAnsi="Times New Roman" w:cs="Times New Roman"/>
          <w:b/>
          <w:sz w:val="24"/>
          <w:szCs w:val="24"/>
        </w:rPr>
        <w:t>Статья 7.1. Стаж для установления пенсии за выслугу лет лицам, замещавшим муниципальные должности</w:t>
      </w:r>
    </w:p>
    <w:p w:rsidR="008115F2" w:rsidRPr="008115F2" w:rsidRDefault="008115F2" w:rsidP="008115F2">
      <w:pPr>
        <w:autoSpaceDE w:val="0"/>
        <w:autoSpaceDN w:val="0"/>
        <w:adjustRightInd w:val="0"/>
        <w:spacing w:after="0" w:line="240" w:lineRule="auto"/>
        <w:jc w:val="both"/>
        <w:rPr>
          <w:rFonts w:ascii="Times New Roman" w:hAnsi="Times New Roman" w:cs="Times New Roman"/>
          <w:sz w:val="24"/>
          <w:szCs w:val="24"/>
        </w:rPr>
      </w:pPr>
      <w:r w:rsidRPr="008115F2">
        <w:rPr>
          <w:rFonts w:ascii="Times New Roman" w:hAnsi="Times New Roman" w:cs="Times New Roman"/>
          <w:sz w:val="24"/>
          <w:szCs w:val="24"/>
        </w:rPr>
        <w:t xml:space="preserve">         1. В стаж, дающий право на пенсию за выслугу лет лицам, замещавшим муниципальные должности, включаются периоды работы на:</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1) государственных должностях Российской Федерации. </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2) государственных должностях субъектов Российской Федерации;</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3) муниципальных должностях;</w:t>
      </w:r>
    </w:p>
    <w:p w:rsidR="008115F2" w:rsidRPr="008115F2" w:rsidRDefault="008115F2" w:rsidP="008115F2">
      <w:pPr>
        <w:autoSpaceDE w:val="0"/>
        <w:autoSpaceDN w:val="0"/>
        <w:adjustRightInd w:val="0"/>
        <w:spacing w:after="0" w:line="240" w:lineRule="auto"/>
        <w:jc w:val="both"/>
        <w:rPr>
          <w:rFonts w:ascii="Times New Roman" w:hAnsi="Times New Roman" w:cs="Times New Roman"/>
          <w:sz w:val="24"/>
          <w:szCs w:val="24"/>
        </w:rPr>
      </w:pPr>
      <w:r w:rsidRPr="008115F2">
        <w:rPr>
          <w:rFonts w:ascii="Times New Roman" w:hAnsi="Times New Roman" w:cs="Times New Roman"/>
          <w:sz w:val="24"/>
          <w:szCs w:val="24"/>
        </w:rPr>
        <w:t xml:space="preserve">         2. Стаж для установления пенсии за выслугу лет лицам, замещавшим муниципальные должности, исчисляется календарно, льготное исчисление не применяется.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Статья 8. Определение размера пенсии за 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Пенсия за выслугу лет лицам, замещавшим муниципальные должности от четырех до семи лет, устанавливается в размере 55 процентов, от семи до двенадцати лет - 75 процентов, от двенадцати до пятнадцати лет - 85 процентов и свыше пятнадцати лет - 95 процентов их месячного денежного вознаграждения по соответствующей муниципальной должности с учетом районного коэффициента, процентной надбавки к заработной плате и коэффициента 1,28 за вычетом фиксированной выплаты к страховой пенсии. При этом размер пенсии за выслугу лет не может превышать 95 процентов месячного денежного вознаграждения с учетом районного коэффициента, процентной надбавки к заработной плате и коэффициента 1,28 лица, замещавшего муниципальную должность.</w:t>
      </w:r>
    </w:p>
    <w:p w:rsidR="008115F2" w:rsidRPr="008115F2" w:rsidRDefault="008115F2" w:rsidP="008115F2">
      <w:pPr>
        <w:autoSpaceDE w:val="0"/>
        <w:autoSpaceDN w:val="0"/>
        <w:adjustRightInd w:val="0"/>
        <w:spacing w:after="0" w:line="240" w:lineRule="auto"/>
        <w:jc w:val="both"/>
        <w:rPr>
          <w:rFonts w:ascii="Times New Roman" w:hAnsi="Times New Roman" w:cs="Times New Roman"/>
          <w:sz w:val="24"/>
          <w:szCs w:val="24"/>
        </w:rPr>
      </w:pPr>
      <w:r w:rsidRPr="008115F2">
        <w:rPr>
          <w:rFonts w:ascii="Times New Roman" w:hAnsi="Times New Roman" w:cs="Times New Roman"/>
          <w:sz w:val="24"/>
          <w:szCs w:val="24"/>
        </w:rPr>
        <w:t xml:space="preserve">         2. Пенсия за выслугу лет лицам, замещавшим должности муниципальной службы, при наличии стажа муниципальной службы, продолжительность которого для назначения пенсии за выслугу лет в соответствующем году определяется согласно </w:t>
      </w:r>
      <w:r w:rsidR="00BB3F45" w:rsidRPr="00BB3F45">
        <w:rPr>
          <w:rFonts w:ascii="Times New Roman" w:hAnsi="Times New Roman" w:cs="Times New Roman"/>
          <w:sz w:val="24"/>
          <w:szCs w:val="24"/>
        </w:rPr>
        <w:t>Федеральному закону «</w:t>
      </w:r>
      <w:r w:rsidRPr="00BB3F45">
        <w:rPr>
          <w:rFonts w:ascii="Times New Roman" w:hAnsi="Times New Roman" w:cs="Times New Roman"/>
          <w:sz w:val="24"/>
          <w:szCs w:val="24"/>
        </w:rPr>
        <w:t>О государственном пенсионном обе</w:t>
      </w:r>
      <w:r w:rsidR="00BB3F45">
        <w:rPr>
          <w:rFonts w:ascii="Times New Roman" w:hAnsi="Times New Roman" w:cs="Times New Roman"/>
          <w:sz w:val="24"/>
          <w:szCs w:val="24"/>
        </w:rPr>
        <w:t>спечении в Российской Федерации»</w:t>
      </w:r>
      <w:r w:rsidRPr="008115F2">
        <w:rPr>
          <w:rFonts w:ascii="Times New Roman" w:hAnsi="Times New Roman" w:cs="Times New Roman"/>
          <w:sz w:val="24"/>
          <w:szCs w:val="24"/>
        </w:rPr>
        <w:t xml:space="preserve">, устанавливается в размере 45 процентов денежного содержания за вычетом фиксированной </w:t>
      </w:r>
      <w:r w:rsidRPr="008115F2">
        <w:rPr>
          <w:rFonts w:ascii="Times New Roman" w:hAnsi="Times New Roman" w:cs="Times New Roman"/>
          <w:sz w:val="24"/>
          <w:szCs w:val="24"/>
        </w:rPr>
        <w:lastRenderedPageBreak/>
        <w:t>выплаты к страховой пенсии, установленной в соот</w:t>
      </w:r>
      <w:r w:rsidR="00BB3F45">
        <w:rPr>
          <w:rFonts w:ascii="Times New Roman" w:hAnsi="Times New Roman" w:cs="Times New Roman"/>
          <w:sz w:val="24"/>
          <w:szCs w:val="24"/>
        </w:rPr>
        <w:t>ветствии с Федеральным законом «О страховых пенсиях»</w:t>
      </w:r>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3. За каждый полный год стажа муниципальной службы сверх стажа, указанного в </w:t>
      </w:r>
      <w:hyperlink w:anchor="P132" w:history="1">
        <w:r w:rsidRPr="008115F2">
          <w:rPr>
            <w:rFonts w:ascii="Times New Roman" w:hAnsi="Times New Roman" w:cs="Times New Roman"/>
            <w:sz w:val="24"/>
            <w:szCs w:val="24"/>
          </w:rPr>
          <w:t>части 2</w:t>
        </w:r>
      </w:hyperlink>
      <w:r w:rsidRPr="008115F2">
        <w:rPr>
          <w:rFonts w:ascii="Times New Roman" w:hAnsi="Times New Roman" w:cs="Times New Roman"/>
          <w:sz w:val="24"/>
          <w:szCs w:val="24"/>
        </w:rPr>
        <w:t xml:space="preserve"> настоящей статьи, пенсия за выслугу лет увеличивается на 3 процента денежного содержания (</w:t>
      </w:r>
      <w:hyperlink w:anchor="P715" w:history="1">
        <w:r w:rsidRPr="008115F2">
          <w:rPr>
            <w:rFonts w:ascii="Times New Roman" w:hAnsi="Times New Roman" w:cs="Times New Roman"/>
            <w:sz w:val="24"/>
            <w:szCs w:val="24"/>
          </w:rPr>
          <w:t>приложение 5</w:t>
        </w:r>
      </w:hyperlink>
      <w:r w:rsidRPr="008115F2">
        <w:rPr>
          <w:rFonts w:ascii="Times New Roman" w:hAnsi="Times New Roman" w:cs="Times New Roman"/>
          <w:sz w:val="24"/>
          <w:szCs w:val="24"/>
        </w:rPr>
        <w:t xml:space="preserve"> к настоящему Приложению). При этом общая сумма пенсии за выслугу лет не может превышать 75 процентов денежного содержания лица, замещавшего должность муниципальной службы.</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4. При определении размера пенсии за выслугу лет не учитываются суммы фиксированной выплаты к страховой пенсии, приходящиеся на нетрудоспособных членов семьи и на увеличение указанной фиксированной выплаты в связи с достижением возраста 80 лет или наличием инвалидности I группы.</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5. Размер пенсии за выслугу лет лицам, замещавшим муниципальные должности, исчисляется исходя из их денежного вознаграждения по муниципальной должности на день достижения ими возраста, дающего право на страховую пенсию, предусмотренную Федеральным </w:t>
      </w:r>
      <w:hyperlink r:id="rId28" w:history="1">
        <w:r w:rsidRPr="008115F2">
          <w:rPr>
            <w:rFonts w:ascii="Times New Roman" w:hAnsi="Times New Roman" w:cs="Times New Roman"/>
            <w:sz w:val="24"/>
            <w:szCs w:val="24"/>
          </w:rPr>
          <w:t>законом</w:t>
        </w:r>
      </w:hyperlink>
      <w:r w:rsidR="00BB3F45">
        <w:rPr>
          <w:rFonts w:ascii="Times New Roman" w:hAnsi="Times New Roman" w:cs="Times New Roman"/>
          <w:sz w:val="24"/>
          <w:szCs w:val="24"/>
        </w:rPr>
        <w:t xml:space="preserve"> «</w:t>
      </w:r>
      <w:r w:rsidRPr="008115F2">
        <w:rPr>
          <w:rFonts w:ascii="Times New Roman" w:hAnsi="Times New Roman" w:cs="Times New Roman"/>
          <w:sz w:val="24"/>
          <w:szCs w:val="24"/>
        </w:rPr>
        <w:t>О страховых пенсиях</w:t>
      </w:r>
      <w:r w:rsidR="00BB3F45">
        <w:rPr>
          <w:rFonts w:ascii="Times New Roman" w:hAnsi="Times New Roman" w:cs="Times New Roman"/>
          <w:sz w:val="24"/>
          <w:szCs w:val="24"/>
        </w:rPr>
        <w:t>»</w:t>
      </w:r>
      <w:r w:rsidRPr="008115F2">
        <w:rPr>
          <w:rFonts w:ascii="Times New Roman" w:hAnsi="Times New Roman" w:cs="Times New Roman"/>
          <w:sz w:val="24"/>
          <w:szCs w:val="24"/>
        </w:rPr>
        <w:t>, либо по последней муниципальной должности, полномочия по которой были прекращены, в том числе досрочно (по выбору указанных лиц). При выборе лицом, замещавшим муниципальную должность последние двенадцать месяцев перед увольнением, пенсии за выслугу лет на муниципальной службе размер пенсии за выслугу лет исчисляется по последней должности муниципальной службы.</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5.1. Размер пенсии за выслугу лет лицам, замещавшим должности муниципальной службы, исчисляется исходя из их денежного содержания за последние двенадцать полных месяцев муниципальной службы, предшествовавших дню ее прекращения, дню достижения ими возраста, дающего право на страховую пенсию, предусмотренную Федеральным </w:t>
      </w:r>
      <w:hyperlink r:id="rId29" w:history="1">
        <w:r w:rsidRPr="008115F2">
          <w:rPr>
            <w:rFonts w:ascii="Times New Roman" w:hAnsi="Times New Roman" w:cs="Times New Roman"/>
            <w:sz w:val="24"/>
            <w:szCs w:val="24"/>
          </w:rPr>
          <w:t>законом</w:t>
        </w:r>
      </w:hyperlink>
      <w:r w:rsidR="00BB3F45">
        <w:rPr>
          <w:rFonts w:ascii="Times New Roman" w:hAnsi="Times New Roman" w:cs="Times New Roman"/>
          <w:sz w:val="24"/>
          <w:szCs w:val="24"/>
        </w:rPr>
        <w:t xml:space="preserve"> «О страховых пенсиях»</w:t>
      </w:r>
      <w:r w:rsidRPr="008115F2">
        <w:rPr>
          <w:rFonts w:ascii="Times New Roman" w:hAnsi="Times New Roman" w:cs="Times New Roman"/>
          <w:sz w:val="24"/>
          <w:szCs w:val="24"/>
        </w:rPr>
        <w:t>, либо исходя из денежного содержания за последние двенадцать месяцев муниципальной службы при непрерывном замещении должности муниципальной службы не менее пяти лет (по выбору указанных лиц).</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6. Размер денежного содержания, исходя из которого лицу, замещавшему должность муниципальной службы, исчисляется пенсия за выслугу лет, не может превышать 2,8 должностного оклада с учетом районного коэффициента и процентной надбавки к заработной плате, установленного </w:t>
      </w:r>
      <w:hyperlink r:id="rId30" w:history="1">
        <w:r w:rsidRPr="008115F2">
          <w:rPr>
            <w:rFonts w:ascii="Times New Roman" w:hAnsi="Times New Roman" w:cs="Times New Roman"/>
            <w:sz w:val="24"/>
            <w:szCs w:val="24"/>
          </w:rPr>
          <w:t>Законом</w:t>
        </w:r>
      </w:hyperlink>
      <w:r w:rsidR="00BB3F45">
        <w:rPr>
          <w:rFonts w:ascii="Times New Roman" w:hAnsi="Times New Roman" w:cs="Times New Roman"/>
          <w:sz w:val="24"/>
          <w:szCs w:val="24"/>
        </w:rPr>
        <w:t xml:space="preserve"> Республики Саха (Якутия) «</w:t>
      </w:r>
      <w:r w:rsidRPr="008115F2">
        <w:rPr>
          <w:rFonts w:ascii="Times New Roman" w:hAnsi="Times New Roman" w:cs="Times New Roman"/>
          <w:sz w:val="24"/>
          <w:szCs w:val="24"/>
        </w:rPr>
        <w:t>О размерах районного коэффициента и процентной надбавки к заработной п</w:t>
      </w:r>
      <w:r w:rsidR="00BB3F45">
        <w:rPr>
          <w:rFonts w:ascii="Times New Roman" w:hAnsi="Times New Roman" w:cs="Times New Roman"/>
          <w:sz w:val="24"/>
          <w:szCs w:val="24"/>
        </w:rPr>
        <w:t>лате в Республике Саха (Якутия)»</w:t>
      </w:r>
      <w:r w:rsidRPr="008115F2">
        <w:rPr>
          <w:rFonts w:ascii="Times New Roman" w:hAnsi="Times New Roman" w:cs="Times New Roman"/>
          <w:sz w:val="24"/>
          <w:szCs w:val="24"/>
        </w:rPr>
        <w:t>.</w:t>
      </w:r>
      <w:bookmarkStart w:id="1" w:name="P144"/>
      <w:bookmarkEnd w:id="1"/>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7. Для лиц, выехавших в другие районы Крайнего Севера и приравненные к ним местности, размер пенсии за выслугу лет определяется с учетом районного коэффициента к заработной плате работников непроизводственных отраслей, установленного решениями органов государственной власти Российской Федерации.</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8. При выезде граждан из районов Крайнего Севера и приравненных к ним местностей на новое постоянное место жительства размер пенсии за выслугу лет определяется без учета районного коэффициента.</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9. Размер пенсии за выслугу лет не может быть ниже размера социальной пенсии нетрудоспособных граждан, установленного </w:t>
      </w:r>
      <w:hyperlink r:id="rId31" w:history="1">
        <w:r w:rsidRPr="008115F2">
          <w:rPr>
            <w:rFonts w:ascii="Times New Roman" w:hAnsi="Times New Roman" w:cs="Times New Roman"/>
            <w:sz w:val="24"/>
            <w:szCs w:val="24"/>
          </w:rPr>
          <w:t>подпунктом 1 пункта 1 статьи 18</w:t>
        </w:r>
      </w:hyperlink>
      <w:r w:rsidRPr="008115F2">
        <w:rPr>
          <w:rFonts w:ascii="Times New Roman" w:hAnsi="Times New Roman" w:cs="Times New Roman"/>
          <w:sz w:val="24"/>
          <w:szCs w:val="24"/>
        </w:rPr>
        <w:t xml:space="preserve"> </w:t>
      </w:r>
      <w:r w:rsidR="00BB3F45">
        <w:rPr>
          <w:rFonts w:ascii="Times New Roman" w:hAnsi="Times New Roman" w:cs="Times New Roman"/>
          <w:sz w:val="24"/>
          <w:szCs w:val="24"/>
        </w:rPr>
        <w:t>Федерального закона «</w:t>
      </w:r>
      <w:r w:rsidRPr="008115F2">
        <w:rPr>
          <w:rFonts w:ascii="Times New Roman" w:hAnsi="Times New Roman" w:cs="Times New Roman"/>
          <w:sz w:val="24"/>
          <w:szCs w:val="24"/>
        </w:rPr>
        <w:t>О государственном пенсионном обе</w:t>
      </w:r>
      <w:r w:rsidR="00BB3F45">
        <w:rPr>
          <w:rFonts w:ascii="Times New Roman" w:hAnsi="Times New Roman" w:cs="Times New Roman"/>
          <w:sz w:val="24"/>
          <w:szCs w:val="24"/>
        </w:rPr>
        <w:t>спечении в Российской Федерации»</w:t>
      </w:r>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Статья 9. Порядок установления и выплаты пенсии за 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Для установления пенсии за выслугу лет заявитель представляет в комиссию по установлению пенсии за выслугу лет при Окружной Администрации Городского Округа «Жатай» (далее - комиссия) следующие документы:</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1) </w:t>
      </w:r>
      <w:hyperlink r:id="rId32" w:history="1">
        <w:r w:rsidRPr="008115F2">
          <w:rPr>
            <w:rFonts w:ascii="Times New Roman" w:hAnsi="Times New Roman" w:cs="Times New Roman"/>
            <w:sz w:val="24"/>
            <w:szCs w:val="24"/>
          </w:rPr>
          <w:t>заявление</w:t>
        </w:r>
      </w:hyperlink>
      <w:r w:rsidRPr="008115F2">
        <w:rPr>
          <w:rFonts w:ascii="Times New Roman" w:hAnsi="Times New Roman" w:cs="Times New Roman"/>
          <w:sz w:val="24"/>
          <w:szCs w:val="24"/>
        </w:rPr>
        <w:t xml:space="preserve"> об установлении пенсии за выслугу лет (приложение 1 к настоящему Закону);</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2) подлинник паспорта и его копию;</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lastRenderedPageBreak/>
        <w:t>3) подлинники трудовой книжки и других документов, подтверждающих периоды работы (службы), дающие право на установление пенсии за выслугу лет, и их копии;</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4) </w:t>
      </w:r>
      <w:hyperlink r:id="rId33" w:history="1">
        <w:r w:rsidRPr="008115F2">
          <w:rPr>
            <w:rFonts w:ascii="Times New Roman" w:hAnsi="Times New Roman" w:cs="Times New Roman"/>
            <w:sz w:val="24"/>
            <w:szCs w:val="24"/>
          </w:rPr>
          <w:t>справку</w:t>
        </w:r>
      </w:hyperlink>
      <w:r w:rsidRPr="008115F2">
        <w:rPr>
          <w:rFonts w:ascii="Times New Roman" w:hAnsi="Times New Roman" w:cs="Times New Roman"/>
          <w:sz w:val="24"/>
          <w:szCs w:val="24"/>
        </w:rPr>
        <w:t xml:space="preserve"> о размере денежного вознаграждения (денежного содержания) с учетом районного коэффициента и процентной надбавки к заработной плате за последние 12 полных месяцев замещения муниципальной должности или должности муниципальной службы, предшествовавших дню ее прекращения либо дню достижения возраста, дающего право на трудовую пенсию по старости (приложение 2 к настоящему Положению);</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2. Днем обращения за установлением пенсии за выслугу лет считается день регистрации </w:t>
      </w:r>
      <w:hyperlink r:id="rId34" w:history="1">
        <w:r w:rsidRPr="008115F2">
          <w:rPr>
            <w:rFonts w:ascii="Times New Roman" w:hAnsi="Times New Roman" w:cs="Times New Roman"/>
            <w:sz w:val="24"/>
            <w:szCs w:val="24"/>
          </w:rPr>
          <w:t>заявления</w:t>
        </w:r>
      </w:hyperlink>
      <w:r w:rsidRPr="008115F2">
        <w:rPr>
          <w:rFonts w:ascii="Times New Roman" w:hAnsi="Times New Roman" w:cs="Times New Roman"/>
          <w:sz w:val="24"/>
          <w:szCs w:val="24"/>
        </w:rPr>
        <w:t xml:space="preserve"> об установлении пенсии за выслугу лет с приложением всех необходимых документов. Если указанное </w:t>
      </w:r>
      <w:hyperlink r:id="rId35" w:history="1">
        <w:r w:rsidRPr="008115F2">
          <w:rPr>
            <w:rFonts w:ascii="Times New Roman" w:hAnsi="Times New Roman" w:cs="Times New Roman"/>
            <w:sz w:val="24"/>
            <w:szCs w:val="24"/>
          </w:rPr>
          <w:t>заявление</w:t>
        </w:r>
      </w:hyperlink>
      <w:r w:rsidRPr="008115F2">
        <w:rPr>
          <w:rFonts w:ascii="Times New Roman" w:hAnsi="Times New Roman" w:cs="Times New Roman"/>
          <w:sz w:val="24"/>
          <w:szCs w:val="24"/>
        </w:rPr>
        <w:t xml:space="preserve"> пересылается по почте и при этом к нему прилагаются все необходимые документы, то днем обращения за указанной доплатой считается дата, указанная на почтовом штемпеле организации федеральной почтовой связи по месту отправления данного </w:t>
      </w:r>
      <w:hyperlink r:id="rId36" w:history="1">
        <w:r w:rsidRPr="008115F2">
          <w:rPr>
            <w:rFonts w:ascii="Times New Roman" w:hAnsi="Times New Roman" w:cs="Times New Roman"/>
            <w:sz w:val="24"/>
            <w:szCs w:val="24"/>
          </w:rPr>
          <w:t>заявления</w:t>
        </w:r>
      </w:hyperlink>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3. В случае, если к </w:t>
      </w:r>
      <w:hyperlink r:id="rId37" w:history="1">
        <w:r w:rsidRPr="008115F2">
          <w:rPr>
            <w:rFonts w:ascii="Times New Roman" w:hAnsi="Times New Roman" w:cs="Times New Roman"/>
            <w:sz w:val="24"/>
            <w:szCs w:val="24"/>
          </w:rPr>
          <w:t>заявлению</w:t>
        </w:r>
      </w:hyperlink>
      <w:r w:rsidRPr="008115F2">
        <w:rPr>
          <w:rFonts w:ascii="Times New Roman" w:hAnsi="Times New Roman" w:cs="Times New Roman"/>
          <w:sz w:val="24"/>
          <w:szCs w:val="24"/>
        </w:rPr>
        <w:t xml:space="preserve"> об установлении пенсии за выслугу лет приложены не все документы, комиссия дает разъяснение лицу, обратившемуся за пенсией, какие документы он должен представить дополнительно. Если такие документы будут представлены не позднее чем через три месяца со дня получения соответствующего разъяснения, днем обращения считается день регистрации указанного </w:t>
      </w:r>
      <w:hyperlink r:id="rId38" w:history="1">
        <w:r w:rsidRPr="008115F2">
          <w:rPr>
            <w:rFonts w:ascii="Times New Roman" w:hAnsi="Times New Roman" w:cs="Times New Roman"/>
            <w:sz w:val="24"/>
            <w:szCs w:val="24"/>
          </w:rPr>
          <w:t>заявления</w:t>
        </w:r>
      </w:hyperlink>
      <w:r w:rsidRPr="008115F2">
        <w:rPr>
          <w:rFonts w:ascii="Times New Roman" w:hAnsi="Times New Roman" w:cs="Times New Roman"/>
          <w:sz w:val="24"/>
          <w:szCs w:val="24"/>
        </w:rPr>
        <w:t xml:space="preserve"> или дата, указанная на почтовом штемпеле организации федеральной почтовой связи по месту отправления данного заявления.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4. Комиссия в тридцатидневный срок:</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осуществляет правовую оценку представленных документов;</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2) принимает меры по фактам представления документов, содержащих недостоверные сведения;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3) запрашивает в необходимых случаях от государственных органов, органов местного самоуправления и муниципальных служащих недостающие документы, подтверждающие стаж муниципальной службы;</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4) принимает </w:t>
      </w:r>
      <w:hyperlink r:id="rId39" w:history="1">
        <w:r w:rsidRPr="008115F2">
          <w:rPr>
            <w:rFonts w:ascii="Times New Roman" w:hAnsi="Times New Roman" w:cs="Times New Roman"/>
            <w:sz w:val="24"/>
            <w:szCs w:val="24"/>
          </w:rPr>
          <w:t>решение</w:t>
        </w:r>
      </w:hyperlink>
      <w:r w:rsidRPr="008115F2">
        <w:rPr>
          <w:rFonts w:ascii="Times New Roman" w:hAnsi="Times New Roman" w:cs="Times New Roman"/>
          <w:sz w:val="24"/>
          <w:szCs w:val="24"/>
        </w:rPr>
        <w:t xml:space="preserve"> об установлении пенсии за выслугу лет либо об отказе в ее установлении на основании представленных документов и уведомляет заявителя о принятом решении.</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5. </w:t>
      </w:r>
      <w:hyperlink r:id="rId40" w:history="1">
        <w:r w:rsidRPr="008115F2">
          <w:rPr>
            <w:rFonts w:ascii="Times New Roman" w:hAnsi="Times New Roman" w:cs="Times New Roman"/>
            <w:sz w:val="24"/>
            <w:szCs w:val="24"/>
          </w:rPr>
          <w:t>Решение</w:t>
        </w:r>
      </w:hyperlink>
      <w:r w:rsidRPr="008115F2">
        <w:rPr>
          <w:rFonts w:ascii="Times New Roman" w:hAnsi="Times New Roman" w:cs="Times New Roman"/>
          <w:sz w:val="24"/>
          <w:szCs w:val="24"/>
        </w:rPr>
        <w:t xml:space="preserve"> об установлении пенсии за выслугу лет (приложение 3 к настоящему Положению) или об отказе в ее установлении принимается комиссией на основе всестороннего, полного и объективного рассмотрения всех представленных документов. Уведомление о принятом </w:t>
      </w:r>
      <w:hyperlink r:id="rId41" w:history="1">
        <w:r w:rsidRPr="008115F2">
          <w:rPr>
            <w:rFonts w:ascii="Times New Roman" w:hAnsi="Times New Roman" w:cs="Times New Roman"/>
            <w:sz w:val="24"/>
            <w:szCs w:val="24"/>
          </w:rPr>
          <w:t>решении</w:t>
        </w:r>
      </w:hyperlink>
      <w:r w:rsidRPr="008115F2">
        <w:rPr>
          <w:rFonts w:ascii="Times New Roman" w:hAnsi="Times New Roman" w:cs="Times New Roman"/>
          <w:sz w:val="24"/>
          <w:szCs w:val="24"/>
        </w:rPr>
        <w:t xml:space="preserve"> направляется в письменной форме заявителю, в случае отказа - с указанием причин отказа.</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6. При несогласии с решением об отказе в установлении пенсии за выслугу лет заявитель вправе обратиться в комиссию повторно.</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7. Пенсия за выслугу лет устанавливается с 1-го числа месяца, в котором заявитель обратился за ней, но не ранее дня возникновения права на нее.</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8. </w:t>
      </w:r>
      <w:hyperlink r:id="rId42" w:history="1">
        <w:r w:rsidRPr="008115F2">
          <w:rPr>
            <w:rFonts w:ascii="Times New Roman" w:hAnsi="Times New Roman" w:cs="Times New Roman"/>
            <w:sz w:val="24"/>
            <w:szCs w:val="24"/>
          </w:rPr>
          <w:t>Решение</w:t>
        </w:r>
      </w:hyperlink>
      <w:r w:rsidRPr="008115F2">
        <w:rPr>
          <w:rFonts w:ascii="Times New Roman" w:hAnsi="Times New Roman" w:cs="Times New Roman"/>
          <w:sz w:val="24"/>
          <w:szCs w:val="24"/>
        </w:rPr>
        <w:t xml:space="preserve"> комиссии об установлении заявителю пенсии за выслугу лет и документы, указанные в </w:t>
      </w:r>
      <w:hyperlink r:id="rId43" w:history="1">
        <w:r w:rsidRPr="008115F2">
          <w:rPr>
            <w:rFonts w:ascii="Times New Roman" w:hAnsi="Times New Roman" w:cs="Times New Roman"/>
            <w:sz w:val="24"/>
            <w:szCs w:val="24"/>
          </w:rPr>
          <w:t>части 1</w:t>
        </w:r>
      </w:hyperlink>
      <w:r w:rsidRPr="008115F2">
        <w:rPr>
          <w:rFonts w:ascii="Times New Roman" w:hAnsi="Times New Roman" w:cs="Times New Roman"/>
          <w:sz w:val="24"/>
          <w:szCs w:val="24"/>
        </w:rPr>
        <w:t xml:space="preserve"> настоящей статьи, в пятидневный срок брошюруются в личное дело.</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9. </w:t>
      </w:r>
      <w:hyperlink r:id="rId44" w:history="1">
        <w:r w:rsidRPr="008115F2">
          <w:rPr>
            <w:rFonts w:ascii="Times New Roman" w:hAnsi="Times New Roman" w:cs="Times New Roman"/>
            <w:sz w:val="24"/>
            <w:szCs w:val="24"/>
          </w:rPr>
          <w:t>Решение</w:t>
        </w:r>
      </w:hyperlink>
      <w:r w:rsidRPr="008115F2">
        <w:rPr>
          <w:rFonts w:ascii="Times New Roman" w:hAnsi="Times New Roman" w:cs="Times New Roman"/>
          <w:sz w:val="24"/>
          <w:szCs w:val="24"/>
        </w:rPr>
        <w:t xml:space="preserve"> комиссии и поручение об установлении пенсии за выслугу лет в трехдневный срок направляются главе администрации муниципального образования.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10. Глава Окружной Администрации Городского округа «Жатай» на основании </w:t>
      </w:r>
      <w:hyperlink r:id="rId45" w:history="1">
        <w:r w:rsidRPr="008115F2">
          <w:rPr>
            <w:rFonts w:ascii="Times New Roman" w:hAnsi="Times New Roman" w:cs="Times New Roman"/>
            <w:sz w:val="24"/>
            <w:szCs w:val="24"/>
          </w:rPr>
          <w:t>решения</w:t>
        </w:r>
      </w:hyperlink>
      <w:r w:rsidRPr="008115F2">
        <w:rPr>
          <w:rFonts w:ascii="Times New Roman" w:hAnsi="Times New Roman" w:cs="Times New Roman"/>
          <w:sz w:val="24"/>
          <w:szCs w:val="24"/>
        </w:rPr>
        <w:t xml:space="preserve"> комиссии издает распоряжение об установлении выплаты пенсии за 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11. Сумма пенсии за выслугу лет, причитающаяся его получателю и недополученная им в связи со смертью, выплачивается членам его семьи в соответствии с </w:t>
      </w:r>
      <w:hyperlink r:id="rId46" w:history="1">
        <w:r w:rsidRPr="008115F2">
          <w:rPr>
            <w:rFonts w:ascii="Times New Roman" w:hAnsi="Times New Roman" w:cs="Times New Roman"/>
            <w:sz w:val="24"/>
            <w:szCs w:val="24"/>
          </w:rPr>
          <w:t>частью 3 статьи 26</w:t>
        </w:r>
      </w:hyperlink>
      <w:r w:rsidR="00BB3F45">
        <w:rPr>
          <w:rFonts w:ascii="Times New Roman" w:hAnsi="Times New Roman" w:cs="Times New Roman"/>
          <w:sz w:val="24"/>
          <w:szCs w:val="24"/>
        </w:rPr>
        <w:t xml:space="preserve"> Федерального закона «О страховых пенсиях»</w:t>
      </w:r>
      <w:r w:rsidRPr="008115F2">
        <w:rPr>
          <w:rFonts w:ascii="Times New Roman" w:hAnsi="Times New Roman" w:cs="Times New Roman"/>
          <w:sz w:val="24"/>
          <w:szCs w:val="24"/>
        </w:rPr>
        <w:t>.</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12. Выплата пенсии за выслугу лет, включая организацию ее доставки, производится за счет средств бюджета того муниципального образования, глава которого принимает </w:t>
      </w:r>
      <w:hyperlink r:id="rId47" w:history="1">
        <w:r w:rsidRPr="008115F2">
          <w:rPr>
            <w:rFonts w:ascii="Times New Roman" w:hAnsi="Times New Roman" w:cs="Times New Roman"/>
            <w:sz w:val="24"/>
            <w:szCs w:val="24"/>
          </w:rPr>
          <w:t>решение</w:t>
        </w:r>
      </w:hyperlink>
      <w:r w:rsidRPr="008115F2">
        <w:rPr>
          <w:rFonts w:ascii="Times New Roman" w:hAnsi="Times New Roman" w:cs="Times New Roman"/>
          <w:sz w:val="24"/>
          <w:szCs w:val="24"/>
        </w:rPr>
        <w:t xml:space="preserve"> об установлении заявителю выплаты пенсии за выслугу лет в порядке, установленном законодательством.</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lastRenderedPageBreak/>
        <w:t>Статья 10. Порядок перерасчета размера пенсии за выслугу лет и ее индексации</w:t>
      </w:r>
    </w:p>
    <w:p w:rsidR="008115F2" w:rsidRPr="008115F2" w:rsidRDefault="008115F2" w:rsidP="008115F2">
      <w:pPr>
        <w:pStyle w:val="ConsPlusNormal"/>
        <w:ind w:firstLine="540"/>
        <w:jc w:val="both"/>
        <w:rPr>
          <w:rFonts w:ascii="Times New Roman" w:hAnsi="Times New Roman" w:cs="Times New Roman"/>
          <w:sz w:val="24"/>
          <w:szCs w:val="24"/>
        </w:rPr>
      </w:pPr>
      <w:r w:rsidRPr="008115F2">
        <w:rPr>
          <w:rFonts w:ascii="Times New Roman" w:hAnsi="Times New Roman" w:cs="Times New Roman"/>
          <w:sz w:val="24"/>
          <w:szCs w:val="24"/>
        </w:rPr>
        <w:t>1. Перерасчет размера пенсии за выслугу лет производится в следующих случаях:</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 xml:space="preserve">1) изменение суммы фиксированной выплаты к страховой пенсии; </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 xml:space="preserve">2) смена постоянного места жительства в соответствии с </w:t>
      </w:r>
      <w:hyperlink w:anchor="P143" w:history="1">
        <w:r w:rsidRPr="008115F2">
          <w:rPr>
            <w:rFonts w:ascii="Times New Roman" w:hAnsi="Times New Roman" w:cs="Times New Roman"/>
            <w:sz w:val="24"/>
            <w:szCs w:val="24"/>
          </w:rPr>
          <w:t>пунктами 7</w:t>
        </w:r>
      </w:hyperlink>
      <w:r w:rsidRPr="008115F2">
        <w:rPr>
          <w:rFonts w:ascii="Times New Roman" w:hAnsi="Times New Roman" w:cs="Times New Roman"/>
          <w:sz w:val="24"/>
          <w:szCs w:val="24"/>
        </w:rPr>
        <w:t xml:space="preserve"> и </w:t>
      </w:r>
      <w:hyperlink w:anchor="P144" w:history="1">
        <w:r w:rsidRPr="008115F2">
          <w:rPr>
            <w:rFonts w:ascii="Times New Roman" w:hAnsi="Times New Roman" w:cs="Times New Roman"/>
            <w:sz w:val="24"/>
            <w:szCs w:val="24"/>
          </w:rPr>
          <w:t>8 статьи 8</w:t>
        </w:r>
      </w:hyperlink>
      <w:r w:rsidRPr="008115F2">
        <w:rPr>
          <w:rFonts w:ascii="Times New Roman" w:hAnsi="Times New Roman" w:cs="Times New Roman"/>
          <w:sz w:val="24"/>
          <w:szCs w:val="24"/>
        </w:rPr>
        <w:t xml:space="preserve"> настоящего Положения;</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3) обнаружение излишне выплаченных сумм пенсии за выслугу лет вследствие недобросовестности со стороны пенсионера;</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4) централизованное повышение денежного вознаграждения лиц, замещающих муниципальные должности, - на индекс повышения денежного вознаграждения;</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5) централизованное повышение денежного содержания лиц, замещающих должности муниципальной службы, - на индекс повышения должностных окладов в соответствии с законодательством Республики Саха (Якутия);</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6) повышение размера денежного вознаграждения лиц, замещающих муниципальные должности, в соответствии с законодательством Республики Саха (Якутия);</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7) централизованное дифференцированное повышение должностных окладов лиц, замещающих должности муниципальной службы, - на средневзвешенный индекс повышения должностных окладов в соответствии с законодательством Республики Саха (Якутия).</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2. Перерасчет размера пенсии за выслугу лет производится путем индексации размера денежного вознаграждения лица, замещавшего муниципальную должность, размера денежного содержания лица, замещавшего должность муниципальной службы, с учетом районного коэффициента и процентной надбавки к заработной плате, из которого исчислялась пенсия за выслугу лет, на соответствующие индексы (при последовательном применении всех предшествующих индексов) и последующего определения размера пенсии за выслугу лет исходя из размера проиндексированного денежного вознаграждения лица, замещавшего муниципальную должность, размера денежного содержания лица, замещавшего должность муниципальной службы, с учетом районного коэффициента и процентной надбавки к заработной плате.</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 xml:space="preserve">3. При индексации пенсии за выслугу лет с применением индекса повышения денежного вознаграждения размер проиндексированного денежного вознаграждения с учетом районного коэффициента и процентной надбавки к заработной плате, из которого определяется размер пенсии за выслугу лет, не может превышать размера проиндексированного денежного вознаграждения с учетом районного коэффициента и процентной надбавки к заработной плате, установленного </w:t>
      </w:r>
      <w:hyperlink r:id="rId48" w:history="1">
        <w:r w:rsidRPr="008115F2">
          <w:rPr>
            <w:rFonts w:ascii="Times New Roman" w:hAnsi="Times New Roman" w:cs="Times New Roman"/>
            <w:sz w:val="24"/>
            <w:szCs w:val="24"/>
          </w:rPr>
          <w:t>Законом</w:t>
        </w:r>
      </w:hyperlink>
      <w:r w:rsidRPr="008115F2">
        <w:rPr>
          <w:rFonts w:ascii="Times New Roman" w:hAnsi="Times New Roman" w:cs="Times New Roman"/>
          <w:sz w:val="24"/>
          <w:szCs w:val="24"/>
        </w:rPr>
        <w:t xml:space="preserve"> Республики Саха (Яку</w:t>
      </w:r>
      <w:r w:rsidR="00BB3F45">
        <w:rPr>
          <w:rFonts w:ascii="Times New Roman" w:hAnsi="Times New Roman" w:cs="Times New Roman"/>
          <w:sz w:val="24"/>
          <w:szCs w:val="24"/>
        </w:rPr>
        <w:t>тия) «</w:t>
      </w:r>
      <w:r w:rsidRPr="008115F2">
        <w:rPr>
          <w:rFonts w:ascii="Times New Roman" w:hAnsi="Times New Roman" w:cs="Times New Roman"/>
          <w:sz w:val="24"/>
          <w:szCs w:val="24"/>
        </w:rPr>
        <w:t>О размерах районного коэффициента и процентной надбавки к заработной п</w:t>
      </w:r>
      <w:r w:rsidR="001F7E21">
        <w:rPr>
          <w:rFonts w:ascii="Times New Roman" w:hAnsi="Times New Roman" w:cs="Times New Roman"/>
          <w:sz w:val="24"/>
          <w:szCs w:val="24"/>
        </w:rPr>
        <w:t>лате в Республике Саха (Якутия)»</w:t>
      </w:r>
      <w:r w:rsidRPr="008115F2">
        <w:rPr>
          <w:rFonts w:ascii="Times New Roman" w:hAnsi="Times New Roman" w:cs="Times New Roman"/>
          <w:sz w:val="24"/>
          <w:szCs w:val="24"/>
        </w:rPr>
        <w:t>.</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4. При индексации пенсии за выслугу лет с применением средневзвешенного индекса повышения одной или нескольких денежных выплат, входящих в соответствии с законодательством Республики Саха (Якутия) в состав денежного содержания муниципальных служащих, размер проиндексированного денежного содержания с учетом районного коэффициента и процентной надбавки к заработной плате, из которого определяется размер пенсии за выслугу лет, не может превышать 2,8 должностного оклада с учетом районного коэффициента и процентной надбавки к заработной плате, примененного при исчислении размера пенсии по состоянию на день, с которого производится индексация по данному основанию.</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5. При индексации пенсии за выслугу лет с применением индекса повышения должностных окладов или средневзвешенного индекса повышения должностных окладов размер проиндексированного денежного содержания с учетом районного коэффициента и процентной надбавки к заработной плате, из которого определяется размер ежемесячной доплаты к пенсии за выслугу лет, не может превышать 2,8 вновь установленного по данной должности должностного оклада с учетом районного коэффициента и процентной надбавки к заработной плате.</w:t>
      </w:r>
    </w:p>
    <w:p w:rsidR="008115F2" w:rsidRPr="008115F2" w:rsidRDefault="008115F2" w:rsidP="008115F2">
      <w:pPr>
        <w:pStyle w:val="ConsPlusNormal"/>
        <w:ind w:firstLine="539"/>
        <w:jc w:val="both"/>
        <w:rPr>
          <w:rFonts w:ascii="Times New Roman" w:hAnsi="Times New Roman" w:cs="Times New Roman"/>
          <w:sz w:val="24"/>
          <w:szCs w:val="24"/>
        </w:rPr>
      </w:pPr>
      <w:r w:rsidRPr="008115F2">
        <w:rPr>
          <w:rFonts w:ascii="Times New Roman" w:hAnsi="Times New Roman" w:cs="Times New Roman"/>
          <w:sz w:val="24"/>
          <w:szCs w:val="24"/>
        </w:rPr>
        <w:t xml:space="preserve">6. Индексация пенсии за выслугу лет производится с 1-го числа месяца, следующего </w:t>
      </w:r>
      <w:r w:rsidRPr="008115F2">
        <w:rPr>
          <w:rFonts w:ascii="Times New Roman" w:hAnsi="Times New Roman" w:cs="Times New Roman"/>
          <w:sz w:val="24"/>
          <w:szCs w:val="24"/>
        </w:rPr>
        <w:lastRenderedPageBreak/>
        <w:t>за месяцем, в котором произошло повышение денежного вознаграждения лица, замещавшего муниципальную должность, и денежного содержания лица, замещавшего должность муниципальной службы.</w:t>
      </w:r>
    </w:p>
    <w:p w:rsidR="008115F2" w:rsidRPr="008115F2" w:rsidRDefault="008115F2" w:rsidP="008115F2">
      <w:pPr>
        <w:autoSpaceDE w:val="0"/>
        <w:autoSpaceDN w:val="0"/>
        <w:adjustRightInd w:val="0"/>
        <w:spacing w:after="0" w:line="240" w:lineRule="auto"/>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Статья 11. Порядок приостановления, возобновления и прекращения выплаты пенсии за выслугу лет, возмещения излишне выплаченных сумм.</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Выплата пенсии за выслугу лет приостанавливается: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в период замещения государственной должности Российской Федерации, государственной должности субъекта Российской Федерации, должности государственной гражданской службы Российской Федерации, должности государственной гражданской службы субъекта Российской Федерации, муниципальной должности, должности муниципальной службы, должности военной службы, должности федеральной государственной службы иных видов;</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2) в случае обнаружения переплаты пенсии за выслугу лет вследствие недобросовестности со стороны пенсионера;</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2. Лицо, получающее пенсию за выслугу лет, обязано в пятидневный срок сообщить в комиссию о назначении на должность, указанную в </w:t>
      </w:r>
      <w:hyperlink r:id="rId49" w:history="1">
        <w:r w:rsidRPr="008115F2">
          <w:rPr>
            <w:rFonts w:ascii="Times New Roman" w:hAnsi="Times New Roman" w:cs="Times New Roman"/>
            <w:sz w:val="24"/>
            <w:szCs w:val="24"/>
          </w:rPr>
          <w:t>пункте 1 части 1</w:t>
        </w:r>
      </w:hyperlink>
      <w:r w:rsidRPr="008115F2">
        <w:rPr>
          <w:rFonts w:ascii="Times New Roman" w:hAnsi="Times New Roman" w:cs="Times New Roman"/>
          <w:sz w:val="24"/>
          <w:szCs w:val="24"/>
        </w:rPr>
        <w:t xml:space="preserve"> настоящей статьи. </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3. На основании заявления пенсионера с приложением копии приказа (распоряжения) о назначении на должность, указанную в </w:t>
      </w:r>
      <w:hyperlink r:id="rId50" w:history="1">
        <w:r w:rsidRPr="008115F2">
          <w:rPr>
            <w:rFonts w:ascii="Times New Roman" w:hAnsi="Times New Roman" w:cs="Times New Roman"/>
            <w:sz w:val="24"/>
            <w:szCs w:val="24"/>
          </w:rPr>
          <w:t>пункте 1 части 1</w:t>
        </w:r>
      </w:hyperlink>
      <w:r w:rsidRPr="008115F2">
        <w:rPr>
          <w:rFonts w:ascii="Times New Roman" w:hAnsi="Times New Roman" w:cs="Times New Roman"/>
          <w:sz w:val="24"/>
          <w:szCs w:val="24"/>
        </w:rPr>
        <w:t xml:space="preserve"> настоящей статьи, комиссия принимает </w:t>
      </w:r>
      <w:hyperlink r:id="rId51" w:history="1">
        <w:r w:rsidRPr="008115F2">
          <w:rPr>
            <w:rFonts w:ascii="Times New Roman" w:hAnsi="Times New Roman" w:cs="Times New Roman"/>
            <w:sz w:val="24"/>
            <w:szCs w:val="24"/>
          </w:rPr>
          <w:t>решение</w:t>
        </w:r>
      </w:hyperlink>
      <w:r w:rsidRPr="008115F2">
        <w:rPr>
          <w:rFonts w:ascii="Times New Roman" w:hAnsi="Times New Roman" w:cs="Times New Roman"/>
          <w:sz w:val="24"/>
          <w:szCs w:val="24"/>
        </w:rPr>
        <w:t xml:space="preserve"> о приостановлении выплаты пенсии за выслугу лет с 1-го числа месяца, следующего за наступлением основания приостановления выплаты пенсии за выслугу лет (приложение 4 к настоящему Положению).</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4. </w:t>
      </w:r>
      <w:hyperlink r:id="rId52" w:history="1">
        <w:r w:rsidRPr="008115F2">
          <w:rPr>
            <w:rFonts w:ascii="Times New Roman" w:hAnsi="Times New Roman" w:cs="Times New Roman"/>
            <w:sz w:val="24"/>
            <w:szCs w:val="24"/>
          </w:rPr>
          <w:t>Решение</w:t>
        </w:r>
      </w:hyperlink>
      <w:r w:rsidRPr="008115F2">
        <w:rPr>
          <w:rFonts w:ascii="Times New Roman" w:hAnsi="Times New Roman" w:cs="Times New Roman"/>
          <w:sz w:val="24"/>
          <w:szCs w:val="24"/>
        </w:rPr>
        <w:t xml:space="preserve"> комиссии о приостановлении выплаты пенсии за выслугу лет в трехдневный срок направляется Главе Окружной Администрации Городского округа «Жатай».</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5. Глава Окружной Администрации Городского округа «Жатай» на основании </w:t>
      </w:r>
      <w:hyperlink r:id="rId53" w:history="1">
        <w:r w:rsidRPr="008115F2">
          <w:rPr>
            <w:rFonts w:ascii="Times New Roman" w:hAnsi="Times New Roman" w:cs="Times New Roman"/>
            <w:sz w:val="24"/>
            <w:szCs w:val="24"/>
          </w:rPr>
          <w:t>решения</w:t>
        </w:r>
      </w:hyperlink>
      <w:r w:rsidRPr="008115F2">
        <w:rPr>
          <w:rFonts w:ascii="Times New Roman" w:hAnsi="Times New Roman" w:cs="Times New Roman"/>
          <w:sz w:val="24"/>
          <w:szCs w:val="24"/>
        </w:rPr>
        <w:t xml:space="preserve"> комиссии издает распоряжение о приостановлении выплаты пенсии за 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6. При последующем освобождении от должности, указанной в </w:t>
      </w:r>
      <w:hyperlink r:id="rId54" w:history="1">
        <w:r w:rsidRPr="008115F2">
          <w:rPr>
            <w:rFonts w:ascii="Times New Roman" w:hAnsi="Times New Roman" w:cs="Times New Roman"/>
            <w:sz w:val="24"/>
            <w:szCs w:val="24"/>
          </w:rPr>
          <w:t>пункте 1 части 1</w:t>
        </w:r>
      </w:hyperlink>
      <w:r w:rsidRPr="008115F2">
        <w:rPr>
          <w:rFonts w:ascii="Times New Roman" w:hAnsi="Times New Roman" w:cs="Times New Roman"/>
          <w:sz w:val="24"/>
          <w:szCs w:val="24"/>
        </w:rPr>
        <w:t xml:space="preserve"> настоящей статьи, выплата пенсии за выслугу лет возобновляется на прежних условиях по </w:t>
      </w:r>
      <w:hyperlink r:id="rId55" w:history="1">
        <w:r w:rsidRPr="008115F2">
          <w:rPr>
            <w:rFonts w:ascii="Times New Roman" w:hAnsi="Times New Roman" w:cs="Times New Roman"/>
            <w:sz w:val="24"/>
            <w:szCs w:val="24"/>
          </w:rPr>
          <w:t>заявлению</w:t>
        </w:r>
      </w:hyperlink>
      <w:r w:rsidRPr="008115F2">
        <w:rPr>
          <w:rFonts w:ascii="Times New Roman" w:hAnsi="Times New Roman" w:cs="Times New Roman"/>
          <w:sz w:val="24"/>
          <w:szCs w:val="24"/>
        </w:rPr>
        <w:t xml:space="preserve"> пенсионера с приложением копии приказа (распоряжения) об освобождении от соответствующей должности  или  трудовой книжки .</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7. Комиссия в десятидневный срок принимает решение о возобновлении выплаты пенсии за выслугу лет и в трехдневный срок направляет его Главе Окружной Администрации Городского округа «Жатай».</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8. Глава Окружной Администрации Городского округа «Жатай» на основании решения комиссии издает распоряжение о возобновлении выплаты пенсии за 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9. Комиссией по выбору лица, обратившегося за установлением пенсии за выслугу лет, может быть установлена пенсия за выслугу лет с учетом вновь замещавшихся муниципальных должностей и должностей муниципальной службы.</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10. Выплата пенсии за выслугу лет возобновляется с 1-го числа того месяца, когда лицо, замещавшее муниципальную должность или должность муниципальной службы, получавшее пенсию за выслугу лет, обратилось с заявлением о ее возобновлении, но не ранее дня, когда наступило право.</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11. Выплата пенсии за выслугу лет лицам, замещавшим муниципальные должности и должности муниципальной службы, прекращается: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в связи с назначением пенсии за выслугу лет, установленной федеральным законодательством, ежемесячного пожизненного содержания или дополнительного ежемесячного материального обеспечения, или дополнительного пожизненного ежемесячного материального обеспечения в соответствии с федеральным законодательством;</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2) в связи с назначением пенсии за выслугу лет или ежемесячной доплаты к страховой пенсии органами государственной власти субъектов Российской Федерации;</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lastRenderedPageBreak/>
        <w:t>3) в связи с назначением пенсии за выслугу лет или ежемесячной доплаты к страховой пенсии органами местного самоуправления другого муниципального образования;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4) в случае смерти лица, получавшего пенсию за выслугу лет, а также в случае признания его в установленном порядке умершим или безвестно отсутствующим - с 1-го числа месяца, следующего за месяцем, в котором наступила смерть получателя указанной пенсии либо вступило в силу решение об объявлении его умершим или безвестно отсутствующим.</w:t>
      </w:r>
    </w:p>
    <w:p w:rsidR="008115F2" w:rsidRPr="008115F2" w:rsidRDefault="008115F2" w:rsidP="008115F2">
      <w:pPr>
        <w:spacing w:after="0" w:line="240" w:lineRule="auto"/>
        <w:jc w:val="both"/>
        <w:rPr>
          <w:rFonts w:ascii="Times New Roman" w:hAnsi="Times New Roman" w:cs="Times New Roman"/>
          <w:sz w:val="24"/>
          <w:szCs w:val="24"/>
        </w:rPr>
      </w:pPr>
      <w:r w:rsidRPr="008115F2">
        <w:rPr>
          <w:rFonts w:ascii="Times New Roman" w:hAnsi="Times New Roman" w:cs="Times New Roman"/>
          <w:sz w:val="24"/>
          <w:szCs w:val="24"/>
        </w:rPr>
        <w:t xml:space="preserve">         5) в случае вступления в законную силу в отношении лица, ранее замещавшего муниципальную должность, обвинительного приговора суда за совершение преступления с использованием должностных полномочий в период замещения муниципальной должности, приобретения лицом, замещавшим муниципальную должность, статуса иностранного агента, выплата назначенной пенсии за выслугу лет указанному лицу прекращается со дня вступления в силу обвинительного приговора суда, со дня приобретения статуса иностранного агента.</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12. Комиссия принимает </w:t>
      </w:r>
      <w:hyperlink r:id="rId56" w:history="1">
        <w:r w:rsidRPr="008115F2">
          <w:rPr>
            <w:rFonts w:ascii="Times New Roman" w:hAnsi="Times New Roman" w:cs="Times New Roman"/>
            <w:sz w:val="24"/>
            <w:szCs w:val="24"/>
          </w:rPr>
          <w:t>решение</w:t>
        </w:r>
      </w:hyperlink>
      <w:r w:rsidRPr="008115F2">
        <w:rPr>
          <w:rFonts w:ascii="Times New Roman" w:hAnsi="Times New Roman" w:cs="Times New Roman"/>
          <w:sz w:val="24"/>
          <w:szCs w:val="24"/>
        </w:rPr>
        <w:t xml:space="preserve"> о прекращении выплаты пенсии за выслугу лет с 1-го числа месяца, следующего за наступлением основания прекращения выплаты пенсии за выслугу лет (приложение 4 к настоящему Положению). Указанное </w:t>
      </w:r>
      <w:hyperlink r:id="rId57" w:history="1">
        <w:r w:rsidRPr="008115F2">
          <w:rPr>
            <w:rFonts w:ascii="Times New Roman" w:hAnsi="Times New Roman" w:cs="Times New Roman"/>
            <w:sz w:val="24"/>
            <w:szCs w:val="24"/>
          </w:rPr>
          <w:t>решение</w:t>
        </w:r>
      </w:hyperlink>
      <w:r w:rsidRPr="008115F2">
        <w:rPr>
          <w:rFonts w:ascii="Times New Roman" w:hAnsi="Times New Roman" w:cs="Times New Roman"/>
          <w:sz w:val="24"/>
          <w:szCs w:val="24"/>
        </w:rPr>
        <w:t xml:space="preserve"> в трехдневный срок направляется Главе Окружной Администрации Городского округа «Жатай».</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13. Глава Окружной Администрации Городского округа «Жатай» на основании </w:t>
      </w:r>
      <w:hyperlink r:id="rId58" w:history="1">
        <w:r w:rsidRPr="008115F2">
          <w:rPr>
            <w:rFonts w:ascii="Times New Roman" w:hAnsi="Times New Roman" w:cs="Times New Roman"/>
            <w:sz w:val="24"/>
            <w:szCs w:val="24"/>
          </w:rPr>
          <w:t>решения</w:t>
        </w:r>
      </w:hyperlink>
      <w:r w:rsidRPr="008115F2">
        <w:rPr>
          <w:rFonts w:ascii="Times New Roman" w:hAnsi="Times New Roman" w:cs="Times New Roman"/>
          <w:sz w:val="24"/>
          <w:szCs w:val="24"/>
        </w:rPr>
        <w:t xml:space="preserve"> комиссии издает распоряжение о прекращении выплаты пенсии за 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14. При обнаружении случаев излишне выплаченных сумм пенсии за выслугу лет вследствие недобросовестности со стороны пенсионера администрация муниципального образования производит расчет излишне выплаченных сумм пенсии за выслугу лет и ставит в известность комиссию.</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15. Комиссия в месячный срок принимает решение о возмещении излишне выплаченных сумм пенсии за выслугу лет и в трехдневный срок направляет его Главе Окружной Администрации Городского округа «Жатай» для принятия мер по удержанию излишне выплаченных сумм путем соответствующего перерасчета пенсии за 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16. Излишне выплаченные суммы пенсии за выслугу лет возмещаются пенсионером добровольно путем перечисления денежных средств на расчетный счет Окружной Администрации Городского округа «Жатай», а в случае его несогласия взыскиваются в судебном порядке.</w:t>
      </w:r>
    </w:p>
    <w:p w:rsidR="009D1D49" w:rsidRDefault="009D1D49"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Статья 12. Удержание из пенсии за 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Удержание из пенсии за выслугу лет производится на основании:</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1) исполнительных документов;</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2) решения суда о взыскании излишне выплаченных сумм пенсии за выслугу лет вследствие недобросовестности со стороны пенсионера, установленных в судебном порядке;</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 xml:space="preserve">3) решения комиссии о взыскании излишне выплаченных сумм пенсии за выслугу лет в связи с нарушением </w:t>
      </w:r>
      <w:hyperlink r:id="rId59" w:history="1">
        <w:r w:rsidRPr="008115F2">
          <w:rPr>
            <w:rFonts w:ascii="Times New Roman" w:hAnsi="Times New Roman" w:cs="Times New Roman"/>
            <w:sz w:val="24"/>
            <w:szCs w:val="24"/>
          </w:rPr>
          <w:t>пунктов 2</w:t>
        </w:r>
      </w:hyperlink>
      <w:r w:rsidRPr="008115F2">
        <w:rPr>
          <w:rFonts w:ascii="Times New Roman" w:hAnsi="Times New Roman" w:cs="Times New Roman"/>
          <w:sz w:val="24"/>
          <w:szCs w:val="24"/>
        </w:rPr>
        <w:t xml:space="preserve"> и </w:t>
      </w:r>
      <w:hyperlink r:id="rId60" w:history="1">
        <w:r w:rsidRPr="008115F2">
          <w:rPr>
            <w:rFonts w:ascii="Times New Roman" w:hAnsi="Times New Roman" w:cs="Times New Roman"/>
            <w:sz w:val="24"/>
            <w:szCs w:val="24"/>
          </w:rPr>
          <w:t>9 статьи 11</w:t>
        </w:r>
      </w:hyperlink>
      <w:r w:rsidRPr="008115F2">
        <w:rPr>
          <w:rFonts w:ascii="Times New Roman" w:hAnsi="Times New Roman" w:cs="Times New Roman"/>
          <w:sz w:val="24"/>
          <w:szCs w:val="24"/>
        </w:rPr>
        <w:t xml:space="preserve"> настоящего Положения.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2. На основании решения комиссии ежемесячное удержание из пенсии за выслугу лет производится в размере, не превышающем 50 процентов пенсии за выслугу лет.</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Статья 13. Внесудебное рассмотрение споров</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Внесудебное рассмотрение споров, связанных с установлением и выплатой пенсии за выслугу лет, осуществляется Окружной Администрацией Городского округа «Жатай».</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t>Статья 14. Вступление в силу настоящего Положения</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Настоящее Положение вступает в силу с момента принятия Окружным Советом депутатов Городского округа «Жатай».</w:t>
      </w:r>
    </w:p>
    <w:p w:rsidR="008115F2" w:rsidRPr="008115F2" w:rsidRDefault="008115F2" w:rsidP="008115F2">
      <w:pPr>
        <w:autoSpaceDE w:val="0"/>
        <w:autoSpaceDN w:val="0"/>
        <w:adjustRightInd w:val="0"/>
        <w:spacing w:after="0" w:line="240" w:lineRule="auto"/>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p>
    <w:p w:rsidR="008115F2" w:rsidRPr="008115F2" w:rsidRDefault="008115F2" w:rsidP="008115F2">
      <w:pPr>
        <w:autoSpaceDE w:val="0"/>
        <w:autoSpaceDN w:val="0"/>
        <w:adjustRightInd w:val="0"/>
        <w:spacing w:after="0" w:line="240" w:lineRule="auto"/>
        <w:ind w:firstLine="540"/>
        <w:jc w:val="center"/>
        <w:outlineLvl w:val="1"/>
        <w:rPr>
          <w:rFonts w:ascii="Times New Roman" w:hAnsi="Times New Roman" w:cs="Times New Roman"/>
          <w:b/>
          <w:sz w:val="24"/>
          <w:szCs w:val="24"/>
        </w:rPr>
      </w:pPr>
      <w:r w:rsidRPr="008115F2">
        <w:rPr>
          <w:rFonts w:ascii="Times New Roman" w:hAnsi="Times New Roman" w:cs="Times New Roman"/>
          <w:b/>
          <w:sz w:val="24"/>
          <w:szCs w:val="24"/>
        </w:rPr>
        <w:lastRenderedPageBreak/>
        <w:t>Статья 15. Применение настоящего Положения к правоотношениям, возникшим до вступления его в силу</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r w:rsidRPr="008115F2">
        <w:rPr>
          <w:rFonts w:ascii="Times New Roman" w:hAnsi="Times New Roman" w:cs="Times New Roman"/>
          <w:sz w:val="24"/>
          <w:szCs w:val="24"/>
        </w:rPr>
        <w:t>Лицам, которым до вступления в силу настоящего Положения в соответствии с федеральным законодательством и законодательством Республики Саха (Якутия) установлена ежемесячная доплата к трудовой пенсии, назначается пенсия за выслугу лет по нормам, предусмотренным настоящим Положением без подачи ими заявления о назначении этой пенсии и представления документов, подтверждающих право на указанную пенсию.</w:t>
      </w:r>
    </w:p>
    <w:p w:rsidR="008115F2" w:rsidRPr="008115F2" w:rsidRDefault="008115F2" w:rsidP="008115F2">
      <w:pPr>
        <w:autoSpaceDE w:val="0"/>
        <w:autoSpaceDN w:val="0"/>
        <w:adjustRightInd w:val="0"/>
        <w:spacing w:after="0" w:line="240" w:lineRule="auto"/>
        <w:ind w:firstLine="540"/>
        <w:jc w:val="both"/>
        <w:rPr>
          <w:rFonts w:ascii="Times New Roman" w:hAnsi="Times New Roman" w:cs="Times New Roman"/>
          <w:sz w:val="24"/>
          <w:szCs w:val="24"/>
        </w:rPr>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8115F2" w:rsidRDefault="008115F2" w:rsidP="008115F2">
      <w:pPr>
        <w:autoSpaceDE w:val="0"/>
        <w:autoSpaceDN w:val="0"/>
        <w:adjustRightInd w:val="0"/>
        <w:ind w:firstLine="540"/>
        <w:jc w:val="both"/>
      </w:pPr>
    </w:p>
    <w:p w:rsidR="009D1D49" w:rsidRDefault="009D1D49" w:rsidP="008115F2">
      <w:pPr>
        <w:autoSpaceDE w:val="0"/>
        <w:autoSpaceDN w:val="0"/>
        <w:adjustRightInd w:val="0"/>
        <w:ind w:firstLine="540"/>
        <w:jc w:val="both"/>
      </w:pPr>
    </w:p>
    <w:p w:rsidR="009D1D49" w:rsidRDefault="009D1D49" w:rsidP="008115F2">
      <w:pPr>
        <w:autoSpaceDE w:val="0"/>
        <w:autoSpaceDN w:val="0"/>
        <w:adjustRightInd w:val="0"/>
        <w:ind w:firstLine="540"/>
        <w:jc w:val="both"/>
      </w:pPr>
    </w:p>
    <w:p w:rsidR="009D1D49" w:rsidRDefault="009D1D49" w:rsidP="008115F2">
      <w:pPr>
        <w:autoSpaceDE w:val="0"/>
        <w:autoSpaceDN w:val="0"/>
        <w:adjustRightInd w:val="0"/>
        <w:ind w:firstLine="540"/>
        <w:jc w:val="both"/>
      </w:pPr>
    </w:p>
    <w:p w:rsidR="009D1D49" w:rsidRDefault="009D1D49" w:rsidP="008115F2">
      <w:pPr>
        <w:autoSpaceDE w:val="0"/>
        <w:autoSpaceDN w:val="0"/>
        <w:adjustRightInd w:val="0"/>
        <w:ind w:firstLine="540"/>
        <w:jc w:val="both"/>
      </w:pPr>
    </w:p>
    <w:p w:rsidR="009D1D49" w:rsidRDefault="009D1D49" w:rsidP="008115F2">
      <w:pPr>
        <w:autoSpaceDE w:val="0"/>
        <w:autoSpaceDN w:val="0"/>
        <w:adjustRightInd w:val="0"/>
        <w:ind w:firstLine="540"/>
        <w:jc w:val="both"/>
      </w:pPr>
    </w:p>
    <w:p w:rsidR="009D1D49" w:rsidRDefault="009D1D49" w:rsidP="008115F2">
      <w:pPr>
        <w:autoSpaceDE w:val="0"/>
        <w:autoSpaceDN w:val="0"/>
        <w:adjustRightInd w:val="0"/>
        <w:ind w:firstLine="540"/>
        <w:jc w:val="both"/>
      </w:pPr>
    </w:p>
    <w:p w:rsidR="009D1D49" w:rsidRDefault="009D1D49" w:rsidP="008115F2">
      <w:pPr>
        <w:autoSpaceDE w:val="0"/>
        <w:autoSpaceDN w:val="0"/>
        <w:adjustRightInd w:val="0"/>
        <w:ind w:firstLine="540"/>
        <w:jc w:val="both"/>
      </w:pPr>
    </w:p>
    <w:p w:rsidR="008115F2" w:rsidRDefault="008115F2" w:rsidP="008115F2">
      <w:pPr>
        <w:autoSpaceDE w:val="0"/>
        <w:autoSpaceDN w:val="0"/>
        <w:adjustRightInd w:val="0"/>
        <w:jc w:val="right"/>
        <w:outlineLvl w:val="0"/>
      </w:pPr>
    </w:p>
    <w:p w:rsidR="008115F2" w:rsidRPr="009D1D49" w:rsidRDefault="008115F2" w:rsidP="009D1D49">
      <w:pPr>
        <w:autoSpaceDE w:val="0"/>
        <w:autoSpaceDN w:val="0"/>
        <w:adjustRightInd w:val="0"/>
        <w:spacing w:after="0" w:line="240" w:lineRule="auto"/>
        <w:jc w:val="right"/>
        <w:outlineLvl w:val="0"/>
        <w:rPr>
          <w:rFonts w:ascii="Times New Roman" w:hAnsi="Times New Roman" w:cs="Times New Roman"/>
        </w:rPr>
      </w:pPr>
      <w:r w:rsidRPr="009D1D49">
        <w:rPr>
          <w:rFonts w:ascii="Times New Roman" w:hAnsi="Times New Roman" w:cs="Times New Roman"/>
        </w:rPr>
        <w:lastRenderedPageBreak/>
        <w:t>Приложение 1</w:t>
      </w:r>
    </w:p>
    <w:p w:rsidR="008115F2" w:rsidRPr="009D1D49" w:rsidRDefault="008115F2" w:rsidP="009D1D49">
      <w:pPr>
        <w:autoSpaceDE w:val="0"/>
        <w:autoSpaceDN w:val="0"/>
        <w:adjustRightInd w:val="0"/>
        <w:spacing w:after="0" w:line="240" w:lineRule="auto"/>
        <w:jc w:val="right"/>
        <w:rPr>
          <w:rFonts w:ascii="Times New Roman" w:hAnsi="Times New Roman" w:cs="Times New Roman"/>
        </w:rPr>
      </w:pPr>
    </w:p>
    <w:p w:rsidR="008115F2" w:rsidRPr="009D1D49" w:rsidRDefault="008115F2" w:rsidP="009D1D49">
      <w:pPr>
        <w:autoSpaceDE w:val="0"/>
        <w:autoSpaceDN w:val="0"/>
        <w:adjustRightInd w:val="0"/>
        <w:spacing w:after="0" w:line="240" w:lineRule="auto"/>
        <w:jc w:val="right"/>
        <w:rPr>
          <w:rFonts w:ascii="Times New Roman" w:hAnsi="Times New Roman" w:cs="Times New Roman"/>
        </w:rPr>
      </w:pPr>
      <w:r w:rsidRPr="009D1D49">
        <w:rPr>
          <w:rFonts w:ascii="Times New Roman" w:hAnsi="Times New Roman" w:cs="Times New Roman"/>
        </w:rPr>
        <w:t>к Положению "О пенсии за выслугу лет лицам, замещавшим</w:t>
      </w:r>
    </w:p>
    <w:p w:rsidR="008115F2" w:rsidRPr="009D1D49" w:rsidRDefault="008115F2" w:rsidP="009D1D49">
      <w:pPr>
        <w:autoSpaceDE w:val="0"/>
        <w:autoSpaceDN w:val="0"/>
        <w:adjustRightInd w:val="0"/>
        <w:spacing w:after="0" w:line="240" w:lineRule="auto"/>
        <w:jc w:val="right"/>
        <w:rPr>
          <w:rFonts w:ascii="Times New Roman" w:hAnsi="Times New Roman" w:cs="Times New Roman"/>
        </w:rPr>
      </w:pPr>
      <w:r w:rsidRPr="009D1D49">
        <w:rPr>
          <w:rFonts w:ascii="Times New Roman" w:hAnsi="Times New Roman" w:cs="Times New Roman"/>
        </w:rPr>
        <w:t>муниципальные должности и должности муниципальной</w:t>
      </w:r>
    </w:p>
    <w:p w:rsidR="008115F2" w:rsidRPr="009D1D49" w:rsidRDefault="008115F2" w:rsidP="009D1D49">
      <w:pPr>
        <w:autoSpaceDE w:val="0"/>
        <w:autoSpaceDN w:val="0"/>
        <w:adjustRightInd w:val="0"/>
        <w:spacing w:after="0" w:line="240" w:lineRule="auto"/>
        <w:jc w:val="right"/>
        <w:rPr>
          <w:rFonts w:ascii="Times New Roman" w:hAnsi="Times New Roman" w:cs="Times New Roman"/>
        </w:rPr>
      </w:pPr>
      <w:r w:rsidRPr="009D1D49">
        <w:rPr>
          <w:rFonts w:ascii="Times New Roman" w:hAnsi="Times New Roman" w:cs="Times New Roman"/>
        </w:rPr>
        <w:t>службы в Муниципальном Образовании ГО «Жатай».</w:t>
      </w:r>
    </w:p>
    <w:p w:rsidR="008115F2" w:rsidRPr="009D1D49" w:rsidRDefault="008115F2" w:rsidP="009D1D49">
      <w:pPr>
        <w:autoSpaceDE w:val="0"/>
        <w:autoSpaceDN w:val="0"/>
        <w:adjustRightInd w:val="0"/>
        <w:spacing w:after="0" w:line="240" w:lineRule="auto"/>
        <w:jc w:val="right"/>
        <w:rPr>
          <w:rFonts w:ascii="Times New Roman" w:hAnsi="Times New Roman" w:cs="Times New Roman"/>
        </w:rPr>
      </w:pP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_____________________________________________________________________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(фамилия, имя, отчество председателя комиссии по установлению пенсии</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за выслугу лет при администрации муниципального образования)</w:t>
      </w:r>
    </w:p>
    <w:p w:rsidR="008115F2" w:rsidRPr="009D1D49" w:rsidRDefault="008115F2" w:rsidP="009D1D49">
      <w:pPr>
        <w:pStyle w:val="ConsPlusNonformat"/>
        <w:widowControl/>
        <w:rPr>
          <w:rFonts w:ascii="Times New Roman" w:hAnsi="Times New Roman" w:cs="Times New Roman"/>
        </w:rPr>
      </w:pP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ЗАЯВЛЕНИЕ</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об установлении пенсии за выслугу лет</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___________________________________________________________________________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(фамилия, имя, отчество)</w:t>
      </w:r>
    </w:p>
    <w:p w:rsidR="008115F2" w:rsidRPr="009D1D49" w:rsidRDefault="008115F2" w:rsidP="009D1D49">
      <w:pPr>
        <w:pStyle w:val="ConsPlusNonformat"/>
        <w:widowControl/>
        <w:rPr>
          <w:rFonts w:ascii="Times New Roman" w:hAnsi="Times New Roman" w:cs="Times New Roman"/>
        </w:rPr>
      </w:pP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1. Страховой номер индивидуального лицевого счета _____________________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2. Адрес места жительства:</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_______________________________________________________________________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(указывается почтовый адрес места жительства, места пребывания,</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фактического проживания)</w:t>
      </w:r>
    </w:p>
    <w:p w:rsidR="008115F2" w:rsidRPr="009D1D49" w:rsidRDefault="008115F2" w:rsidP="009D1D49">
      <w:pPr>
        <w:autoSpaceDE w:val="0"/>
        <w:autoSpaceDN w:val="0"/>
        <w:adjustRightInd w:val="0"/>
        <w:spacing w:after="0" w:line="240" w:lineRule="auto"/>
        <w:jc w:val="center"/>
        <w:rPr>
          <w:rFonts w:ascii="Times New Roman" w:hAnsi="Times New Roman" w:cs="Times New Roman"/>
        </w:rPr>
      </w:pPr>
    </w:p>
    <w:tbl>
      <w:tblPr>
        <w:tblW w:w="0" w:type="auto"/>
        <w:tblInd w:w="70" w:type="dxa"/>
        <w:tblLayout w:type="fixed"/>
        <w:tblCellMar>
          <w:left w:w="70" w:type="dxa"/>
          <w:right w:w="70" w:type="dxa"/>
        </w:tblCellMar>
        <w:tblLook w:val="0000" w:firstRow="0" w:lastRow="0" w:firstColumn="0" w:lastColumn="0" w:noHBand="0" w:noVBand="0"/>
      </w:tblPr>
      <w:tblGrid>
        <w:gridCol w:w="4185"/>
        <w:gridCol w:w="1620"/>
        <w:gridCol w:w="2295"/>
        <w:gridCol w:w="1890"/>
      </w:tblGrid>
      <w:tr w:rsidR="008115F2" w:rsidRPr="009D1D49" w:rsidTr="00461E8C">
        <w:tblPrEx>
          <w:tblCellMar>
            <w:top w:w="0" w:type="dxa"/>
            <w:bottom w:w="0" w:type="dxa"/>
          </w:tblCellMar>
        </w:tblPrEx>
        <w:trPr>
          <w:cantSplit/>
          <w:trHeight w:val="360"/>
        </w:trPr>
        <w:tc>
          <w:tcPr>
            <w:tcW w:w="4185"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Наименование документа,    </w:t>
            </w:r>
            <w:r w:rsidRPr="009D1D49">
              <w:rPr>
                <w:rFonts w:ascii="Times New Roman" w:hAnsi="Times New Roman" w:cs="Times New Roman"/>
                <w:sz w:val="24"/>
                <w:szCs w:val="24"/>
              </w:rPr>
              <w:br/>
              <w:t xml:space="preserve">удостоверяющего личность   </w:t>
            </w:r>
          </w:p>
        </w:tc>
        <w:tc>
          <w:tcPr>
            <w:tcW w:w="162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2295"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Дата выдачи   </w:t>
            </w:r>
          </w:p>
        </w:tc>
        <w:tc>
          <w:tcPr>
            <w:tcW w:w="189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r>
      <w:tr w:rsidR="008115F2" w:rsidRPr="009D1D49" w:rsidTr="00461E8C">
        <w:tblPrEx>
          <w:tblCellMar>
            <w:top w:w="0" w:type="dxa"/>
            <w:bottom w:w="0" w:type="dxa"/>
          </w:tblCellMar>
        </w:tblPrEx>
        <w:trPr>
          <w:cantSplit/>
          <w:trHeight w:val="240"/>
        </w:trPr>
        <w:tc>
          <w:tcPr>
            <w:tcW w:w="4185"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Номер документа        </w:t>
            </w:r>
          </w:p>
        </w:tc>
        <w:tc>
          <w:tcPr>
            <w:tcW w:w="162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2295"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Дата рождения  </w:t>
            </w:r>
          </w:p>
        </w:tc>
        <w:tc>
          <w:tcPr>
            <w:tcW w:w="189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r>
      <w:tr w:rsidR="008115F2" w:rsidRPr="009D1D49" w:rsidTr="00461E8C">
        <w:tblPrEx>
          <w:tblCellMar>
            <w:top w:w="0" w:type="dxa"/>
            <w:bottom w:w="0" w:type="dxa"/>
          </w:tblCellMar>
        </w:tblPrEx>
        <w:trPr>
          <w:cantSplit/>
          <w:trHeight w:val="240"/>
        </w:trPr>
        <w:tc>
          <w:tcPr>
            <w:tcW w:w="4185"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Кем выдан           </w:t>
            </w:r>
          </w:p>
        </w:tc>
        <w:tc>
          <w:tcPr>
            <w:tcW w:w="162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2295"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Место рождения </w:t>
            </w:r>
          </w:p>
        </w:tc>
        <w:tc>
          <w:tcPr>
            <w:tcW w:w="189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r>
    </w:tbl>
    <w:p w:rsidR="008115F2" w:rsidRPr="009D1D49" w:rsidRDefault="008115F2" w:rsidP="009D1D49">
      <w:pPr>
        <w:autoSpaceDE w:val="0"/>
        <w:autoSpaceDN w:val="0"/>
        <w:adjustRightInd w:val="0"/>
        <w:spacing w:after="0" w:line="240" w:lineRule="auto"/>
        <w:ind w:firstLine="540"/>
        <w:jc w:val="both"/>
        <w:rPr>
          <w:rFonts w:ascii="Times New Roman" w:hAnsi="Times New Roman" w:cs="Times New Roman"/>
        </w:rPr>
      </w:pPr>
    </w:p>
    <w:p w:rsidR="008115F2" w:rsidRPr="009D1D49" w:rsidRDefault="008115F2" w:rsidP="009D1D49">
      <w:pPr>
        <w:autoSpaceDE w:val="0"/>
        <w:autoSpaceDN w:val="0"/>
        <w:adjustRightInd w:val="0"/>
        <w:spacing w:after="0" w:line="240" w:lineRule="auto"/>
        <w:ind w:firstLine="540"/>
        <w:jc w:val="both"/>
        <w:rPr>
          <w:rFonts w:ascii="Times New Roman" w:hAnsi="Times New Roman" w:cs="Times New Roman"/>
        </w:rPr>
      </w:pPr>
      <w:r w:rsidRPr="009D1D49">
        <w:rPr>
          <w:rFonts w:ascii="Times New Roman" w:hAnsi="Times New Roman" w:cs="Times New Roman"/>
        </w:rPr>
        <w:t>3. Прошу установить пенсию за выслугу лет в соответствии с Законом Республики Саха (Якутия) "О пенсии за выслугу лет лицам, замещавшим муниципальные должности и должности муниципальной службы в Республике Саха (Якутия)"</w:t>
      </w:r>
    </w:p>
    <w:p w:rsidR="008115F2" w:rsidRPr="009D1D49" w:rsidRDefault="008115F2" w:rsidP="009D1D49">
      <w:pPr>
        <w:autoSpaceDE w:val="0"/>
        <w:autoSpaceDN w:val="0"/>
        <w:adjustRightInd w:val="0"/>
        <w:spacing w:after="0" w:line="240" w:lineRule="auto"/>
        <w:ind w:firstLine="540"/>
        <w:jc w:val="both"/>
        <w:rPr>
          <w:rFonts w:ascii="Times New Roman" w:hAnsi="Times New Roman" w:cs="Times New Roman"/>
        </w:rPr>
      </w:pPr>
    </w:p>
    <w:tbl>
      <w:tblPr>
        <w:tblW w:w="0" w:type="auto"/>
        <w:tblInd w:w="70" w:type="dxa"/>
        <w:tblLayout w:type="fixed"/>
        <w:tblCellMar>
          <w:left w:w="70" w:type="dxa"/>
          <w:right w:w="70" w:type="dxa"/>
        </w:tblCellMar>
        <w:tblLook w:val="0000" w:firstRow="0" w:lastRow="0" w:firstColumn="0" w:lastColumn="0" w:noHBand="0" w:noVBand="0"/>
      </w:tblPr>
      <w:tblGrid>
        <w:gridCol w:w="1890"/>
        <w:gridCol w:w="1890"/>
        <w:gridCol w:w="1890"/>
        <w:gridCol w:w="4320"/>
      </w:tblGrid>
      <w:tr w:rsidR="008115F2" w:rsidRPr="009D1D49" w:rsidTr="00461E8C">
        <w:tblPrEx>
          <w:tblCellMar>
            <w:top w:w="0" w:type="dxa"/>
            <w:bottom w:w="0" w:type="dxa"/>
          </w:tblCellMar>
        </w:tblPrEx>
        <w:trPr>
          <w:cantSplit/>
          <w:trHeight w:val="240"/>
        </w:trPr>
        <w:tc>
          <w:tcPr>
            <w:tcW w:w="189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432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r>
      <w:tr w:rsidR="008115F2" w:rsidRPr="009D1D49" w:rsidTr="00461E8C">
        <w:tblPrEx>
          <w:tblCellMar>
            <w:top w:w="0" w:type="dxa"/>
            <w:bottom w:w="0" w:type="dxa"/>
          </w:tblCellMar>
        </w:tblPrEx>
        <w:trPr>
          <w:cantSplit/>
          <w:trHeight w:val="240"/>
        </w:trPr>
        <w:tc>
          <w:tcPr>
            <w:tcW w:w="5670" w:type="dxa"/>
            <w:gridSpan w:val="3"/>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Дата                   </w:t>
            </w:r>
          </w:p>
        </w:tc>
        <w:tc>
          <w:tcPr>
            <w:tcW w:w="432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Подпись заявителя       </w:t>
            </w:r>
          </w:p>
        </w:tc>
      </w:tr>
    </w:tbl>
    <w:p w:rsidR="008115F2" w:rsidRPr="009D1D49" w:rsidRDefault="008115F2" w:rsidP="009D1D49">
      <w:pPr>
        <w:autoSpaceDE w:val="0"/>
        <w:autoSpaceDN w:val="0"/>
        <w:adjustRightInd w:val="0"/>
        <w:spacing w:after="0" w:line="240" w:lineRule="auto"/>
        <w:jc w:val="both"/>
        <w:rPr>
          <w:rFonts w:ascii="Times New Roman" w:hAnsi="Times New Roman" w:cs="Times New Roman"/>
        </w:rPr>
      </w:pP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4. Пенсию получаю _____________________________________________________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(вид пенсии, наименование и местонахождение органа,</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осуществляющего пенсионное обеспечение)</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5. Прошу доставлять установленную мне пенсию за выслугу лет через 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___________________________________________________________________________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(указываются сведения об организации, выбранной заявителем для доставки</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пенсии за выслугу лет: наименование и банковские реквизиты кредитной</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организации, номер счета гражданина в этой организации)</w:t>
      </w:r>
    </w:p>
    <w:p w:rsidR="008115F2" w:rsidRPr="009D1D49" w:rsidRDefault="008115F2" w:rsidP="009D1D49">
      <w:pPr>
        <w:pStyle w:val="ConsPlusNonformat"/>
        <w:widowControl/>
        <w:rPr>
          <w:rFonts w:ascii="Times New Roman" w:hAnsi="Times New Roman" w:cs="Times New Roman"/>
        </w:rPr>
      </w:pP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К заявлению прилагаю следующие документы:</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1. _____________________________________________.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2. _____________________________________________.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3. _____________________________________________.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4. _____________________________________________.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5. _____________________________________________.</w:t>
      </w:r>
    </w:p>
    <w:p w:rsidR="008115F2" w:rsidRPr="009D1D49" w:rsidRDefault="008115F2" w:rsidP="009D1D49">
      <w:pPr>
        <w:pStyle w:val="ConsPlusNonformat"/>
        <w:widowControl/>
        <w:rPr>
          <w:rFonts w:ascii="Times New Roman" w:hAnsi="Times New Roman" w:cs="Times New Roman"/>
        </w:rPr>
      </w:pPr>
    </w:p>
    <w:p w:rsidR="008115F2" w:rsidRPr="009D1D49" w:rsidRDefault="008115F2" w:rsidP="009D1D49">
      <w:pPr>
        <w:pStyle w:val="ConsPlusNonformat"/>
        <w:widowControl/>
        <w:jc w:val="both"/>
        <w:rPr>
          <w:rFonts w:ascii="Times New Roman" w:hAnsi="Times New Roman" w:cs="Times New Roman"/>
        </w:rPr>
      </w:pPr>
      <w:r w:rsidRPr="009D1D49">
        <w:rPr>
          <w:rFonts w:ascii="Times New Roman" w:hAnsi="Times New Roman" w:cs="Times New Roman"/>
        </w:rPr>
        <w:t xml:space="preserve">    6.  </w:t>
      </w:r>
      <w:r w:rsidR="009D1D49" w:rsidRPr="009D1D49">
        <w:rPr>
          <w:rFonts w:ascii="Times New Roman" w:hAnsi="Times New Roman" w:cs="Times New Roman"/>
        </w:rPr>
        <w:t>Я обязуюсь в</w:t>
      </w:r>
      <w:r w:rsidRPr="009D1D49">
        <w:rPr>
          <w:rFonts w:ascii="Times New Roman" w:hAnsi="Times New Roman" w:cs="Times New Roman"/>
        </w:rPr>
        <w:t xml:space="preserve"> пятидневный срок сообщать в комиссию по установлению</w:t>
      </w:r>
      <w:r w:rsidR="009D1D49">
        <w:rPr>
          <w:rFonts w:ascii="Times New Roman" w:hAnsi="Times New Roman" w:cs="Times New Roman"/>
        </w:rPr>
        <w:t xml:space="preserve"> </w:t>
      </w:r>
      <w:r w:rsidR="009D1D49" w:rsidRPr="009D1D49">
        <w:rPr>
          <w:rFonts w:ascii="Times New Roman" w:hAnsi="Times New Roman" w:cs="Times New Roman"/>
        </w:rPr>
        <w:t>пенсии за выслугу лет при администрации муниципального</w:t>
      </w:r>
      <w:r w:rsidRPr="009D1D49">
        <w:rPr>
          <w:rFonts w:ascii="Times New Roman" w:hAnsi="Times New Roman" w:cs="Times New Roman"/>
        </w:rPr>
        <w:t xml:space="preserve"> образования:</w:t>
      </w:r>
    </w:p>
    <w:p w:rsidR="008115F2" w:rsidRPr="009D1D49" w:rsidRDefault="008115F2" w:rsidP="009D1D49">
      <w:pPr>
        <w:pStyle w:val="ConsPlusNonformat"/>
        <w:widowControl/>
        <w:jc w:val="both"/>
        <w:rPr>
          <w:rFonts w:ascii="Times New Roman" w:hAnsi="Times New Roman" w:cs="Times New Roman"/>
        </w:rPr>
      </w:pPr>
      <w:r w:rsidRPr="009D1D49">
        <w:rPr>
          <w:rFonts w:ascii="Times New Roman" w:hAnsi="Times New Roman" w:cs="Times New Roman"/>
        </w:rPr>
        <w:t xml:space="preserve">    о    замещении    государственной   должности   Российской   Федерации,</w:t>
      </w:r>
      <w:r w:rsidR="009D1D49">
        <w:rPr>
          <w:rFonts w:ascii="Times New Roman" w:hAnsi="Times New Roman" w:cs="Times New Roman"/>
        </w:rPr>
        <w:t xml:space="preserve"> </w:t>
      </w:r>
      <w:r w:rsidRPr="009D1D49">
        <w:rPr>
          <w:rFonts w:ascii="Times New Roman" w:hAnsi="Times New Roman" w:cs="Times New Roman"/>
        </w:rPr>
        <w:t xml:space="preserve">государственной   должности   субъекта   Российской   </w:t>
      </w:r>
      <w:r w:rsidR="009D1D49" w:rsidRPr="009D1D49">
        <w:rPr>
          <w:rFonts w:ascii="Times New Roman" w:hAnsi="Times New Roman" w:cs="Times New Roman"/>
        </w:rPr>
        <w:t>Федерации, должности</w:t>
      </w:r>
      <w:r w:rsidR="009D1D49">
        <w:rPr>
          <w:rFonts w:ascii="Times New Roman" w:hAnsi="Times New Roman" w:cs="Times New Roman"/>
        </w:rPr>
        <w:t xml:space="preserve"> </w:t>
      </w:r>
      <w:r w:rsidRPr="009D1D49">
        <w:rPr>
          <w:rFonts w:ascii="Times New Roman" w:hAnsi="Times New Roman" w:cs="Times New Roman"/>
        </w:rPr>
        <w:t xml:space="preserve">государственной   гражданской   службы   Российской   </w:t>
      </w:r>
      <w:r w:rsidR="009D1D49" w:rsidRPr="009D1D49">
        <w:rPr>
          <w:rFonts w:ascii="Times New Roman" w:hAnsi="Times New Roman" w:cs="Times New Roman"/>
        </w:rPr>
        <w:t>Федерации, должности</w:t>
      </w:r>
      <w:r w:rsidR="009D1D49">
        <w:rPr>
          <w:rFonts w:ascii="Times New Roman" w:hAnsi="Times New Roman" w:cs="Times New Roman"/>
        </w:rPr>
        <w:t xml:space="preserve"> </w:t>
      </w:r>
      <w:r w:rsidRPr="009D1D49">
        <w:rPr>
          <w:rFonts w:ascii="Times New Roman" w:hAnsi="Times New Roman" w:cs="Times New Roman"/>
        </w:rPr>
        <w:t>государственной   гражданской   службы   субъекта   Российской   Федерации,</w:t>
      </w:r>
    </w:p>
    <w:p w:rsidR="008115F2" w:rsidRPr="009D1D49" w:rsidRDefault="009D1D49" w:rsidP="009D1D49">
      <w:pPr>
        <w:pStyle w:val="ConsPlusNonformat"/>
        <w:widowControl/>
        <w:jc w:val="both"/>
        <w:rPr>
          <w:rFonts w:ascii="Times New Roman" w:hAnsi="Times New Roman" w:cs="Times New Roman"/>
        </w:rPr>
      </w:pPr>
      <w:r w:rsidRPr="009D1D49">
        <w:rPr>
          <w:rFonts w:ascii="Times New Roman" w:hAnsi="Times New Roman" w:cs="Times New Roman"/>
        </w:rPr>
        <w:t>муниципальной должности</w:t>
      </w:r>
      <w:r w:rsidR="008115F2" w:rsidRPr="009D1D49">
        <w:rPr>
          <w:rFonts w:ascii="Times New Roman" w:hAnsi="Times New Roman" w:cs="Times New Roman"/>
        </w:rPr>
        <w:t>, должности муниципальной службы, должности военной</w:t>
      </w:r>
      <w:r>
        <w:rPr>
          <w:rFonts w:ascii="Times New Roman" w:hAnsi="Times New Roman" w:cs="Times New Roman"/>
        </w:rPr>
        <w:t xml:space="preserve"> </w:t>
      </w:r>
      <w:r w:rsidR="008115F2" w:rsidRPr="009D1D49">
        <w:rPr>
          <w:rFonts w:ascii="Times New Roman" w:hAnsi="Times New Roman" w:cs="Times New Roman"/>
        </w:rPr>
        <w:t>службы, должности правоохранительной службы;</w:t>
      </w:r>
    </w:p>
    <w:p w:rsidR="008115F2" w:rsidRPr="009D1D49" w:rsidRDefault="008115F2" w:rsidP="009D1D49">
      <w:pPr>
        <w:pStyle w:val="ConsPlusNonformat"/>
        <w:widowControl/>
        <w:jc w:val="both"/>
        <w:rPr>
          <w:rFonts w:ascii="Times New Roman" w:hAnsi="Times New Roman" w:cs="Times New Roman"/>
        </w:rPr>
      </w:pPr>
      <w:r w:rsidRPr="009D1D49">
        <w:rPr>
          <w:rFonts w:ascii="Times New Roman" w:hAnsi="Times New Roman" w:cs="Times New Roman"/>
        </w:rPr>
        <w:t xml:space="preserve">    о   назначении   пенсии   </w:t>
      </w:r>
      <w:r w:rsidR="009D1D49" w:rsidRPr="009D1D49">
        <w:rPr>
          <w:rFonts w:ascii="Times New Roman" w:hAnsi="Times New Roman" w:cs="Times New Roman"/>
        </w:rPr>
        <w:t>за выслугу лет, установленной федеральным</w:t>
      </w:r>
      <w:r w:rsidR="009D1D49">
        <w:rPr>
          <w:rFonts w:ascii="Times New Roman" w:hAnsi="Times New Roman" w:cs="Times New Roman"/>
        </w:rPr>
        <w:t xml:space="preserve"> </w:t>
      </w:r>
      <w:r w:rsidRPr="009D1D49">
        <w:rPr>
          <w:rFonts w:ascii="Times New Roman" w:hAnsi="Times New Roman" w:cs="Times New Roman"/>
        </w:rPr>
        <w:t>законодательством, ежемесячного пожизненного содержания или дополнительного</w:t>
      </w:r>
      <w:r w:rsidR="009D1D49">
        <w:rPr>
          <w:rFonts w:ascii="Times New Roman" w:hAnsi="Times New Roman" w:cs="Times New Roman"/>
        </w:rPr>
        <w:t xml:space="preserve"> </w:t>
      </w:r>
      <w:r w:rsidR="009D1D49" w:rsidRPr="009D1D49">
        <w:rPr>
          <w:rFonts w:ascii="Times New Roman" w:hAnsi="Times New Roman" w:cs="Times New Roman"/>
        </w:rPr>
        <w:t>ежемесячного материального обеспечения, или</w:t>
      </w:r>
      <w:r w:rsidRPr="009D1D49">
        <w:rPr>
          <w:rFonts w:ascii="Times New Roman" w:hAnsi="Times New Roman" w:cs="Times New Roman"/>
        </w:rPr>
        <w:t xml:space="preserve"> дополнительного пожизненного</w:t>
      </w:r>
      <w:r w:rsidR="009D1D49">
        <w:rPr>
          <w:rFonts w:ascii="Times New Roman" w:hAnsi="Times New Roman" w:cs="Times New Roman"/>
        </w:rPr>
        <w:t xml:space="preserve"> </w:t>
      </w:r>
      <w:r w:rsidRPr="009D1D49">
        <w:rPr>
          <w:rFonts w:ascii="Times New Roman" w:hAnsi="Times New Roman" w:cs="Times New Roman"/>
        </w:rPr>
        <w:t xml:space="preserve">ежемесячного   материального   </w:t>
      </w:r>
      <w:r w:rsidR="009D1D49" w:rsidRPr="009D1D49">
        <w:rPr>
          <w:rFonts w:ascii="Times New Roman" w:hAnsi="Times New Roman" w:cs="Times New Roman"/>
        </w:rPr>
        <w:t>обеспечения в соответствии с федеральным</w:t>
      </w:r>
      <w:r w:rsidR="009D1D49">
        <w:rPr>
          <w:rFonts w:ascii="Times New Roman" w:hAnsi="Times New Roman" w:cs="Times New Roman"/>
        </w:rPr>
        <w:t xml:space="preserve"> </w:t>
      </w:r>
      <w:r w:rsidRPr="009D1D49">
        <w:rPr>
          <w:rFonts w:ascii="Times New Roman" w:hAnsi="Times New Roman" w:cs="Times New Roman"/>
        </w:rPr>
        <w:t>законодательством;</w:t>
      </w:r>
    </w:p>
    <w:p w:rsidR="008115F2" w:rsidRPr="009D1D49" w:rsidRDefault="008115F2" w:rsidP="009D1D49">
      <w:pPr>
        <w:pStyle w:val="ConsPlusNonformat"/>
        <w:widowControl/>
        <w:jc w:val="both"/>
        <w:rPr>
          <w:rFonts w:ascii="Times New Roman" w:hAnsi="Times New Roman" w:cs="Times New Roman"/>
        </w:rPr>
      </w:pPr>
      <w:r w:rsidRPr="009D1D49">
        <w:rPr>
          <w:rFonts w:ascii="Times New Roman" w:hAnsi="Times New Roman" w:cs="Times New Roman"/>
        </w:rPr>
        <w:lastRenderedPageBreak/>
        <w:t xml:space="preserve">    </w:t>
      </w:r>
      <w:r w:rsidR="009D1D49" w:rsidRPr="009D1D49">
        <w:rPr>
          <w:rFonts w:ascii="Times New Roman" w:hAnsi="Times New Roman" w:cs="Times New Roman"/>
        </w:rPr>
        <w:t>о назначении</w:t>
      </w:r>
      <w:r w:rsidRPr="009D1D49">
        <w:rPr>
          <w:rFonts w:ascii="Times New Roman" w:hAnsi="Times New Roman" w:cs="Times New Roman"/>
        </w:rPr>
        <w:t xml:space="preserve">  пенсии за выслугу лет или ежемесячной доплаты к трудовой</w:t>
      </w:r>
      <w:r w:rsidR="009D1D49">
        <w:rPr>
          <w:rFonts w:ascii="Times New Roman" w:hAnsi="Times New Roman" w:cs="Times New Roman"/>
        </w:rPr>
        <w:t xml:space="preserve"> </w:t>
      </w:r>
      <w:r w:rsidRPr="009D1D49">
        <w:rPr>
          <w:rFonts w:ascii="Times New Roman" w:hAnsi="Times New Roman" w:cs="Times New Roman"/>
        </w:rPr>
        <w:t>пенсии  органами  государственной власти Республики Саха (Якутия), органами</w:t>
      </w:r>
      <w:r w:rsidR="009D1D49">
        <w:rPr>
          <w:rFonts w:ascii="Times New Roman" w:hAnsi="Times New Roman" w:cs="Times New Roman"/>
        </w:rPr>
        <w:t xml:space="preserve"> </w:t>
      </w:r>
      <w:r w:rsidRPr="009D1D49">
        <w:rPr>
          <w:rFonts w:ascii="Times New Roman" w:hAnsi="Times New Roman" w:cs="Times New Roman"/>
        </w:rPr>
        <w:t>государственной власти субъектов Российской Федерации;</w:t>
      </w:r>
    </w:p>
    <w:p w:rsidR="008115F2" w:rsidRPr="009D1D49" w:rsidRDefault="008115F2" w:rsidP="009D1D49">
      <w:pPr>
        <w:pStyle w:val="ConsPlusNonformat"/>
        <w:widowControl/>
        <w:jc w:val="both"/>
        <w:rPr>
          <w:rFonts w:ascii="Times New Roman" w:hAnsi="Times New Roman" w:cs="Times New Roman"/>
        </w:rPr>
      </w:pPr>
      <w:r w:rsidRPr="009D1D49">
        <w:rPr>
          <w:rFonts w:ascii="Times New Roman" w:hAnsi="Times New Roman" w:cs="Times New Roman"/>
        </w:rPr>
        <w:t xml:space="preserve">    </w:t>
      </w:r>
      <w:r w:rsidR="009D1D49" w:rsidRPr="009D1D49">
        <w:rPr>
          <w:rFonts w:ascii="Times New Roman" w:hAnsi="Times New Roman" w:cs="Times New Roman"/>
        </w:rPr>
        <w:t>о назначении</w:t>
      </w:r>
      <w:r w:rsidRPr="009D1D49">
        <w:rPr>
          <w:rFonts w:ascii="Times New Roman" w:hAnsi="Times New Roman" w:cs="Times New Roman"/>
        </w:rPr>
        <w:t xml:space="preserve">  пенсии за выслугу лет или ежемесячной доплаты к трудовой</w:t>
      </w:r>
      <w:r w:rsidR="009D1D49">
        <w:rPr>
          <w:rFonts w:ascii="Times New Roman" w:hAnsi="Times New Roman" w:cs="Times New Roman"/>
        </w:rPr>
        <w:t xml:space="preserve"> </w:t>
      </w:r>
      <w:r w:rsidRPr="009D1D49">
        <w:rPr>
          <w:rFonts w:ascii="Times New Roman" w:hAnsi="Times New Roman" w:cs="Times New Roman"/>
        </w:rPr>
        <w:t>пенсии органами местного самоуправления других муниципальных образований.</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Я даю согласие на обработку моих персональных данных.</w:t>
      </w:r>
    </w:p>
    <w:p w:rsidR="008115F2" w:rsidRPr="009D1D49" w:rsidRDefault="008115F2" w:rsidP="009D1D49">
      <w:pPr>
        <w:autoSpaceDE w:val="0"/>
        <w:autoSpaceDN w:val="0"/>
        <w:adjustRightInd w:val="0"/>
        <w:spacing w:after="0" w:line="240" w:lineRule="auto"/>
        <w:rPr>
          <w:rFonts w:ascii="Times New Roman" w:hAnsi="Times New Roman" w:cs="Times New Roman"/>
        </w:rPr>
      </w:pPr>
    </w:p>
    <w:tbl>
      <w:tblPr>
        <w:tblW w:w="0" w:type="auto"/>
        <w:tblInd w:w="70" w:type="dxa"/>
        <w:tblLayout w:type="fixed"/>
        <w:tblCellMar>
          <w:left w:w="70" w:type="dxa"/>
          <w:right w:w="70" w:type="dxa"/>
        </w:tblCellMar>
        <w:tblLook w:val="0000" w:firstRow="0" w:lastRow="0" w:firstColumn="0" w:lastColumn="0" w:noHBand="0" w:noVBand="0"/>
      </w:tblPr>
      <w:tblGrid>
        <w:gridCol w:w="1890"/>
        <w:gridCol w:w="1890"/>
        <w:gridCol w:w="1890"/>
        <w:gridCol w:w="4320"/>
      </w:tblGrid>
      <w:tr w:rsidR="008115F2" w:rsidRPr="009D1D49" w:rsidTr="00461E8C">
        <w:tblPrEx>
          <w:tblCellMar>
            <w:top w:w="0" w:type="dxa"/>
            <w:bottom w:w="0" w:type="dxa"/>
          </w:tblCellMar>
        </w:tblPrEx>
        <w:trPr>
          <w:cantSplit/>
          <w:trHeight w:val="240"/>
        </w:trPr>
        <w:tc>
          <w:tcPr>
            <w:tcW w:w="189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432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r>
      <w:tr w:rsidR="008115F2" w:rsidRPr="009D1D49" w:rsidTr="00461E8C">
        <w:tblPrEx>
          <w:tblCellMar>
            <w:top w:w="0" w:type="dxa"/>
            <w:bottom w:w="0" w:type="dxa"/>
          </w:tblCellMar>
        </w:tblPrEx>
        <w:trPr>
          <w:cantSplit/>
          <w:trHeight w:val="360"/>
        </w:trPr>
        <w:tc>
          <w:tcPr>
            <w:tcW w:w="5670" w:type="dxa"/>
            <w:gridSpan w:val="3"/>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Дата                   </w:t>
            </w:r>
          </w:p>
        </w:tc>
        <w:tc>
          <w:tcPr>
            <w:tcW w:w="432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Подпись заявителя       </w:t>
            </w:r>
          </w:p>
        </w:tc>
      </w:tr>
    </w:tbl>
    <w:p w:rsidR="008115F2" w:rsidRPr="009D1D49" w:rsidRDefault="008115F2" w:rsidP="009D1D49">
      <w:pPr>
        <w:autoSpaceDE w:val="0"/>
        <w:autoSpaceDN w:val="0"/>
        <w:adjustRightInd w:val="0"/>
        <w:spacing w:after="0" w:line="240" w:lineRule="auto"/>
        <w:ind w:firstLine="540"/>
        <w:jc w:val="both"/>
        <w:rPr>
          <w:rFonts w:ascii="Times New Roman" w:hAnsi="Times New Roman" w:cs="Times New Roman"/>
        </w:rPr>
      </w:pP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Расписка-уведомление</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Приняты заявление и документы от гр.___________________________________</w:t>
      </w:r>
    </w:p>
    <w:p w:rsidR="008115F2" w:rsidRPr="009D1D49" w:rsidRDefault="008115F2" w:rsidP="009D1D49">
      <w:pPr>
        <w:autoSpaceDE w:val="0"/>
        <w:autoSpaceDN w:val="0"/>
        <w:adjustRightInd w:val="0"/>
        <w:spacing w:after="0" w:line="240" w:lineRule="auto"/>
        <w:ind w:firstLine="540"/>
        <w:jc w:val="both"/>
        <w:rPr>
          <w:rFonts w:ascii="Times New Roman" w:hAnsi="Times New Roman" w:cs="Times New Roman"/>
        </w:rPr>
      </w:pPr>
    </w:p>
    <w:tbl>
      <w:tblPr>
        <w:tblW w:w="0" w:type="auto"/>
        <w:tblInd w:w="70" w:type="dxa"/>
        <w:tblLayout w:type="fixed"/>
        <w:tblCellMar>
          <w:left w:w="70" w:type="dxa"/>
          <w:right w:w="70" w:type="dxa"/>
        </w:tblCellMar>
        <w:tblLook w:val="0000" w:firstRow="0" w:lastRow="0" w:firstColumn="0" w:lastColumn="0" w:noHBand="0" w:noVBand="0"/>
      </w:tblPr>
      <w:tblGrid>
        <w:gridCol w:w="3510"/>
        <w:gridCol w:w="3240"/>
        <w:gridCol w:w="3240"/>
      </w:tblGrid>
      <w:tr w:rsidR="008115F2" w:rsidRPr="009D1D49" w:rsidTr="00461E8C">
        <w:tblPrEx>
          <w:tblCellMar>
            <w:top w:w="0" w:type="dxa"/>
            <w:bottom w:w="0" w:type="dxa"/>
          </w:tblCellMar>
        </w:tblPrEx>
        <w:trPr>
          <w:cantSplit/>
          <w:trHeight w:val="240"/>
        </w:trPr>
        <w:tc>
          <w:tcPr>
            <w:tcW w:w="3510" w:type="dxa"/>
            <w:vMerge w:val="restart"/>
            <w:tcBorders>
              <w:top w:val="single" w:sz="6" w:space="0" w:color="auto"/>
              <w:left w:val="single" w:sz="6" w:space="0" w:color="auto"/>
              <w:bottom w:val="nil"/>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Регистрационный номер  </w:t>
            </w:r>
            <w:r w:rsidRPr="009D1D49">
              <w:rPr>
                <w:rFonts w:ascii="Times New Roman" w:hAnsi="Times New Roman" w:cs="Times New Roman"/>
                <w:sz w:val="24"/>
                <w:szCs w:val="24"/>
              </w:rPr>
              <w:br/>
              <w:t xml:space="preserve">заявления        </w:t>
            </w:r>
          </w:p>
        </w:tc>
        <w:tc>
          <w:tcPr>
            <w:tcW w:w="6480" w:type="dxa"/>
            <w:gridSpan w:val="2"/>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Принял                     </w:t>
            </w:r>
          </w:p>
        </w:tc>
      </w:tr>
      <w:tr w:rsidR="008115F2" w:rsidRPr="009D1D49" w:rsidTr="00461E8C">
        <w:tblPrEx>
          <w:tblCellMar>
            <w:top w:w="0" w:type="dxa"/>
            <w:bottom w:w="0" w:type="dxa"/>
          </w:tblCellMar>
        </w:tblPrEx>
        <w:trPr>
          <w:cantSplit/>
          <w:trHeight w:val="240"/>
        </w:trPr>
        <w:tc>
          <w:tcPr>
            <w:tcW w:w="3510" w:type="dxa"/>
            <w:vMerge/>
            <w:tcBorders>
              <w:top w:val="nil"/>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324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Дата приема заявления </w:t>
            </w:r>
          </w:p>
        </w:tc>
        <w:tc>
          <w:tcPr>
            <w:tcW w:w="324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Подпись специалиста  </w:t>
            </w:r>
          </w:p>
        </w:tc>
      </w:tr>
      <w:tr w:rsidR="008115F2" w:rsidRPr="009D1D49" w:rsidTr="00461E8C">
        <w:tblPrEx>
          <w:tblCellMar>
            <w:top w:w="0" w:type="dxa"/>
            <w:bottom w:w="0" w:type="dxa"/>
          </w:tblCellMar>
        </w:tblPrEx>
        <w:trPr>
          <w:cantSplit/>
          <w:trHeight w:val="240"/>
        </w:trPr>
        <w:tc>
          <w:tcPr>
            <w:tcW w:w="351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324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324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r>
    </w:tbl>
    <w:p w:rsidR="008115F2" w:rsidRPr="009D1D49" w:rsidRDefault="008115F2" w:rsidP="009D1D49">
      <w:pPr>
        <w:autoSpaceDE w:val="0"/>
        <w:autoSpaceDN w:val="0"/>
        <w:adjustRightInd w:val="0"/>
        <w:spacing w:after="0" w:line="240" w:lineRule="auto"/>
        <w:ind w:firstLine="540"/>
        <w:jc w:val="both"/>
        <w:rPr>
          <w:rFonts w:ascii="Times New Roman" w:hAnsi="Times New Roman" w:cs="Times New Roman"/>
        </w:rPr>
      </w:pP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_______________________________________________________________________</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(линия отреза)</w:t>
      </w:r>
    </w:p>
    <w:p w:rsidR="008115F2" w:rsidRPr="009D1D49" w:rsidRDefault="008115F2" w:rsidP="009D1D49">
      <w:pPr>
        <w:pStyle w:val="ConsPlusNonformat"/>
        <w:widowControl/>
        <w:rPr>
          <w:rFonts w:ascii="Times New Roman" w:hAnsi="Times New Roman" w:cs="Times New Roman"/>
        </w:rPr>
      </w:pP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Расписка-уведомление</w:t>
      </w:r>
    </w:p>
    <w:p w:rsidR="008115F2" w:rsidRPr="009D1D49" w:rsidRDefault="008115F2" w:rsidP="009D1D49">
      <w:pPr>
        <w:pStyle w:val="ConsPlusNonformat"/>
        <w:widowControl/>
        <w:rPr>
          <w:rFonts w:ascii="Times New Roman" w:hAnsi="Times New Roman" w:cs="Times New Roman"/>
        </w:rPr>
      </w:pPr>
      <w:r w:rsidRPr="009D1D49">
        <w:rPr>
          <w:rFonts w:ascii="Times New Roman" w:hAnsi="Times New Roman" w:cs="Times New Roman"/>
        </w:rPr>
        <w:t xml:space="preserve">    Приняты заявление и документы от гр. __________________________________</w:t>
      </w:r>
    </w:p>
    <w:p w:rsidR="008115F2" w:rsidRPr="009D1D49" w:rsidRDefault="008115F2" w:rsidP="009D1D49">
      <w:pPr>
        <w:autoSpaceDE w:val="0"/>
        <w:autoSpaceDN w:val="0"/>
        <w:adjustRightInd w:val="0"/>
        <w:spacing w:after="0" w:line="240" w:lineRule="auto"/>
        <w:ind w:firstLine="540"/>
        <w:jc w:val="both"/>
        <w:rPr>
          <w:rFonts w:ascii="Times New Roman" w:hAnsi="Times New Roman" w:cs="Times New Roman"/>
        </w:rPr>
      </w:pPr>
    </w:p>
    <w:tbl>
      <w:tblPr>
        <w:tblW w:w="0" w:type="auto"/>
        <w:tblInd w:w="70" w:type="dxa"/>
        <w:tblLayout w:type="fixed"/>
        <w:tblCellMar>
          <w:left w:w="70" w:type="dxa"/>
          <w:right w:w="70" w:type="dxa"/>
        </w:tblCellMar>
        <w:tblLook w:val="0000" w:firstRow="0" w:lastRow="0" w:firstColumn="0" w:lastColumn="0" w:noHBand="0" w:noVBand="0"/>
      </w:tblPr>
      <w:tblGrid>
        <w:gridCol w:w="3510"/>
        <w:gridCol w:w="3240"/>
        <w:gridCol w:w="3240"/>
      </w:tblGrid>
      <w:tr w:rsidR="008115F2" w:rsidRPr="009D1D49" w:rsidTr="00461E8C">
        <w:tblPrEx>
          <w:tblCellMar>
            <w:top w:w="0" w:type="dxa"/>
            <w:bottom w:w="0" w:type="dxa"/>
          </w:tblCellMar>
        </w:tblPrEx>
        <w:trPr>
          <w:cantSplit/>
          <w:trHeight w:val="240"/>
        </w:trPr>
        <w:tc>
          <w:tcPr>
            <w:tcW w:w="3510" w:type="dxa"/>
            <w:vMerge w:val="restart"/>
            <w:tcBorders>
              <w:top w:val="single" w:sz="6" w:space="0" w:color="auto"/>
              <w:left w:val="single" w:sz="6" w:space="0" w:color="auto"/>
              <w:bottom w:val="nil"/>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Регистрационный номер  </w:t>
            </w:r>
            <w:r w:rsidRPr="009D1D49">
              <w:rPr>
                <w:rFonts w:ascii="Times New Roman" w:hAnsi="Times New Roman" w:cs="Times New Roman"/>
                <w:sz w:val="24"/>
                <w:szCs w:val="24"/>
              </w:rPr>
              <w:br/>
              <w:t xml:space="preserve">заявления        </w:t>
            </w:r>
          </w:p>
        </w:tc>
        <w:tc>
          <w:tcPr>
            <w:tcW w:w="6480" w:type="dxa"/>
            <w:gridSpan w:val="2"/>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Принял                     </w:t>
            </w:r>
          </w:p>
        </w:tc>
      </w:tr>
      <w:tr w:rsidR="008115F2" w:rsidRPr="009D1D49" w:rsidTr="00461E8C">
        <w:tblPrEx>
          <w:tblCellMar>
            <w:top w:w="0" w:type="dxa"/>
            <w:bottom w:w="0" w:type="dxa"/>
          </w:tblCellMar>
        </w:tblPrEx>
        <w:trPr>
          <w:cantSplit/>
          <w:trHeight w:val="240"/>
        </w:trPr>
        <w:tc>
          <w:tcPr>
            <w:tcW w:w="3510" w:type="dxa"/>
            <w:vMerge/>
            <w:tcBorders>
              <w:top w:val="nil"/>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324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Дата приема заявления </w:t>
            </w:r>
          </w:p>
        </w:tc>
        <w:tc>
          <w:tcPr>
            <w:tcW w:w="324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r w:rsidRPr="009D1D49">
              <w:rPr>
                <w:rFonts w:ascii="Times New Roman" w:hAnsi="Times New Roman" w:cs="Times New Roman"/>
                <w:sz w:val="24"/>
                <w:szCs w:val="24"/>
              </w:rPr>
              <w:t xml:space="preserve">Подпись специалиста  </w:t>
            </w:r>
          </w:p>
        </w:tc>
      </w:tr>
      <w:tr w:rsidR="008115F2" w:rsidRPr="009D1D49" w:rsidTr="00461E8C">
        <w:tblPrEx>
          <w:tblCellMar>
            <w:top w:w="0" w:type="dxa"/>
            <w:bottom w:w="0" w:type="dxa"/>
          </w:tblCellMar>
        </w:tblPrEx>
        <w:trPr>
          <w:cantSplit/>
          <w:trHeight w:val="240"/>
        </w:trPr>
        <w:tc>
          <w:tcPr>
            <w:tcW w:w="351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324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c>
          <w:tcPr>
            <w:tcW w:w="3240" w:type="dxa"/>
            <w:tcBorders>
              <w:top w:val="single" w:sz="6" w:space="0" w:color="auto"/>
              <w:left w:val="single" w:sz="6" w:space="0" w:color="auto"/>
              <w:bottom w:val="single" w:sz="6" w:space="0" w:color="auto"/>
              <w:right w:val="single" w:sz="6" w:space="0" w:color="auto"/>
            </w:tcBorders>
          </w:tcPr>
          <w:p w:rsidR="008115F2" w:rsidRPr="009D1D49" w:rsidRDefault="008115F2" w:rsidP="009D1D49">
            <w:pPr>
              <w:pStyle w:val="ConsPlusCell"/>
              <w:widowControl/>
              <w:rPr>
                <w:rFonts w:ascii="Times New Roman" w:hAnsi="Times New Roman" w:cs="Times New Roman"/>
                <w:sz w:val="24"/>
                <w:szCs w:val="24"/>
              </w:rPr>
            </w:pPr>
          </w:p>
        </w:tc>
      </w:tr>
    </w:tbl>
    <w:p w:rsidR="008115F2" w:rsidRPr="009D1D49" w:rsidRDefault="008115F2" w:rsidP="009D1D49">
      <w:pPr>
        <w:autoSpaceDE w:val="0"/>
        <w:autoSpaceDN w:val="0"/>
        <w:adjustRightInd w:val="0"/>
        <w:spacing w:after="0" w:line="240" w:lineRule="auto"/>
        <w:jc w:val="both"/>
        <w:rPr>
          <w:rFonts w:ascii="Times New Roman" w:hAnsi="Times New Roman" w:cs="Times New Roman"/>
        </w:rPr>
      </w:pPr>
    </w:p>
    <w:p w:rsidR="008115F2" w:rsidRDefault="008115F2" w:rsidP="008115F2">
      <w:pPr>
        <w:autoSpaceDE w:val="0"/>
        <w:autoSpaceDN w:val="0"/>
        <w:adjustRightInd w:val="0"/>
        <w:jc w:val="both"/>
        <w:sectPr w:rsidR="008115F2" w:rsidSect="00230F3E">
          <w:pgSz w:w="11906" w:h="16838"/>
          <w:pgMar w:top="993" w:right="850" w:bottom="1134" w:left="1701" w:header="708" w:footer="708" w:gutter="0"/>
          <w:cols w:space="708"/>
          <w:docGrid w:linePitch="360"/>
        </w:sectPr>
      </w:pPr>
    </w:p>
    <w:p w:rsidR="008115F2" w:rsidRDefault="008115F2" w:rsidP="008115F2">
      <w:pPr>
        <w:autoSpaceDE w:val="0"/>
        <w:autoSpaceDN w:val="0"/>
        <w:adjustRightInd w:val="0"/>
        <w:jc w:val="both"/>
      </w:pPr>
    </w:p>
    <w:p w:rsidR="008115F2" w:rsidRPr="009D1D49" w:rsidRDefault="008115F2" w:rsidP="009D1D49">
      <w:pPr>
        <w:autoSpaceDE w:val="0"/>
        <w:autoSpaceDN w:val="0"/>
        <w:adjustRightInd w:val="0"/>
        <w:spacing w:after="0" w:line="240" w:lineRule="auto"/>
        <w:jc w:val="right"/>
        <w:outlineLvl w:val="0"/>
        <w:rPr>
          <w:rFonts w:ascii="Times New Roman" w:hAnsi="Times New Roman" w:cs="Times New Roman"/>
          <w:sz w:val="24"/>
          <w:szCs w:val="24"/>
        </w:rPr>
      </w:pPr>
      <w:r w:rsidRPr="009D1D49">
        <w:rPr>
          <w:rFonts w:ascii="Times New Roman" w:hAnsi="Times New Roman" w:cs="Times New Roman"/>
          <w:sz w:val="24"/>
          <w:szCs w:val="24"/>
        </w:rPr>
        <w:t>Приложение 2</w:t>
      </w:r>
    </w:p>
    <w:p w:rsidR="008115F2" w:rsidRPr="009D1D49" w:rsidRDefault="008115F2" w:rsidP="009D1D49">
      <w:pPr>
        <w:autoSpaceDE w:val="0"/>
        <w:autoSpaceDN w:val="0"/>
        <w:adjustRightInd w:val="0"/>
        <w:spacing w:after="0" w:line="240" w:lineRule="auto"/>
        <w:jc w:val="right"/>
        <w:rPr>
          <w:rFonts w:ascii="Times New Roman" w:hAnsi="Times New Roman" w:cs="Times New Roman"/>
          <w:sz w:val="24"/>
          <w:szCs w:val="24"/>
        </w:rPr>
      </w:pPr>
      <w:r w:rsidRPr="009D1D49">
        <w:rPr>
          <w:rFonts w:ascii="Times New Roman" w:hAnsi="Times New Roman" w:cs="Times New Roman"/>
          <w:sz w:val="24"/>
          <w:szCs w:val="24"/>
        </w:rPr>
        <w:t>к Положению "О пенсии за выслугу лет лицам, замещавшим</w:t>
      </w:r>
    </w:p>
    <w:p w:rsidR="008115F2" w:rsidRPr="009D1D49" w:rsidRDefault="008115F2" w:rsidP="009D1D49">
      <w:pPr>
        <w:autoSpaceDE w:val="0"/>
        <w:autoSpaceDN w:val="0"/>
        <w:adjustRightInd w:val="0"/>
        <w:spacing w:after="0" w:line="240" w:lineRule="auto"/>
        <w:jc w:val="right"/>
        <w:rPr>
          <w:rFonts w:ascii="Times New Roman" w:hAnsi="Times New Roman" w:cs="Times New Roman"/>
          <w:sz w:val="24"/>
          <w:szCs w:val="24"/>
        </w:rPr>
      </w:pPr>
      <w:r w:rsidRPr="009D1D49">
        <w:rPr>
          <w:rFonts w:ascii="Times New Roman" w:hAnsi="Times New Roman" w:cs="Times New Roman"/>
          <w:sz w:val="24"/>
          <w:szCs w:val="24"/>
        </w:rPr>
        <w:t>муниципальные должности и должности муниципальной</w:t>
      </w:r>
    </w:p>
    <w:p w:rsidR="008115F2" w:rsidRPr="009D1D49" w:rsidRDefault="008115F2" w:rsidP="009D1D49">
      <w:pPr>
        <w:autoSpaceDE w:val="0"/>
        <w:autoSpaceDN w:val="0"/>
        <w:adjustRightInd w:val="0"/>
        <w:spacing w:after="0" w:line="240" w:lineRule="auto"/>
        <w:jc w:val="right"/>
        <w:rPr>
          <w:rFonts w:ascii="Times New Roman" w:hAnsi="Times New Roman" w:cs="Times New Roman"/>
          <w:sz w:val="24"/>
          <w:szCs w:val="24"/>
        </w:rPr>
      </w:pPr>
      <w:r w:rsidRPr="009D1D49">
        <w:rPr>
          <w:rFonts w:ascii="Times New Roman" w:hAnsi="Times New Roman" w:cs="Times New Roman"/>
          <w:sz w:val="24"/>
          <w:szCs w:val="24"/>
        </w:rPr>
        <w:t>службы в Муниципальном Образовании ГО «Жатай».</w:t>
      </w:r>
    </w:p>
    <w:p w:rsidR="008115F2" w:rsidRPr="009D1D49" w:rsidRDefault="008115F2" w:rsidP="009D1D49">
      <w:pPr>
        <w:autoSpaceDE w:val="0"/>
        <w:autoSpaceDN w:val="0"/>
        <w:adjustRightInd w:val="0"/>
        <w:spacing w:after="0" w:line="240" w:lineRule="auto"/>
        <w:jc w:val="right"/>
        <w:rPr>
          <w:rFonts w:ascii="Times New Roman" w:hAnsi="Times New Roman" w:cs="Times New Roman"/>
          <w:sz w:val="24"/>
          <w:szCs w:val="24"/>
        </w:rPr>
      </w:pP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________________________________________________________</w:t>
      </w: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(наименование органа, выдавшего справку)</w:t>
      </w:r>
    </w:p>
    <w:p w:rsidR="008115F2" w:rsidRPr="009D1D49" w:rsidRDefault="008115F2" w:rsidP="009D1D49">
      <w:pPr>
        <w:pStyle w:val="ConsPlusNonformat"/>
        <w:widowControl/>
        <w:jc w:val="center"/>
        <w:rPr>
          <w:rFonts w:ascii="Times New Roman" w:hAnsi="Times New Roman" w:cs="Times New Roman"/>
          <w:sz w:val="24"/>
          <w:szCs w:val="24"/>
        </w:rPr>
      </w:pP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СПРАВКА</w:t>
      </w: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о размере денежного вознаграждения (денежного содержания)</w:t>
      </w: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лица, замещавшего муниципальную должность, должность</w:t>
      </w: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муниципальной службы, для установления пенсии за выслугу лет</w:t>
      </w:r>
    </w:p>
    <w:p w:rsidR="008115F2" w:rsidRPr="009D1D49" w:rsidRDefault="008115F2" w:rsidP="009D1D49">
      <w:pPr>
        <w:pStyle w:val="ConsPlusNonformat"/>
        <w:widowControl/>
        <w:jc w:val="center"/>
        <w:rPr>
          <w:rFonts w:ascii="Times New Roman" w:hAnsi="Times New Roman" w:cs="Times New Roman"/>
          <w:sz w:val="24"/>
          <w:szCs w:val="24"/>
        </w:rPr>
      </w:pP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Денежное вознаграждение (денежного содержание) _______________________,</w:t>
      </w: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(фамилия, имя, отчество)</w:t>
      </w: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замещавшего  муниципальную   должность,  должность   муниципальной   службы</w:t>
      </w: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______________________________________________________.</w:t>
      </w:r>
    </w:p>
    <w:p w:rsidR="008115F2" w:rsidRPr="009D1D49" w:rsidRDefault="008115F2" w:rsidP="009D1D49">
      <w:pPr>
        <w:pStyle w:val="ConsPlusNonformat"/>
        <w:widowControl/>
        <w:jc w:val="center"/>
        <w:rPr>
          <w:rFonts w:ascii="Times New Roman" w:hAnsi="Times New Roman" w:cs="Times New Roman"/>
          <w:sz w:val="24"/>
          <w:szCs w:val="24"/>
        </w:rPr>
      </w:pP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За период с ___________________ по ____________________</w:t>
      </w:r>
    </w:p>
    <w:p w:rsidR="008115F2" w:rsidRPr="009D1D49" w:rsidRDefault="008115F2" w:rsidP="009D1D49">
      <w:pPr>
        <w:pStyle w:val="ConsPlusNonformat"/>
        <w:widowControl/>
        <w:jc w:val="center"/>
        <w:rPr>
          <w:rFonts w:ascii="Times New Roman" w:hAnsi="Times New Roman" w:cs="Times New Roman"/>
          <w:sz w:val="24"/>
          <w:szCs w:val="24"/>
        </w:rPr>
      </w:pPr>
    </w:p>
    <w:p w:rsidR="008115F2" w:rsidRPr="009D1D49" w:rsidRDefault="008115F2" w:rsidP="009D1D49">
      <w:pPr>
        <w:pStyle w:val="ConsPlusNonformat"/>
        <w:widowControl/>
        <w:jc w:val="center"/>
        <w:rPr>
          <w:rFonts w:ascii="Times New Roman" w:hAnsi="Times New Roman" w:cs="Times New Roman"/>
          <w:sz w:val="24"/>
          <w:szCs w:val="24"/>
        </w:rPr>
      </w:pPr>
      <w:r w:rsidRPr="009D1D49">
        <w:rPr>
          <w:rFonts w:ascii="Times New Roman" w:hAnsi="Times New Roman" w:cs="Times New Roman"/>
          <w:sz w:val="24"/>
          <w:szCs w:val="24"/>
        </w:rPr>
        <w:t>Денежное вознаграждение (денежного содержание), в том числе:</w:t>
      </w:r>
    </w:p>
    <w:p w:rsidR="008115F2" w:rsidRPr="009D1D49" w:rsidRDefault="008115F2" w:rsidP="009D1D49">
      <w:pPr>
        <w:autoSpaceDE w:val="0"/>
        <w:autoSpaceDN w:val="0"/>
        <w:adjustRightInd w:val="0"/>
        <w:spacing w:after="0" w:line="240" w:lineRule="auto"/>
        <w:jc w:val="both"/>
        <w:rPr>
          <w:rFonts w:ascii="Times New Roman" w:hAnsi="Times New Roman" w:cs="Times New Roman"/>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1215"/>
        <w:gridCol w:w="540"/>
        <w:gridCol w:w="540"/>
        <w:gridCol w:w="1620"/>
        <w:gridCol w:w="1215"/>
        <w:gridCol w:w="1215"/>
        <w:gridCol w:w="1620"/>
        <w:gridCol w:w="1215"/>
        <w:gridCol w:w="1215"/>
        <w:gridCol w:w="1080"/>
        <w:gridCol w:w="1485"/>
        <w:gridCol w:w="1080"/>
        <w:gridCol w:w="1215"/>
      </w:tblGrid>
      <w:tr w:rsidR="008115F2" w:rsidTr="00461E8C">
        <w:tblPrEx>
          <w:tblCellMar>
            <w:top w:w="0" w:type="dxa"/>
            <w:bottom w:w="0" w:type="dxa"/>
          </w:tblCellMar>
        </w:tblPrEx>
        <w:trPr>
          <w:cantSplit/>
          <w:trHeight w:val="132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lastRenderedPageBreak/>
              <w:t xml:space="preserve">Месяц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Год</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Год</w:t>
            </w: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Должностной</w:t>
            </w:r>
            <w:r>
              <w:rPr>
                <w:rFonts w:ascii="Times New Roman" w:hAnsi="Times New Roman" w:cs="Times New Roman"/>
                <w:sz w:val="24"/>
                <w:szCs w:val="24"/>
              </w:rPr>
              <w:br/>
              <w:t xml:space="preserve">оклад   </w:t>
            </w:r>
            <w:r>
              <w:rPr>
                <w:rFonts w:ascii="Times New Roman" w:hAnsi="Times New Roman" w:cs="Times New Roman"/>
                <w:sz w:val="24"/>
                <w:szCs w:val="24"/>
              </w:rPr>
              <w:br/>
              <w:t xml:space="preserve">(денежное </w:t>
            </w:r>
            <w:r>
              <w:rPr>
                <w:rFonts w:ascii="Times New Roman" w:hAnsi="Times New Roman" w:cs="Times New Roman"/>
                <w:sz w:val="24"/>
                <w:szCs w:val="24"/>
              </w:rPr>
              <w:br/>
              <w:t xml:space="preserve">вознаграж- </w:t>
            </w:r>
            <w:r>
              <w:rPr>
                <w:rFonts w:ascii="Times New Roman" w:hAnsi="Times New Roman" w:cs="Times New Roman"/>
                <w:sz w:val="24"/>
                <w:szCs w:val="24"/>
              </w:rPr>
              <w:br/>
              <w:t xml:space="preserve">дение)   </w:t>
            </w: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Ежеме- </w:t>
            </w:r>
            <w:r>
              <w:rPr>
                <w:rFonts w:ascii="Times New Roman" w:hAnsi="Times New Roman" w:cs="Times New Roman"/>
                <w:sz w:val="24"/>
                <w:szCs w:val="24"/>
              </w:rPr>
              <w:br/>
              <w:t xml:space="preserve">сячная </w:t>
            </w:r>
            <w:r>
              <w:rPr>
                <w:rFonts w:ascii="Times New Roman" w:hAnsi="Times New Roman" w:cs="Times New Roman"/>
                <w:sz w:val="24"/>
                <w:szCs w:val="24"/>
              </w:rPr>
              <w:br/>
              <w:t>надбавка</w:t>
            </w:r>
            <w:r>
              <w:rPr>
                <w:rFonts w:ascii="Times New Roman" w:hAnsi="Times New Roman" w:cs="Times New Roman"/>
                <w:sz w:val="24"/>
                <w:szCs w:val="24"/>
              </w:rPr>
              <w:br/>
              <w:t xml:space="preserve">за   </w:t>
            </w:r>
            <w:r>
              <w:rPr>
                <w:rFonts w:ascii="Times New Roman" w:hAnsi="Times New Roman" w:cs="Times New Roman"/>
                <w:sz w:val="24"/>
                <w:szCs w:val="24"/>
              </w:rPr>
              <w:br/>
              <w:t>классный</w:t>
            </w:r>
            <w:r>
              <w:rPr>
                <w:rFonts w:ascii="Times New Roman" w:hAnsi="Times New Roman" w:cs="Times New Roman"/>
                <w:sz w:val="24"/>
                <w:szCs w:val="24"/>
              </w:rPr>
              <w:br/>
              <w:t xml:space="preserve">чин   </w:t>
            </w: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Ежеме- </w:t>
            </w:r>
            <w:r>
              <w:rPr>
                <w:rFonts w:ascii="Times New Roman" w:hAnsi="Times New Roman" w:cs="Times New Roman"/>
                <w:sz w:val="24"/>
                <w:szCs w:val="24"/>
              </w:rPr>
              <w:br/>
              <w:t xml:space="preserve">сячная </w:t>
            </w:r>
            <w:r>
              <w:rPr>
                <w:rFonts w:ascii="Times New Roman" w:hAnsi="Times New Roman" w:cs="Times New Roman"/>
                <w:sz w:val="24"/>
                <w:szCs w:val="24"/>
              </w:rPr>
              <w:br/>
              <w:t>надбавка</w:t>
            </w:r>
            <w:r>
              <w:rPr>
                <w:rFonts w:ascii="Times New Roman" w:hAnsi="Times New Roman" w:cs="Times New Roman"/>
                <w:sz w:val="24"/>
                <w:szCs w:val="24"/>
              </w:rPr>
              <w:br/>
              <w:t xml:space="preserve">за   </w:t>
            </w:r>
            <w:r>
              <w:rPr>
                <w:rFonts w:ascii="Times New Roman" w:hAnsi="Times New Roman" w:cs="Times New Roman"/>
                <w:sz w:val="24"/>
                <w:szCs w:val="24"/>
              </w:rPr>
              <w:br/>
              <w:t xml:space="preserve">особые </w:t>
            </w:r>
            <w:r>
              <w:rPr>
                <w:rFonts w:ascii="Times New Roman" w:hAnsi="Times New Roman" w:cs="Times New Roman"/>
                <w:sz w:val="24"/>
                <w:szCs w:val="24"/>
              </w:rPr>
              <w:br/>
              <w:t xml:space="preserve">условия </w:t>
            </w:r>
            <w:r>
              <w:rPr>
                <w:rFonts w:ascii="Times New Roman" w:hAnsi="Times New Roman" w:cs="Times New Roman"/>
                <w:sz w:val="24"/>
                <w:szCs w:val="24"/>
              </w:rPr>
              <w:br/>
              <w:t xml:space="preserve">муници- </w:t>
            </w:r>
            <w:r>
              <w:rPr>
                <w:rFonts w:ascii="Times New Roman" w:hAnsi="Times New Roman" w:cs="Times New Roman"/>
                <w:sz w:val="24"/>
                <w:szCs w:val="24"/>
              </w:rPr>
              <w:br/>
              <w:t xml:space="preserve">пальной </w:t>
            </w:r>
            <w:r>
              <w:rPr>
                <w:rFonts w:ascii="Times New Roman" w:hAnsi="Times New Roman" w:cs="Times New Roman"/>
                <w:sz w:val="24"/>
                <w:szCs w:val="24"/>
              </w:rPr>
              <w:br/>
              <w:t xml:space="preserve">службы </w:t>
            </w: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Ежеме-   </w:t>
            </w:r>
            <w:r>
              <w:rPr>
                <w:rFonts w:ascii="Times New Roman" w:hAnsi="Times New Roman" w:cs="Times New Roman"/>
                <w:sz w:val="24"/>
                <w:szCs w:val="24"/>
              </w:rPr>
              <w:br/>
              <w:t xml:space="preserve">сячная   </w:t>
            </w:r>
            <w:r>
              <w:rPr>
                <w:rFonts w:ascii="Times New Roman" w:hAnsi="Times New Roman" w:cs="Times New Roman"/>
                <w:sz w:val="24"/>
                <w:szCs w:val="24"/>
              </w:rPr>
              <w:br/>
              <w:t>надбавка за</w:t>
            </w:r>
            <w:r>
              <w:rPr>
                <w:rFonts w:ascii="Times New Roman" w:hAnsi="Times New Roman" w:cs="Times New Roman"/>
                <w:sz w:val="24"/>
                <w:szCs w:val="24"/>
              </w:rPr>
              <w:br/>
              <w:t xml:space="preserve">работу со </w:t>
            </w:r>
            <w:r>
              <w:rPr>
                <w:rFonts w:ascii="Times New Roman" w:hAnsi="Times New Roman" w:cs="Times New Roman"/>
                <w:sz w:val="24"/>
                <w:szCs w:val="24"/>
              </w:rPr>
              <w:br/>
              <w:t>сведениями,</w:t>
            </w:r>
            <w:r>
              <w:rPr>
                <w:rFonts w:ascii="Times New Roman" w:hAnsi="Times New Roman" w:cs="Times New Roman"/>
                <w:sz w:val="24"/>
                <w:szCs w:val="24"/>
              </w:rPr>
              <w:br/>
              <w:t xml:space="preserve">составляю- </w:t>
            </w:r>
            <w:r>
              <w:rPr>
                <w:rFonts w:ascii="Times New Roman" w:hAnsi="Times New Roman" w:cs="Times New Roman"/>
                <w:sz w:val="24"/>
                <w:szCs w:val="24"/>
              </w:rPr>
              <w:br/>
              <w:t xml:space="preserve">щими    </w:t>
            </w:r>
            <w:r>
              <w:rPr>
                <w:rFonts w:ascii="Times New Roman" w:hAnsi="Times New Roman" w:cs="Times New Roman"/>
                <w:sz w:val="24"/>
                <w:szCs w:val="24"/>
              </w:rPr>
              <w:br/>
              <w:t xml:space="preserve">государ-  </w:t>
            </w:r>
            <w:r>
              <w:rPr>
                <w:rFonts w:ascii="Times New Roman" w:hAnsi="Times New Roman" w:cs="Times New Roman"/>
                <w:sz w:val="24"/>
                <w:szCs w:val="24"/>
              </w:rPr>
              <w:br/>
              <w:t xml:space="preserve">ственную  </w:t>
            </w:r>
            <w:r>
              <w:rPr>
                <w:rFonts w:ascii="Times New Roman" w:hAnsi="Times New Roman" w:cs="Times New Roman"/>
                <w:sz w:val="24"/>
                <w:szCs w:val="24"/>
              </w:rPr>
              <w:br/>
              <w:t xml:space="preserve">тайну   </w:t>
            </w: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Надбавка</w:t>
            </w:r>
            <w:r>
              <w:rPr>
                <w:rFonts w:ascii="Times New Roman" w:hAnsi="Times New Roman" w:cs="Times New Roman"/>
                <w:sz w:val="24"/>
                <w:szCs w:val="24"/>
              </w:rPr>
              <w:br/>
              <w:t xml:space="preserve">за   </w:t>
            </w:r>
            <w:r>
              <w:rPr>
                <w:rFonts w:ascii="Times New Roman" w:hAnsi="Times New Roman" w:cs="Times New Roman"/>
                <w:sz w:val="24"/>
                <w:szCs w:val="24"/>
              </w:rPr>
              <w:br/>
              <w:t xml:space="preserve">выслугу </w:t>
            </w:r>
            <w:r>
              <w:rPr>
                <w:rFonts w:ascii="Times New Roman" w:hAnsi="Times New Roman" w:cs="Times New Roman"/>
                <w:sz w:val="24"/>
                <w:szCs w:val="24"/>
              </w:rPr>
              <w:br/>
              <w:t xml:space="preserve">лет   </w:t>
            </w: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Ежеме- </w:t>
            </w:r>
            <w:r>
              <w:rPr>
                <w:rFonts w:ascii="Times New Roman" w:hAnsi="Times New Roman" w:cs="Times New Roman"/>
                <w:sz w:val="24"/>
                <w:szCs w:val="24"/>
              </w:rPr>
              <w:br/>
              <w:t xml:space="preserve">сячное </w:t>
            </w:r>
            <w:r>
              <w:rPr>
                <w:rFonts w:ascii="Times New Roman" w:hAnsi="Times New Roman" w:cs="Times New Roman"/>
                <w:sz w:val="24"/>
                <w:szCs w:val="24"/>
              </w:rPr>
              <w:br/>
              <w:t>денежное</w:t>
            </w:r>
            <w:r>
              <w:rPr>
                <w:rFonts w:ascii="Times New Roman" w:hAnsi="Times New Roman" w:cs="Times New Roman"/>
                <w:sz w:val="24"/>
                <w:szCs w:val="24"/>
              </w:rPr>
              <w:br/>
              <w:t xml:space="preserve">поощ-  </w:t>
            </w:r>
            <w:r>
              <w:rPr>
                <w:rFonts w:ascii="Times New Roman" w:hAnsi="Times New Roman" w:cs="Times New Roman"/>
                <w:sz w:val="24"/>
                <w:szCs w:val="24"/>
              </w:rPr>
              <w:br/>
              <w:t xml:space="preserve">рение  </w:t>
            </w: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Премия </w:t>
            </w:r>
            <w:r>
              <w:rPr>
                <w:rFonts w:ascii="Times New Roman" w:hAnsi="Times New Roman" w:cs="Times New Roman"/>
                <w:sz w:val="24"/>
                <w:szCs w:val="24"/>
              </w:rPr>
              <w:br/>
              <w:t xml:space="preserve">за   </w:t>
            </w:r>
            <w:r>
              <w:rPr>
                <w:rFonts w:ascii="Times New Roman" w:hAnsi="Times New Roman" w:cs="Times New Roman"/>
                <w:sz w:val="24"/>
                <w:szCs w:val="24"/>
              </w:rPr>
              <w:br/>
              <w:t xml:space="preserve">выпол- </w:t>
            </w:r>
            <w:r>
              <w:rPr>
                <w:rFonts w:ascii="Times New Roman" w:hAnsi="Times New Roman" w:cs="Times New Roman"/>
                <w:sz w:val="24"/>
                <w:szCs w:val="24"/>
              </w:rPr>
              <w:br/>
              <w:t xml:space="preserve">нение </w:t>
            </w:r>
            <w:r>
              <w:rPr>
                <w:rFonts w:ascii="Times New Roman" w:hAnsi="Times New Roman" w:cs="Times New Roman"/>
                <w:sz w:val="24"/>
                <w:szCs w:val="24"/>
              </w:rPr>
              <w:br/>
              <w:t xml:space="preserve">особо </w:t>
            </w:r>
            <w:r>
              <w:rPr>
                <w:rFonts w:ascii="Times New Roman" w:hAnsi="Times New Roman" w:cs="Times New Roman"/>
                <w:sz w:val="24"/>
                <w:szCs w:val="24"/>
              </w:rPr>
              <w:br/>
              <w:t xml:space="preserve">важных </w:t>
            </w:r>
            <w:r>
              <w:rPr>
                <w:rFonts w:ascii="Times New Roman" w:hAnsi="Times New Roman" w:cs="Times New Roman"/>
                <w:sz w:val="24"/>
                <w:szCs w:val="24"/>
              </w:rPr>
              <w:br/>
              <w:t xml:space="preserve">и   </w:t>
            </w:r>
            <w:r>
              <w:rPr>
                <w:rFonts w:ascii="Times New Roman" w:hAnsi="Times New Roman" w:cs="Times New Roman"/>
                <w:sz w:val="24"/>
                <w:szCs w:val="24"/>
              </w:rPr>
              <w:br/>
              <w:t>сложных</w:t>
            </w:r>
            <w:r>
              <w:rPr>
                <w:rFonts w:ascii="Times New Roman" w:hAnsi="Times New Roman" w:cs="Times New Roman"/>
                <w:sz w:val="24"/>
                <w:szCs w:val="24"/>
              </w:rPr>
              <w:br/>
              <w:t>заданий</w:t>
            </w: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Единовре- </w:t>
            </w:r>
            <w:r>
              <w:rPr>
                <w:rFonts w:ascii="Times New Roman" w:hAnsi="Times New Roman" w:cs="Times New Roman"/>
                <w:sz w:val="24"/>
                <w:szCs w:val="24"/>
              </w:rPr>
              <w:br/>
              <w:t xml:space="preserve">менные  </w:t>
            </w:r>
            <w:r>
              <w:rPr>
                <w:rFonts w:ascii="Times New Roman" w:hAnsi="Times New Roman" w:cs="Times New Roman"/>
                <w:sz w:val="24"/>
                <w:szCs w:val="24"/>
              </w:rPr>
              <w:br/>
              <w:t xml:space="preserve">выплаты  </w:t>
            </w:r>
            <w:r>
              <w:rPr>
                <w:rFonts w:ascii="Times New Roman" w:hAnsi="Times New Roman" w:cs="Times New Roman"/>
                <w:sz w:val="24"/>
                <w:szCs w:val="24"/>
              </w:rPr>
              <w:br/>
              <w:t>при предо-</w:t>
            </w:r>
            <w:r>
              <w:rPr>
                <w:rFonts w:ascii="Times New Roman" w:hAnsi="Times New Roman" w:cs="Times New Roman"/>
                <w:sz w:val="24"/>
                <w:szCs w:val="24"/>
              </w:rPr>
              <w:br/>
              <w:t xml:space="preserve">ставлении </w:t>
            </w:r>
            <w:r>
              <w:rPr>
                <w:rFonts w:ascii="Times New Roman" w:hAnsi="Times New Roman" w:cs="Times New Roman"/>
                <w:sz w:val="24"/>
                <w:szCs w:val="24"/>
              </w:rPr>
              <w:br/>
              <w:t xml:space="preserve">ежегод-  </w:t>
            </w:r>
            <w:r>
              <w:rPr>
                <w:rFonts w:ascii="Times New Roman" w:hAnsi="Times New Roman" w:cs="Times New Roman"/>
                <w:sz w:val="24"/>
                <w:szCs w:val="24"/>
              </w:rPr>
              <w:br/>
              <w:t xml:space="preserve">ного   </w:t>
            </w:r>
            <w:r>
              <w:rPr>
                <w:rFonts w:ascii="Times New Roman" w:hAnsi="Times New Roman" w:cs="Times New Roman"/>
                <w:sz w:val="24"/>
                <w:szCs w:val="24"/>
              </w:rPr>
              <w:br/>
              <w:t xml:space="preserve">отпуска, </w:t>
            </w:r>
            <w:r>
              <w:rPr>
                <w:rFonts w:ascii="Times New Roman" w:hAnsi="Times New Roman" w:cs="Times New Roman"/>
                <w:sz w:val="24"/>
                <w:szCs w:val="24"/>
              </w:rPr>
              <w:br/>
              <w:t>материаль-</w:t>
            </w:r>
            <w:r>
              <w:rPr>
                <w:rFonts w:ascii="Times New Roman" w:hAnsi="Times New Roman" w:cs="Times New Roman"/>
                <w:sz w:val="24"/>
                <w:szCs w:val="24"/>
              </w:rPr>
              <w:br/>
              <w:t>ная помощь</w:t>
            </w: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Район- </w:t>
            </w:r>
            <w:r>
              <w:rPr>
                <w:rFonts w:ascii="Times New Roman" w:hAnsi="Times New Roman" w:cs="Times New Roman"/>
                <w:sz w:val="24"/>
                <w:szCs w:val="24"/>
              </w:rPr>
              <w:br/>
              <w:t xml:space="preserve">ный  </w:t>
            </w:r>
            <w:r>
              <w:rPr>
                <w:rFonts w:ascii="Times New Roman" w:hAnsi="Times New Roman" w:cs="Times New Roman"/>
                <w:sz w:val="24"/>
                <w:szCs w:val="24"/>
              </w:rPr>
              <w:br/>
              <w:t xml:space="preserve">коэф- </w:t>
            </w:r>
            <w:r>
              <w:rPr>
                <w:rFonts w:ascii="Times New Roman" w:hAnsi="Times New Roman" w:cs="Times New Roman"/>
                <w:sz w:val="24"/>
                <w:szCs w:val="24"/>
              </w:rPr>
              <w:br/>
              <w:t>фициент</w:t>
            </w: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Процент-</w:t>
            </w:r>
            <w:r>
              <w:rPr>
                <w:rFonts w:ascii="Times New Roman" w:hAnsi="Times New Roman" w:cs="Times New Roman"/>
                <w:sz w:val="24"/>
                <w:szCs w:val="24"/>
              </w:rPr>
              <w:br/>
              <w:t xml:space="preserve">ная   </w:t>
            </w:r>
            <w:r>
              <w:rPr>
                <w:rFonts w:ascii="Times New Roman" w:hAnsi="Times New Roman" w:cs="Times New Roman"/>
                <w:sz w:val="24"/>
                <w:szCs w:val="24"/>
              </w:rPr>
              <w:br/>
              <w:t>надбавка</w:t>
            </w:r>
            <w:r>
              <w:rPr>
                <w:rFonts w:ascii="Times New Roman" w:hAnsi="Times New Roman" w:cs="Times New Roman"/>
                <w:sz w:val="24"/>
                <w:szCs w:val="24"/>
              </w:rPr>
              <w:br/>
              <w:t xml:space="preserve">к    </w:t>
            </w:r>
            <w:r>
              <w:rPr>
                <w:rFonts w:ascii="Times New Roman" w:hAnsi="Times New Roman" w:cs="Times New Roman"/>
                <w:sz w:val="24"/>
                <w:szCs w:val="24"/>
              </w:rPr>
              <w:br/>
              <w:t>заработ-</w:t>
            </w:r>
            <w:r>
              <w:rPr>
                <w:rFonts w:ascii="Times New Roman" w:hAnsi="Times New Roman" w:cs="Times New Roman"/>
                <w:sz w:val="24"/>
                <w:szCs w:val="24"/>
              </w:rPr>
              <w:br/>
              <w:t xml:space="preserve">ной   </w:t>
            </w:r>
            <w:r>
              <w:rPr>
                <w:rFonts w:ascii="Times New Roman" w:hAnsi="Times New Roman" w:cs="Times New Roman"/>
                <w:sz w:val="24"/>
                <w:szCs w:val="24"/>
              </w:rPr>
              <w:br/>
              <w:t xml:space="preserve">плате  </w:t>
            </w: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Январь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Февраль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Март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Апрель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Май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Июнь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Июль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Август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Сентябрь</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Октябрь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Ноябрь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Декабрь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r w:rsidR="008115F2" w:rsidTr="00461E8C">
        <w:tblPrEx>
          <w:tblCellMar>
            <w:top w:w="0" w:type="dxa"/>
            <w:bottom w:w="0" w:type="dxa"/>
          </w:tblCellMar>
        </w:tblPrEx>
        <w:trPr>
          <w:cantSplit/>
          <w:trHeight w:val="240"/>
        </w:trPr>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Итого   </w:t>
            </w: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54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8115F2" w:rsidRDefault="008115F2" w:rsidP="00461E8C">
            <w:pPr>
              <w:pStyle w:val="ConsPlusCell"/>
              <w:widowControl/>
              <w:rPr>
                <w:rFonts w:ascii="Times New Roman" w:hAnsi="Times New Roman" w:cs="Times New Roman"/>
                <w:sz w:val="24"/>
                <w:szCs w:val="24"/>
              </w:rPr>
            </w:pPr>
          </w:p>
        </w:tc>
      </w:tr>
    </w:tbl>
    <w:p w:rsidR="008115F2" w:rsidRDefault="008115F2" w:rsidP="008115F2">
      <w:pPr>
        <w:autoSpaceDE w:val="0"/>
        <w:autoSpaceDN w:val="0"/>
        <w:adjustRightInd w:val="0"/>
        <w:ind w:firstLine="540"/>
        <w:jc w:val="both"/>
      </w:pPr>
    </w:p>
    <w:p w:rsidR="008115F2" w:rsidRPr="009D1D49" w:rsidRDefault="008115F2" w:rsidP="008115F2">
      <w:pPr>
        <w:pStyle w:val="ConsPlusNonformat"/>
        <w:widowControl/>
        <w:rPr>
          <w:rFonts w:ascii="Times New Roman" w:hAnsi="Times New Roman" w:cs="Times New Roman"/>
        </w:rPr>
      </w:pPr>
      <w:r w:rsidRPr="009D1D49">
        <w:rPr>
          <w:rFonts w:ascii="Times New Roman" w:hAnsi="Times New Roman" w:cs="Times New Roman"/>
        </w:rPr>
        <w:t xml:space="preserve">    М.П.                      Руководитель ________________________________</w:t>
      </w:r>
    </w:p>
    <w:p w:rsidR="008115F2" w:rsidRPr="009D1D49" w:rsidRDefault="008115F2" w:rsidP="008115F2">
      <w:pPr>
        <w:pStyle w:val="ConsPlusNonformat"/>
        <w:widowControl/>
        <w:rPr>
          <w:rFonts w:ascii="Times New Roman" w:hAnsi="Times New Roman" w:cs="Times New Roman"/>
        </w:rPr>
      </w:pPr>
      <w:r w:rsidRPr="009D1D49">
        <w:rPr>
          <w:rFonts w:ascii="Times New Roman" w:hAnsi="Times New Roman" w:cs="Times New Roman"/>
        </w:rPr>
        <w:t xml:space="preserve">                                             (подпись, инициалы, фамилия)</w:t>
      </w:r>
    </w:p>
    <w:p w:rsidR="008115F2" w:rsidRPr="009D1D49" w:rsidRDefault="008115F2" w:rsidP="008115F2">
      <w:pPr>
        <w:pStyle w:val="ConsPlusNonformat"/>
        <w:widowControl/>
        <w:rPr>
          <w:rFonts w:ascii="Times New Roman" w:hAnsi="Times New Roman" w:cs="Times New Roman"/>
        </w:rPr>
      </w:pPr>
      <w:r w:rsidRPr="009D1D49">
        <w:rPr>
          <w:rFonts w:ascii="Times New Roman" w:hAnsi="Times New Roman" w:cs="Times New Roman"/>
        </w:rPr>
        <w:t xml:space="preserve">                              Главный бухгалтер ___________________________</w:t>
      </w:r>
    </w:p>
    <w:p w:rsidR="008115F2" w:rsidRPr="009D1D49" w:rsidRDefault="008115F2" w:rsidP="008115F2">
      <w:pPr>
        <w:pStyle w:val="ConsPlusNonformat"/>
        <w:widowControl/>
        <w:rPr>
          <w:rFonts w:ascii="Times New Roman" w:hAnsi="Times New Roman" w:cs="Times New Roman"/>
        </w:rPr>
      </w:pPr>
      <w:r w:rsidRPr="009D1D49">
        <w:rPr>
          <w:rFonts w:ascii="Times New Roman" w:hAnsi="Times New Roman" w:cs="Times New Roman"/>
        </w:rPr>
        <w:t xml:space="preserve">                                               (подпись, инициалы, фамилия)</w:t>
      </w:r>
    </w:p>
    <w:p w:rsidR="008115F2" w:rsidRPr="009D1D49" w:rsidRDefault="008115F2" w:rsidP="008115F2">
      <w:pPr>
        <w:pStyle w:val="ConsPlusNonformat"/>
        <w:widowControl/>
        <w:rPr>
          <w:rFonts w:ascii="Times New Roman" w:hAnsi="Times New Roman" w:cs="Times New Roman"/>
        </w:rPr>
      </w:pPr>
    </w:p>
    <w:p w:rsidR="008115F2" w:rsidRPr="009D1D49" w:rsidRDefault="008115F2" w:rsidP="008115F2">
      <w:pPr>
        <w:pStyle w:val="ConsPlusNonformat"/>
        <w:widowControl/>
        <w:rPr>
          <w:rFonts w:ascii="Times New Roman" w:hAnsi="Times New Roman" w:cs="Times New Roman"/>
        </w:rPr>
      </w:pPr>
      <w:r w:rsidRPr="009D1D49">
        <w:rPr>
          <w:rFonts w:ascii="Times New Roman" w:hAnsi="Times New Roman" w:cs="Times New Roman"/>
        </w:rPr>
        <w:t xml:space="preserve">    Дата выдачи "____" _________________ г.</w:t>
      </w:r>
    </w:p>
    <w:p w:rsidR="008115F2" w:rsidRDefault="008115F2" w:rsidP="008115F2">
      <w:pPr>
        <w:pStyle w:val="ConsPlusNonformat"/>
        <w:widowControl/>
        <w:sectPr w:rsidR="008115F2">
          <w:pgSz w:w="16838" w:h="11905" w:orient="landscape" w:code="9"/>
          <w:pgMar w:top="850" w:right="1134" w:bottom="1701" w:left="1134" w:header="720" w:footer="720" w:gutter="0"/>
          <w:cols w:space="720"/>
        </w:sectPr>
      </w:pPr>
    </w:p>
    <w:p w:rsidR="008115F2" w:rsidRDefault="008115F2" w:rsidP="008115F2">
      <w:pPr>
        <w:pStyle w:val="ConsPlusNonformat"/>
        <w:widowControl/>
      </w:pPr>
    </w:p>
    <w:p w:rsidR="008115F2" w:rsidRPr="003B677D" w:rsidRDefault="008115F2" w:rsidP="003B677D">
      <w:pPr>
        <w:autoSpaceDE w:val="0"/>
        <w:autoSpaceDN w:val="0"/>
        <w:adjustRightInd w:val="0"/>
        <w:spacing w:after="0" w:line="240" w:lineRule="auto"/>
        <w:jc w:val="right"/>
        <w:outlineLvl w:val="0"/>
        <w:rPr>
          <w:rFonts w:ascii="Times New Roman" w:hAnsi="Times New Roman" w:cs="Times New Roman"/>
          <w:sz w:val="24"/>
          <w:szCs w:val="24"/>
        </w:rPr>
      </w:pPr>
      <w:r w:rsidRPr="003B677D">
        <w:rPr>
          <w:rFonts w:ascii="Times New Roman" w:hAnsi="Times New Roman" w:cs="Times New Roman"/>
          <w:sz w:val="24"/>
          <w:szCs w:val="24"/>
        </w:rPr>
        <w:t>Приложение 3</w:t>
      </w:r>
    </w:p>
    <w:p w:rsidR="008115F2" w:rsidRPr="003B677D" w:rsidRDefault="008115F2" w:rsidP="003B677D">
      <w:pPr>
        <w:autoSpaceDE w:val="0"/>
        <w:autoSpaceDN w:val="0"/>
        <w:adjustRightInd w:val="0"/>
        <w:spacing w:after="0" w:line="240" w:lineRule="auto"/>
        <w:jc w:val="right"/>
        <w:rPr>
          <w:rFonts w:ascii="Times New Roman" w:hAnsi="Times New Roman" w:cs="Times New Roman"/>
          <w:sz w:val="24"/>
          <w:szCs w:val="24"/>
        </w:rPr>
      </w:pPr>
      <w:r w:rsidRPr="003B677D">
        <w:rPr>
          <w:rFonts w:ascii="Times New Roman" w:hAnsi="Times New Roman" w:cs="Times New Roman"/>
          <w:sz w:val="24"/>
          <w:szCs w:val="24"/>
        </w:rPr>
        <w:t>К Положению "О пенсии за выслугу лет лицам, замещавшим</w:t>
      </w:r>
    </w:p>
    <w:p w:rsidR="008115F2" w:rsidRPr="003B677D" w:rsidRDefault="008115F2" w:rsidP="003B677D">
      <w:pPr>
        <w:autoSpaceDE w:val="0"/>
        <w:autoSpaceDN w:val="0"/>
        <w:adjustRightInd w:val="0"/>
        <w:spacing w:after="0" w:line="240" w:lineRule="auto"/>
        <w:jc w:val="right"/>
        <w:rPr>
          <w:rFonts w:ascii="Times New Roman" w:hAnsi="Times New Roman" w:cs="Times New Roman"/>
          <w:sz w:val="24"/>
          <w:szCs w:val="24"/>
        </w:rPr>
      </w:pPr>
      <w:r w:rsidRPr="003B677D">
        <w:rPr>
          <w:rFonts w:ascii="Times New Roman" w:hAnsi="Times New Roman" w:cs="Times New Roman"/>
          <w:sz w:val="24"/>
          <w:szCs w:val="24"/>
        </w:rPr>
        <w:t>муниципальные должности и должности муниципальной</w:t>
      </w:r>
    </w:p>
    <w:p w:rsidR="008115F2" w:rsidRPr="003B677D" w:rsidRDefault="008115F2" w:rsidP="003B677D">
      <w:pPr>
        <w:autoSpaceDE w:val="0"/>
        <w:autoSpaceDN w:val="0"/>
        <w:adjustRightInd w:val="0"/>
        <w:spacing w:after="0" w:line="240" w:lineRule="auto"/>
        <w:jc w:val="right"/>
        <w:rPr>
          <w:rFonts w:ascii="Times New Roman" w:hAnsi="Times New Roman" w:cs="Times New Roman"/>
          <w:sz w:val="24"/>
          <w:szCs w:val="24"/>
        </w:rPr>
      </w:pPr>
      <w:r w:rsidRPr="003B677D">
        <w:rPr>
          <w:rFonts w:ascii="Times New Roman" w:hAnsi="Times New Roman" w:cs="Times New Roman"/>
          <w:sz w:val="24"/>
          <w:szCs w:val="24"/>
        </w:rPr>
        <w:t>службы в Муниципальном Образовании ГО «Жатай»</w:t>
      </w:r>
    </w:p>
    <w:p w:rsidR="008115F2" w:rsidRPr="003B677D" w:rsidRDefault="008115F2" w:rsidP="003B677D">
      <w:pPr>
        <w:autoSpaceDE w:val="0"/>
        <w:autoSpaceDN w:val="0"/>
        <w:adjustRightInd w:val="0"/>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Комиссия по установлению пенсии за выслугу лет</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при администрации муниципального образования</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РЕШЕНИЕ</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об установлении пенсии за выслугу лет</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от "____" ____________ г. N __________</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В  соответствии с Законом Республики Саха (Якутия) "О пенсии за выслугу</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лет  лицам,  замещавшим  муниципальные  должности и должности муниципальной</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службы  в  Республике  Саха (Якутия)"  установить с ____________________ г.</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(число, месяц, год)</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пенсию за выслугу лет гр. ________________________________________________,</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(фамилия, имя, отчество, дата рождения)</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замещавшему должность ____________________________________________________.</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(наименование должности)</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Стаж   замещения   муниципальной   должности  (должности  муниципальной</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службы) составляет _______ лет.</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Денежное   вознаграждение  (денежное  содержание)  с  учетом  районного</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коэффициента  и  процентной  надбавки  к  заработной плате, учитываемое при</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установлении       пенсии       за       выслугу       лет,      составляет</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____________________________ руб. ___________ коп.</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Общая  сумма пенсии за выслугу лет и страховая часть трудовой пенсии по</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старости  либо  общая  сумма  пенсии  за  выслугу  лет и трудовой пенсии по</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инвалидности  определена  в  размере  ____________ руб.  ________ коп., что</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составляет ______% денежного вознаграждения (денежного содержания) с учетом</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районного   коэффициента   и   процентной   надбавки  к  заработной  плате,</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учитываемого при установлении пенсии за выслугу лет.</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Назначить пенсию за выслугу лет в сумме _______________ руб. _____ коп.</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с "_____" _________________ г.</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Председатель комиссии _________________________________________________</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(подпись, инициалы, фамилия)</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Дата "_____" ____________ г.               М.П.</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О принятом решении заявителю сообщено _________________________________</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(дата, номер извещения)</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Подпись ответственного секретаря комиссии _____________________________</w:t>
      </w:r>
    </w:p>
    <w:p w:rsidR="008115F2" w:rsidRPr="003B677D" w:rsidRDefault="008115F2" w:rsidP="003B677D">
      <w:pPr>
        <w:autoSpaceDE w:val="0"/>
        <w:autoSpaceDN w:val="0"/>
        <w:adjustRightInd w:val="0"/>
        <w:jc w:val="center"/>
        <w:rPr>
          <w:rFonts w:ascii="Times New Roman" w:hAnsi="Times New Roman" w:cs="Times New Roman"/>
          <w:sz w:val="24"/>
          <w:szCs w:val="24"/>
        </w:rPr>
      </w:pPr>
    </w:p>
    <w:p w:rsidR="008115F2" w:rsidRPr="003B677D" w:rsidRDefault="008115F2" w:rsidP="003B677D">
      <w:pPr>
        <w:autoSpaceDE w:val="0"/>
        <w:autoSpaceDN w:val="0"/>
        <w:adjustRightInd w:val="0"/>
        <w:jc w:val="center"/>
        <w:rPr>
          <w:rFonts w:ascii="Times New Roman" w:hAnsi="Times New Roman" w:cs="Times New Roman"/>
          <w:sz w:val="24"/>
          <w:szCs w:val="24"/>
        </w:rPr>
      </w:pPr>
    </w:p>
    <w:p w:rsidR="008115F2" w:rsidRPr="003B677D" w:rsidRDefault="008115F2" w:rsidP="003B677D">
      <w:pPr>
        <w:autoSpaceDE w:val="0"/>
        <w:autoSpaceDN w:val="0"/>
        <w:adjustRightInd w:val="0"/>
        <w:jc w:val="center"/>
        <w:rPr>
          <w:rFonts w:ascii="Times New Roman" w:hAnsi="Times New Roman" w:cs="Times New Roman"/>
          <w:sz w:val="24"/>
          <w:szCs w:val="24"/>
        </w:rPr>
      </w:pPr>
    </w:p>
    <w:p w:rsidR="008115F2" w:rsidRPr="003B677D" w:rsidRDefault="008115F2" w:rsidP="003B677D">
      <w:pPr>
        <w:autoSpaceDE w:val="0"/>
        <w:autoSpaceDN w:val="0"/>
        <w:adjustRightInd w:val="0"/>
        <w:jc w:val="center"/>
        <w:rPr>
          <w:rFonts w:ascii="Times New Roman" w:hAnsi="Times New Roman" w:cs="Times New Roman"/>
          <w:sz w:val="24"/>
          <w:szCs w:val="24"/>
        </w:rPr>
      </w:pPr>
    </w:p>
    <w:p w:rsidR="008115F2" w:rsidRPr="003B677D" w:rsidRDefault="008115F2" w:rsidP="003B677D">
      <w:pPr>
        <w:autoSpaceDE w:val="0"/>
        <w:autoSpaceDN w:val="0"/>
        <w:adjustRightInd w:val="0"/>
        <w:jc w:val="center"/>
        <w:rPr>
          <w:rFonts w:ascii="Times New Roman" w:hAnsi="Times New Roman" w:cs="Times New Roman"/>
          <w:sz w:val="24"/>
          <w:szCs w:val="24"/>
        </w:rPr>
      </w:pPr>
    </w:p>
    <w:p w:rsidR="008115F2" w:rsidRPr="003B677D" w:rsidRDefault="008115F2" w:rsidP="003B677D">
      <w:pPr>
        <w:autoSpaceDE w:val="0"/>
        <w:autoSpaceDN w:val="0"/>
        <w:adjustRightInd w:val="0"/>
        <w:spacing w:after="0" w:line="240" w:lineRule="auto"/>
        <w:jc w:val="right"/>
        <w:outlineLvl w:val="0"/>
        <w:rPr>
          <w:rFonts w:ascii="Times New Roman" w:hAnsi="Times New Roman" w:cs="Times New Roman"/>
          <w:sz w:val="24"/>
          <w:szCs w:val="24"/>
        </w:rPr>
      </w:pPr>
      <w:r w:rsidRPr="003B677D">
        <w:rPr>
          <w:rFonts w:ascii="Times New Roman" w:hAnsi="Times New Roman" w:cs="Times New Roman"/>
          <w:sz w:val="24"/>
          <w:szCs w:val="24"/>
        </w:rPr>
        <w:lastRenderedPageBreak/>
        <w:t>Приложение № 4</w:t>
      </w:r>
    </w:p>
    <w:p w:rsidR="008115F2" w:rsidRPr="003B677D" w:rsidRDefault="008115F2" w:rsidP="003B677D">
      <w:pPr>
        <w:autoSpaceDE w:val="0"/>
        <w:autoSpaceDN w:val="0"/>
        <w:adjustRightInd w:val="0"/>
        <w:spacing w:after="0" w:line="240" w:lineRule="auto"/>
        <w:jc w:val="right"/>
        <w:rPr>
          <w:rFonts w:ascii="Times New Roman" w:hAnsi="Times New Roman" w:cs="Times New Roman"/>
          <w:sz w:val="24"/>
          <w:szCs w:val="24"/>
        </w:rPr>
      </w:pPr>
      <w:r w:rsidRPr="003B677D">
        <w:rPr>
          <w:rFonts w:ascii="Times New Roman" w:hAnsi="Times New Roman" w:cs="Times New Roman"/>
          <w:sz w:val="24"/>
          <w:szCs w:val="24"/>
        </w:rPr>
        <w:t>К Положению "О пенсии за выслугу лет лицам, замещавшим</w:t>
      </w:r>
    </w:p>
    <w:p w:rsidR="008115F2" w:rsidRPr="003B677D" w:rsidRDefault="008115F2" w:rsidP="003B677D">
      <w:pPr>
        <w:autoSpaceDE w:val="0"/>
        <w:autoSpaceDN w:val="0"/>
        <w:adjustRightInd w:val="0"/>
        <w:spacing w:after="0" w:line="240" w:lineRule="auto"/>
        <w:jc w:val="right"/>
        <w:rPr>
          <w:rFonts w:ascii="Times New Roman" w:hAnsi="Times New Roman" w:cs="Times New Roman"/>
          <w:sz w:val="24"/>
          <w:szCs w:val="24"/>
        </w:rPr>
      </w:pPr>
      <w:r w:rsidRPr="003B677D">
        <w:rPr>
          <w:rFonts w:ascii="Times New Roman" w:hAnsi="Times New Roman" w:cs="Times New Roman"/>
          <w:sz w:val="24"/>
          <w:szCs w:val="24"/>
        </w:rPr>
        <w:t>муниципальные должности и должности муниципальной</w:t>
      </w:r>
    </w:p>
    <w:p w:rsidR="008115F2" w:rsidRPr="003B677D" w:rsidRDefault="008115F2" w:rsidP="003B677D">
      <w:pPr>
        <w:autoSpaceDE w:val="0"/>
        <w:autoSpaceDN w:val="0"/>
        <w:adjustRightInd w:val="0"/>
        <w:spacing w:after="0" w:line="240" w:lineRule="auto"/>
        <w:jc w:val="right"/>
        <w:rPr>
          <w:rFonts w:ascii="Times New Roman" w:hAnsi="Times New Roman" w:cs="Times New Roman"/>
          <w:sz w:val="24"/>
          <w:szCs w:val="24"/>
        </w:rPr>
      </w:pPr>
      <w:r w:rsidRPr="003B677D">
        <w:rPr>
          <w:rFonts w:ascii="Times New Roman" w:hAnsi="Times New Roman" w:cs="Times New Roman"/>
          <w:sz w:val="24"/>
          <w:szCs w:val="24"/>
        </w:rPr>
        <w:t>службы в Муниципальном Образовании ГО «Жатай».</w:t>
      </w:r>
    </w:p>
    <w:p w:rsidR="008115F2" w:rsidRPr="003B677D" w:rsidRDefault="008115F2" w:rsidP="003B677D">
      <w:pPr>
        <w:autoSpaceDE w:val="0"/>
        <w:autoSpaceDN w:val="0"/>
        <w:adjustRightInd w:val="0"/>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Комиссия по установлению пенсии за выслугу лет</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при администрации муниципального образования</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РЕШЕНИЕ</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о приостановлении, прекращении выплаты пенсии за выслугу лет</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от "____" ______________ г. N _________</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В соответствии с Законом Республики Саха (Якутия)  "О пенсии за выслугу</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лет  лицам,  замещавшим  муниципальные  должности и должности муниципальной</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службы  в  Республике  Саха  (Якутия)"  приостановить,  прекратить  (нужное</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подчеркнуть)  с _________________  г.   выплату  пенсии  за   выслугу   лет</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(число, месяц, год)</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гр. ________________________________________, _____________________________</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(фамилия, имя, отчество, дата рождения)</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___________________________________________________________________________</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(указать основание)</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Председатель комиссии _________________________________________________</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(подпись, инициалы, фамилия)</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Дата "_____" ______________ г.                  М.П.</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О принятом решении заявителю сообщено _________________________________</w:t>
      </w: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(дата, номер извещения)</w:t>
      </w:r>
    </w:p>
    <w:p w:rsidR="008115F2" w:rsidRPr="003B677D" w:rsidRDefault="008115F2" w:rsidP="003B677D">
      <w:pPr>
        <w:pStyle w:val="ConsPlusNonformat"/>
        <w:widowControl/>
        <w:jc w:val="center"/>
        <w:rPr>
          <w:rFonts w:ascii="Times New Roman" w:hAnsi="Times New Roman" w:cs="Times New Roman"/>
          <w:sz w:val="24"/>
          <w:szCs w:val="24"/>
        </w:rPr>
      </w:pPr>
    </w:p>
    <w:p w:rsidR="008115F2" w:rsidRPr="003B677D" w:rsidRDefault="008115F2" w:rsidP="003B677D">
      <w:pPr>
        <w:pStyle w:val="ConsPlusNonformat"/>
        <w:widowControl/>
        <w:jc w:val="center"/>
        <w:rPr>
          <w:rFonts w:ascii="Times New Roman" w:hAnsi="Times New Roman" w:cs="Times New Roman"/>
          <w:sz w:val="24"/>
          <w:szCs w:val="24"/>
        </w:rPr>
      </w:pPr>
      <w:r w:rsidRPr="003B677D">
        <w:rPr>
          <w:rFonts w:ascii="Times New Roman" w:hAnsi="Times New Roman" w:cs="Times New Roman"/>
          <w:sz w:val="24"/>
          <w:szCs w:val="24"/>
        </w:rPr>
        <w:t>Подпись ответственного секретаря комиссии _____________________________</w:t>
      </w:r>
    </w:p>
    <w:p w:rsidR="008115F2" w:rsidRPr="003B677D" w:rsidRDefault="008115F2" w:rsidP="003B677D">
      <w:pPr>
        <w:autoSpaceDE w:val="0"/>
        <w:autoSpaceDN w:val="0"/>
        <w:adjustRightInd w:val="0"/>
        <w:jc w:val="center"/>
        <w:rPr>
          <w:rFonts w:ascii="Times New Roman" w:hAnsi="Times New Roman" w:cs="Times New Roman"/>
          <w:sz w:val="24"/>
          <w:szCs w:val="24"/>
        </w:rPr>
      </w:pPr>
    </w:p>
    <w:p w:rsidR="008115F2" w:rsidRPr="003B677D" w:rsidRDefault="008115F2" w:rsidP="003B677D">
      <w:pPr>
        <w:autoSpaceDE w:val="0"/>
        <w:autoSpaceDN w:val="0"/>
        <w:adjustRightInd w:val="0"/>
        <w:jc w:val="center"/>
        <w:rPr>
          <w:rFonts w:ascii="Times New Roman" w:hAnsi="Times New Roman" w:cs="Times New Roman"/>
          <w:sz w:val="24"/>
          <w:szCs w:val="24"/>
        </w:rPr>
      </w:pPr>
    </w:p>
    <w:p w:rsidR="008115F2" w:rsidRPr="003B677D" w:rsidRDefault="008115F2" w:rsidP="003B677D">
      <w:pPr>
        <w:pStyle w:val="ConsPlusNonformat"/>
        <w:widowControl/>
        <w:pBdr>
          <w:top w:val="single" w:sz="6" w:space="0" w:color="auto"/>
        </w:pBdr>
        <w:jc w:val="center"/>
        <w:rPr>
          <w:rFonts w:ascii="Times New Roman" w:hAnsi="Times New Roman" w:cs="Times New Roman"/>
          <w:sz w:val="24"/>
          <w:szCs w:val="24"/>
        </w:rPr>
      </w:pPr>
    </w:p>
    <w:p w:rsidR="008115F2" w:rsidRPr="003B677D" w:rsidRDefault="008115F2" w:rsidP="003B677D">
      <w:pPr>
        <w:jc w:val="center"/>
        <w:rPr>
          <w:rFonts w:ascii="Times New Roman" w:hAnsi="Times New Roman" w:cs="Times New Roman"/>
          <w:sz w:val="24"/>
          <w:szCs w:val="24"/>
        </w:rPr>
      </w:pPr>
    </w:p>
    <w:p w:rsidR="008115F2" w:rsidRPr="003B677D" w:rsidRDefault="008115F2" w:rsidP="003B677D">
      <w:pPr>
        <w:jc w:val="center"/>
        <w:rPr>
          <w:rFonts w:ascii="Times New Roman" w:hAnsi="Times New Roman" w:cs="Times New Roman"/>
          <w:sz w:val="24"/>
          <w:szCs w:val="24"/>
        </w:rPr>
      </w:pPr>
    </w:p>
    <w:p w:rsidR="008115F2" w:rsidRDefault="008115F2" w:rsidP="008115F2"/>
    <w:p w:rsidR="008115F2" w:rsidRDefault="008115F2" w:rsidP="008115F2"/>
    <w:p w:rsidR="008115F2" w:rsidRDefault="008115F2" w:rsidP="008115F2"/>
    <w:p w:rsidR="008115F2" w:rsidRDefault="008115F2" w:rsidP="008115F2"/>
    <w:p w:rsidR="008115F2" w:rsidRDefault="008115F2" w:rsidP="008115F2"/>
    <w:p w:rsidR="008115F2" w:rsidRDefault="008115F2" w:rsidP="008115F2"/>
    <w:p w:rsidR="008115F2" w:rsidRDefault="008115F2" w:rsidP="008115F2"/>
    <w:p w:rsidR="008115F2" w:rsidRDefault="008115F2" w:rsidP="008115F2"/>
    <w:p w:rsidR="008115F2" w:rsidRPr="003B677D" w:rsidRDefault="008115F2" w:rsidP="003B677D">
      <w:pPr>
        <w:autoSpaceDE w:val="0"/>
        <w:autoSpaceDN w:val="0"/>
        <w:adjustRightInd w:val="0"/>
        <w:spacing w:after="0" w:line="240" w:lineRule="auto"/>
        <w:jc w:val="right"/>
        <w:outlineLvl w:val="0"/>
        <w:rPr>
          <w:rFonts w:ascii="Times New Roman" w:hAnsi="Times New Roman" w:cs="Times New Roman"/>
        </w:rPr>
      </w:pPr>
      <w:r w:rsidRPr="003B677D">
        <w:rPr>
          <w:rFonts w:ascii="Times New Roman" w:hAnsi="Times New Roman" w:cs="Times New Roman"/>
        </w:rPr>
        <w:lastRenderedPageBreak/>
        <w:t>Приложение № 5</w:t>
      </w:r>
    </w:p>
    <w:p w:rsidR="008115F2" w:rsidRPr="003B677D" w:rsidRDefault="008115F2" w:rsidP="003B677D">
      <w:pPr>
        <w:autoSpaceDE w:val="0"/>
        <w:autoSpaceDN w:val="0"/>
        <w:adjustRightInd w:val="0"/>
        <w:spacing w:after="0" w:line="240" w:lineRule="auto"/>
        <w:jc w:val="right"/>
        <w:rPr>
          <w:rFonts w:ascii="Times New Roman" w:hAnsi="Times New Roman" w:cs="Times New Roman"/>
        </w:rPr>
      </w:pPr>
      <w:r w:rsidRPr="003B677D">
        <w:rPr>
          <w:rFonts w:ascii="Times New Roman" w:hAnsi="Times New Roman" w:cs="Times New Roman"/>
        </w:rPr>
        <w:t>к Положению "О пенсии за выслугу лет лицам, замещавшим</w:t>
      </w:r>
    </w:p>
    <w:p w:rsidR="008115F2" w:rsidRPr="003B677D" w:rsidRDefault="008115F2" w:rsidP="003B677D">
      <w:pPr>
        <w:autoSpaceDE w:val="0"/>
        <w:autoSpaceDN w:val="0"/>
        <w:adjustRightInd w:val="0"/>
        <w:spacing w:after="0" w:line="240" w:lineRule="auto"/>
        <w:jc w:val="right"/>
        <w:rPr>
          <w:rFonts w:ascii="Times New Roman" w:hAnsi="Times New Roman" w:cs="Times New Roman"/>
        </w:rPr>
      </w:pPr>
      <w:r w:rsidRPr="003B677D">
        <w:rPr>
          <w:rFonts w:ascii="Times New Roman" w:hAnsi="Times New Roman" w:cs="Times New Roman"/>
        </w:rPr>
        <w:t>муниципальные должности и должности муниципальной</w:t>
      </w:r>
    </w:p>
    <w:p w:rsidR="008115F2" w:rsidRPr="003B677D" w:rsidRDefault="008115F2" w:rsidP="003B677D">
      <w:pPr>
        <w:autoSpaceDE w:val="0"/>
        <w:autoSpaceDN w:val="0"/>
        <w:adjustRightInd w:val="0"/>
        <w:spacing w:after="0" w:line="240" w:lineRule="auto"/>
        <w:jc w:val="right"/>
        <w:rPr>
          <w:rFonts w:ascii="Times New Roman" w:hAnsi="Times New Roman" w:cs="Times New Roman"/>
        </w:rPr>
      </w:pPr>
      <w:r w:rsidRPr="003B677D">
        <w:rPr>
          <w:rFonts w:ascii="Times New Roman" w:hAnsi="Times New Roman" w:cs="Times New Roman"/>
        </w:rPr>
        <w:t>службы в Муниципальном Образовании ГО «Жатай».</w:t>
      </w:r>
    </w:p>
    <w:p w:rsidR="008115F2" w:rsidRDefault="008115F2" w:rsidP="008115F2">
      <w:pPr>
        <w:pStyle w:val="ConsPlusNormal"/>
        <w:jc w:val="both"/>
      </w:pPr>
    </w:p>
    <w:p w:rsidR="008115F2" w:rsidRDefault="008115F2" w:rsidP="008115F2">
      <w:pPr>
        <w:pStyle w:val="ConsPlusTitle"/>
        <w:jc w:val="center"/>
      </w:pPr>
      <w:bookmarkStart w:id="2" w:name="P715"/>
      <w:bookmarkEnd w:id="2"/>
      <w:r>
        <w:t>ПОЭТАПНОЕ УВЕЛИЧЕНИЕ ПРОЦЕНТА ДЕНЕЖНОГО СОДЕРЖАНИЯ</w:t>
      </w:r>
    </w:p>
    <w:p w:rsidR="008115F2" w:rsidRDefault="008115F2" w:rsidP="008115F2">
      <w:pPr>
        <w:pStyle w:val="ConsPlusTitle"/>
        <w:jc w:val="center"/>
      </w:pPr>
      <w:r>
        <w:t>МУНИЦИПАЛЬНОГО СЛУЖАЩЕГО В ЗАВИСИМОСТИ ОТ СТАЖА</w:t>
      </w:r>
    </w:p>
    <w:p w:rsidR="008115F2" w:rsidRDefault="008115F2" w:rsidP="008115F2">
      <w:pPr>
        <w:pStyle w:val="ConsPlusTitle"/>
        <w:jc w:val="center"/>
      </w:pPr>
      <w:r>
        <w:t>МУНИЦИПАЛЬНОЙ СЛУЖБЫ ДЛЯ ОПРЕДЕЛЕНИЯ РАЗМЕРА</w:t>
      </w:r>
    </w:p>
    <w:p w:rsidR="008115F2" w:rsidRDefault="008115F2" w:rsidP="008115F2">
      <w:pPr>
        <w:pStyle w:val="ConsPlusTitle"/>
        <w:jc w:val="center"/>
      </w:pPr>
      <w:r>
        <w:t>ПЕНСИИ ЗА ВЫСЛУГУ ЛЕТ</w:t>
      </w:r>
    </w:p>
    <w:p w:rsidR="008115F2" w:rsidRDefault="008115F2" w:rsidP="008115F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115F2" w:rsidTr="00461E8C">
        <w:trPr>
          <w:jc w:val="center"/>
        </w:trPr>
        <w:tc>
          <w:tcPr>
            <w:tcW w:w="9294" w:type="dxa"/>
            <w:tcBorders>
              <w:top w:val="nil"/>
              <w:left w:val="single" w:sz="24" w:space="0" w:color="CED3F1"/>
              <w:bottom w:val="nil"/>
              <w:right w:val="single" w:sz="24" w:space="0" w:color="F4F3F8"/>
            </w:tcBorders>
            <w:shd w:val="clear" w:color="auto" w:fill="F4F3F8"/>
          </w:tcPr>
          <w:p w:rsidR="008115F2" w:rsidRDefault="008115F2" w:rsidP="00461E8C">
            <w:pPr>
              <w:pStyle w:val="ConsPlusNormal"/>
              <w:jc w:val="center"/>
            </w:pPr>
          </w:p>
        </w:tc>
      </w:tr>
    </w:tbl>
    <w:p w:rsidR="008115F2" w:rsidRDefault="008115F2" w:rsidP="008115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680"/>
        <w:gridCol w:w="680"/>
        <w:gridCol w:w="680"/>
        <w:gridCol w:w="700"/>
        <w:gridCol w:w="700"/>
        <w:gridCol w:w="700"/>
        <w:gridCol w:w="700"/>
        <w:gridCol w:w="700"/>
        <w:gridCol w:w="1247"/>
        <w:gridCol w:w="1417"/>
      </w:tblGrid>
      <w:tr w:rsidR="008115F2" w:rsidTr="00461E8C">
        <w:tc>
          <w:tcPr>
            <w:tcW w:w="7467" w:type="dxa"/>
            <w:gridSpan w:val="10"/>
            <w:vAlign w:val="center"/>
          </w:tcPr>
          <w:p w:rsidR="008115F2" w:rsidRDefault="008115F2" w:rsidP="00461E8C">
            <w:pPr>
              <w:pStyle w:val="ConsPlusNormal"/>
              <w:jc w:val="center"/>
            </w:pPr>
            <w:r>
              <w:t>Стаж муниципальной службы</w:t>
            </w:r>
          </w:p>
        </w:tc>
        <w:tc>
          <w:tcPr>
            <w:tcW w:w="1417" w:type="dxa"/>
            <w:vMerge w:val="restart"/>
          </w:tcPr>
          <w:p w:rsidR="008115F2" w:rsidRDefault="008115F2" w:rsidP="00461E8C">
            <w:pPr>
              <w:pStyle w:val="ConsPlusNormal"/>
              <w:jc w:val="center"/>
            </w:pPr>
            <w:r>
              <w:t>Процент денежного содержания</w:t>
            </w:r>
          </w:p>
        </w:tc>
      </w:tr>
      <w:tr w:rsidR="008115F2" w:rsidTr="00461E8C">
        <w:tc>
          <w:tcPr>
            <w:tcW w:w="680" w:type="dxa"/>
          </w:tcPr>
          <w:p w:rsidR="008115F2" w:rsidRDefault="008115F2" w:rsidP="00461E8C">
            <w:pPr>
              <w:pStyle w:val="ConsPlusNormal"/>
              <w:jc w:val="center"/>
            </w:pPr>
            <w:r>
              <w:t>2017 год</w:t>
            </w:r>
          </w:p>
        </w:tc>
        <w:tc>
          <w:tcPr>
            <w:tcW w:w="680" w:type="dxa"/>
          </w:tcPr>
          <w:p w:rsidR="008115F2" w:rsidRDefault="008115F2" w:rsidP="00461E8C">
            <w:pPr>
              <w:pStyle w:val="ConsPlusNormal"/>
              <w:jc w:val="center"/>
            </w:pPr>
            <w:r>
              <w:t>2018 год</w:t>
            </w:r>
          </w:p>
        </w:tc>
        <w:tc>
          <w:tcPr>
            <w:tcW w:w="680" w:type="dxa"/>
          </w:tcPr>
          <w:p w:rsidR="008115F2" w:rsidRDefault="008115F2" w:rsidP="00461E8C">
            <w:pPr>
              <w:pStyle w:val="ConsPlusNormal"/>
              <w:jc w:val="center"/>
            </w:pPr>
            <w:r>
              <w:t>2019 год</w:t>
            </w:r>
          </w:p>
        </w:tc>
        <w:tc>
          <w:tcPr>
            <w:tcW w:w="680" w:type="dxa"/>
          </w:tcPr>
          <w:p w:rsidR="008115F2" w:rsidRDefault="008115F2" w:rsidP="00461E8C">
            <w:pPr>
              <w:pStyle w:val="ConsPlusNormal"/>
              <w:jc w:val="center"/>
            </w:pPr>
            <w:r>
              <w:t>2020 год</w:t>
            </w:r>
          </w:p>
        </w:tc>
        <w:tc>
          <w:tcPr>
            <w:tcW w:w="700" w:type="dxa"/>
          </w:tcPr>
          <w:p w:rsidR="008115F2" w:rsidRDefault="008115F2" w:rsidP="00461E8C">
            <w:pPr>
              <w:pStyle w:val="ConsPlusNormal"/>
              <w:jc w:val="center"/>
            </w:pPr>
            <w:r>
              <w:t>2021 год</w:t>
            </w:r>
          </w:p>
        </w:tc>
        <w:tc>
          <w:tcPr>
            <w:tcW w:w="700" w:type="dxa"/>
          </w:tcPr>
          <w:p w:rsidR="008115F2" w:rsidRDefault="008115F2" w:rsidP="00461E8C">
            <w:pPr>
              <w:pStyle w:val="ConsPlusNormal"/>
              <w:jc w:val="center"/>
            </w:pPr>
            <w:r>
              <w:t>2022 год</w:t>
            </w:r>
          </w:p>
        </w:tc>
        <w:tc>
          <w:tcPr>
            <w:tcW w:w="700" w:type="dxa"/>
          </w:tcPr>
          <w:p w:rsidR="008115F2" w:rsidRDefault="008115F2" w:rsidP="00461E8C">
            <w:pPr>
              <w:pStyle w:val="ConsPlusNormal"/>
              <w:jc w:val="center"/>
            </w:pPr>
            <w:r>
              <w:t>2023 год</w:t>
            </w:r>
          </w:p>
        </w:tc>
        <w:tc>
          <w:tcPr>
            <w:tcW w:w="700" w:type="dxa"/>
          </w:tcPr>
          <w:p w:rsidR="008115F2" w:rsidRDefault="008115F2" w:rsidP="00461E8C">
            <w:pPr>
              <w:pStyle w:val="ConsPlusNormal"/>
              <w:jc w:val="center"/>
            </w:pPr>
            <w:r>
              <w:t>2024 год</w:t>
            </w:r>
          </w:p>
        </w:tc>
        <w:tc>
          <w:tcPr>
            <w:tcW w:w="700" w:type="dxa"/>
          </w:tcPr>
          <w:p w:rsidR="008115F2" w:rsidRDefault="008115F2" w:rsidP="00461E8C">
            <w:pPr>
              <w:pStyle w:val="ConsPlusNormal"/>
              <w:jc w:val="center"/>
            </w:pPr>
            <w:r>
              <w:t>2025 год</w:t>
            </w:r>
          </w:p>
        </w:tc>
        <w:tc>
          <w:tcPr>
            <w:tcW w:w="1247" w:type="dxa"/>
          </w:tcPr>
          <w:p w:rsidR="008115F2" w:rsidRDefault="008115F2" w:rsidP="00461E8C">
            <w:pPr>
              <w:pStyle w:val="ConsPlusNormal"/>
              <w:jc w:val="center"/>
            </w:pPr>
            <w:r>
              <w:t>2026 год и последующие годы</w:t>
            </w:r>
          </w:p>
        </w:tc>
        <w:tc>
          <w:tcPr>
            <w:tcW w:w="1417" w:type="dxa"/>
            <w:vMerge/>
          </w:tcPr>
          <w:p w:rsidR="008115F2" w:rsidRDefault="008115F2" w:rsidP="00461E8C"/>
        </w:tc>
      </w:tr>
      <w:tr w:rsidR="008115F2" w:rsidTr="00461E8C">
        <w:tc>
          <w:tcPr>
            <w:tcW w:w="680" w:type="dxa"/>
          </w:tcPr>
          <w:p w:rsidR="008115F2" w:rsidRDefault="008115F2" w:rsidP="00461E8C">
            <w:pPr>
              <w:pStyle w:val="ConsPlusNormal"/>
              <w:jc w:val="center"/>
            </w:pPr>
            <w:r>
              <w:t>15,5</w:t>
            </w:r>
          </w:p>
        </w:tc>
        <w:tc>
          <w:tcPr>
            <w:tcW w:w="680" w:type="dxa"/>
          </w:tcPr>
          <w:p w:rsidR="008115F2" w:rsidRDefault="008115F2" w:rsidP="00461E8C">
            <w:pPr>
              <w:pStyle w:val="ConsPlusNormal"/>
              <w:jc w:val="center"/>
            </w:pPr>
            <w:r>
              <w:t>16</w:t>
            </w:r>
          </w:p>
        </w:tc>
        <w:tc>
          <w:tcPr>
            <w:tcW w:w="680" w:type="dxa"/>
          </w:tcPr>
          <w:p w:rsidR="008115F2" w:rsidRDefault="008115F2" w:rsidP="00461E8C">
            <w:pPr>
              <w:pStyle w:val="ConsPlusNormal"/>
              <w:jc w:val="center"/>
            </w:pPr>
            <w:r>
              <w:t>16,5</w:t>
            </w:r>
          </w:p>
        </w:tc>
        <w:tc>
          <w:tcPr>
            <w:tcW w:w="680" w:type="dxa"/>
          </w:tcPr>
          <w:p w:rsidR="008115F2" w:rsidRDefault="008115F2" w:rsidP="00461E8C">
            <w:pPr>
              <w:pStyle w:val="ConsPlusNormal"/>
              <w:jc w:val="center"/>
            </w:pPr>
            <w:r>
              <w:t>17</w:t>
            </w:r>
          </w:p>
        </w:tc>
        <w:tc>
          <w:tcPr>
            <w:tcW w:w="700" w:type="dxa"/>
          </w:tcPr>
          <w:p w:rsidR="008115F2" w:rsidRDefault="008115F2" w:rsidP="00461E8C">
            <w:pPr>
              <w:pStyle w:val="ConsPlusNormal"/>
              <w:jc w:val="center"/>
            </w:pPr>
            <w:r>
              <w:t>17,5</w:t>
            </w:r>
          </w:p>
        </w:tc>
        <w:tc>
          <w:tcPr>
            <w:tcW w:w="700" w:type="dxa"/>
          </w:tcPr>
          <w:p w:rsidR="008115F2" w:rsidRDefault="008115F2" w:rsidP="00461E8C">
            <w:pPr>
              <w:pStyle w:val="ConsPlusNormal"/>
              <w:jc w:val="center"/>
            </w:pPr>
            <w:r>
              <w:t>18</w:t>
            </w:r>
          </w:p>
        </w:tc>
        <w:tc>
          <w:tcPr>
            <w:tcW w:w="700" w:type="dxa"/>
          </w:tcPr>
          <w:p w:rsidR="008115F2" w:rsidRDefault="008115F2" w:rsidP="00461E8C">
            <w:pPr>
              <w:pStyle w:val="ConsPlusNormal"/>
              <w:jc w:val="center"/>
            </w:pPr>
            <w:r>
              <w:t>18,5</w:t>
            </w:r>
          </w:p>
        </w:tc>
        <w:tc>
          <w:tcPr>
            <w:tcW w:w="700" w:type="dxa"/>
          </w:tcPr>
          <w:p w:rsidR="008115F2" w:rsidRDefault="008115F2" w:rsidP="00461E8C">
            <w:pPr>
              <w:pStyle w:val="ConsPlusNormal"/>
              <w:jc w:val="center"/>
            </w:pPr>
            <w:r>
              <w:t>19</w:t>
            </w:r>
          </w:p>
        </w:tc>
        <w:tc>
          <w:tcPr>
            <w:tcW w:w="700" w:type="dxa"/>
          </w:tcPr>
          <w:p w:rsidR="008115F2" w:rsidRDefault="008115F2" w:rsidP="00461E8C">
            <w:pPr>
              <w:pStyle w:val="ConsPlusNormal"/>
              <w:jc w:val="center"/>
            </w:pPr>
            <w:r>
              <w:t>19,5</w:t>
            </w:r>
          </w:p>
        </w:tc>
        <w:tc>
          <w:tcPr>
            <w:tcW w:w="1247" w:type="dxa"/>
          </w:tcPr>
          <w:p w:rsidR="008115F2" w:rsidRDefault="008115F2" w:rsidP="00461E8C">
            <w:pPr>
              <w:pStyle w:val="ConsPlusNormal"/>
              <w:jc w:val="center"/>
            </w:pPr>
            <w:r>
              <w:t>20</w:t>
            </w:r>
          </w:p>
        </w:tc>
        <w:tc>
          <w:tcPr>
            <w:tcW w:w="1417" w:type="dxa"/>
          </w:tcPr>
          <w:p w:rsidR="008115F2" w:rsidRDefault="008115F2" w:rsidP="00461E8C">
            <w:pPr>
              <w:pStyle w:val="ConsPlusNormal"/>
              <w:jc w:val="center"/>
            </w:pPr>
            <w:r>
              <w:t>45</w:t>
            </w:r>
          </w:p>
        </w:tc>
      </w:tr>
      <w:tr w:rsidR="008115F2" w:rsidTr="00461E8C">
        <w:tc>
          <w:tcPr>
            <w:tcW w:w="680" w:type="dxa"/>
          </w:tcPr>
          <w:p w:rsidR="008115F2" w:rsidRDefault="008115F2" w:rsidP="00461E8C">
            <w:pPr>
              <w:pStyle w:val="ConsPlusNormal"/>
              <w:jc w:val="center"/>
            </w:pPr>
            <w:r>
              <w:t>16,5</w:t>
            </w:r>
          </w:p>
        </w:tc>
        <w:tc>
          <w:tcPr>
            <w:tcW w:w="680" w:type="dxa"/>
          </w:tcPr>
          <w:p w:rsidR="008115F2" w:rsidRDefault="008115F2" w:rsidP="00461E8C">
            <w:pPr>
              <w:pStyle w:val="ConsPlusNormal"/>
              <w:jc w:val="center"/>
            </w:pPr>
            <w:r>
              <w:t>17</w:t>
            </w:r>
          </w:p>
        </w:tc>
        <w:tc>
          <w:tcPr>
            <w:tcW w:w="680" w:type="dxa"/>
          </w:tcPr>
          <w:p w:rsidR="008115F2" w:rsidRDefault="008115F2" w:rsidP="00461E8C">
            <w:pPr>
              <w:pStyle w:val="ConsPlusNormal"/>
              <w:jc w:val="center"/>
            </w:pPr>
            <w:r>
              <w:t>17,5</w:t>
            </w:r>
          </w:p>
        </w:tc>
        <w:tc>
          <w:tcPr>
            <w:tcW w:w="680" w:type="dxa"/>
          </w:tcPr>
          <w:p w:rsidR="008115F2" w:rsidRDefault="008115F2" w:rsidP="00461E8C">
            <w:pPr>
              <w:pStyle w:val="ConsPlusNormal"/>
              <w:jc w:val="center"/>
            </w:pPr>
            <w:r>
              <w:t>18</w:t>
            </w:r>
          </w:p>
        </w:tc>
        <w:tc>
          <w:tcPr>
            <w:tcW w:w="700" w:type="dxa"/>
          </w:tcPr>
          <w:p w:rsidR="008115F2" w:rsidRDefault="008115F2" w:rsidP="00461E8C">
            <w:pPr>
              <w:pStyle w:val="ConsPlusNormal"/>
              <w:jc w:val="center"/>
            </w:pPr>
            <w:r>
              <w:t>18,5</w:t>
            </w:r>
          </w:p>
        </w:tc>
        <w:tc>
          <w:tcPr>
            <w:tcW w:w="700" w:type="dxa"/>
          </w:tcPr>
          <w:p w:rsidR="008115F2" w:rsidRDefault="008115F2" w:rsidP="00461E8C">
            <w:pPr>
              <w:pStyle w:val="ConsPlusNormal"/>
              <w:jc w:val="center"/>
            </w:pPr>
            <w:r>
              <w:t>19</w:t>
            </w:r>
          </w:p>
        </w:tc>
        <w:tc>
          <w:tcPr>
            <w:tcW w:w="700" w:type="dxa"/>
          </w:tcPr>
          <w:p w:rsidR="008115F2" w:rsidRDefault="008115F2" w:rsidP="00461E8C">
            <w:pPr>
              <w:pStyle w:val="ConsPlusNormal"/>
              <w:jc w:val="center"/>
            </w:pPr>
            <w:r>
              <w:t>19,5</w:t>
            </w:r>
          </w:p>
        </w:tc>
        <w:tc>
          <w:tcPr>
            <w:tcW w:w="700" w:type="dxa"/>
          </w:tcPr>
          <w:p w:rsidR="008115F2" w:rsidRDefault="008115F2" w:rsidP="00461E8C">
            <w:pPr>
              <w:pStyle w:val="ConsPlusNormal"/>
              <w:jc w:val="center"/>
            </w:pPr>
            <w:r>
              <w:t>20</w:t>
            </w:r>
          </w:p>
        </w:tc>
        <w:tc>
          <w:tcPr>
            <w:tcW w:w="700" w:type="dxa"/>
          </w:tcPr>
          <w:p w:rsidR="008115F2" w:rsidRDefault="008115F2" w:rsidP="00461E8C">
            <w:pPr>
              <w:pStyle w:val="ConsPlusNormal"/>
              <w:jc w:val="center"/>
            </w:pPr>
            <w:r>
              <w:t>20,5</w:t>
            </w:r>
          </w:p>
        </w:tc>
        <w:tc>
          <w:tcPr>
            <w:tcW w:w="1247" w:type="dxa"/>
          </w:tcPr>
          <w:p w:rsidR="008115F2" w:rsidRDefault="008115F2" w:rsidP="00461E8C">
            <w:pPr>
              <w:pStyle w:val="ConsPlusNormal"/>
              <w:jc w:val="center"/>
            </w:pPr>
            <w:r>
              <w:t>21</w:t>
            </w:r>
          </w:p>
        </w:tc>
        <w:tc>
          <w:tcPr>
            <w:tcW w:w="1417" w:type="dxa"/>
          </w:tcPr>
          <w:p w:rsidR="008115F2" w:rsidRDefault="008115F2" w:rsidP="00461E8C">
            <w:pPr>
              <w:pStyle w:val="ConsPlusNormal"/>
              <w:jc w:val="center"/>
            </w:pPr>
            <w:r>
              <w:t>48</w:t>
            </w:r>
          </w:p>
        </w:tc>
      </w:tr>
      <w:tr w:rsidR="008115F2" w:rsidTr="00461E8C">
        <w:tc>
          <w:tcPr>
            <w:tcW w:w="680" w:type="dxa"/>
          </w:tcPr>
          <w:p w:rsidR="008115F2" w:rsidRDefault="008115F2" w:rsidP="00461E8C">
            <w:pPr>
              <w:pStyle w:val="ConsPlusNormal"/>
              <w:jc w:val="center"/>
            </w:pPr>
            <w:r>
              <w:t>17,5</w:t>
            </w:r>
          </w:p>
        </w:tc>
        <w:tc>
          <w:tcPr>
            <w:tcW w:w="680" w:type="dxa"/>
          </w:tcPr>
          <w:p w:rsidR="008115F2" w:rsidRDefault="008115F2" w:rsidP="00461E8C">
            <w:pPr>
              <w:pStyle w:val="ConsPlusNormal"/>
              <w:jc w:val="center"/>
            </w:pPr>
            <w:r>
              <w:t>18</w:t>
            </w:r>
          </w:p>
        </w:tc>
        <w:tc>
          <w:tcPr>
            <w:tcW w:w="680" w:type="dxa"/>
          </w:tcPr>
          <w:p w:rsidR="008115F2" w:rsidRDefault="008115F2" w:rsidP="00461E8C">
            <w:pPr>
              <w:pStyle w:val="ConsPlusNormal"/>
              <w:jc w:val="center"/>
            </w:pPr>
            <w:r>
              <w:t>18,5</w:t>
            </w:r>
          </w:p>
        </w:tc>
        <w:tc>
          <w:tcPr>
            <w:tcW w:w="680" w:type="dxa"/>
          </w:tcPr>
          <w:p w:rsidR="008115F2" w:rsidRDefault="008115F2" w:rsidP="00461E8C">
            <w:pPr>
              <w:pStyle w:val="ConsPlusNormal"/>
              <w:jc w:val="center"/>
            </w:pPr>
            <w:r>
              <w:t>19</w:t>
            </w:r>
          </w:p>
        </w:tc>
        <w:tc>
          <w:tcPr>
            <w:tcW w:w="700" w:type="dxa"/>
          </w:tcPr>
          <w:p w:rsidR="008115F2" w:rsidRDefault="008115F2" w:rsidP="00461E8C">
            <w:pPr>
              <w:pStyle w:val="ConsPlusNormal"/>
              <w:jc w:val="center"/>
            </w:pPr>
            <w:r>
              <w:t>19,5</w:t>
            </w:r>
          </w:p>
        </w:tc>
        <w:tc>
          <w:tcPr>
            <w:tcW w:w="700" w:type="dxa"/>
          </w:tcPr>
          <w:p w:rsidR="008115F2" w:rsidRDefault="008115F2" w:rsidP="00461E8C">
            <w:pPr>
              <w:pStyle w:val="ConsPlusNormal"/>
              <w:jc w:val="center"/>
            </w:pPr>
            <w:r>
              <w:t>20</w:t>
            </w:r>
          </w:p>
        </w:tc>
        <w:tc>
          <w:tcPr>
            <w:tcW w:w="700" w:type="dxa"/>
          </w:tcPr>
          <w:p w:rsidR="008115F2" w:rsidRDefault="008115F2" w:rsidP="00461E8C">
            <w:pPr>
              <w:pStyle w:val="ConsPlusNormal"/>
              <w:jc w:val="center"/>
            </w:pPr>
            <w:r>
              <w:t>20,5</w:t>
            </w:r>
          </w:p>
        </w:tc>
        <w:tc>
          <w:tcPr>
            <w:tcW w:w="700" w:type="dxa"/>
          </w:tcPr>
          <w:p w:rsidR="008115F2" w:rsidRDefault="008115F2" w:rsidP="00461E8C">
            <w:pPr>
              <w:pStyle w:val="ConsPlusNormal"/>
              <w:jc w:val="center"/>
            </w:pPr>
            <w:r>
              <w:t>21</w:t>
            </w:r>
          </w:p>
        </w:tc>
        <w:tc>
          <w:tcPr>
            <w:tcW w:w="700" w:type="dxa"/>
          </w:tcPr>
          <w:p w:rsidR="008115F2" w:rsidRDefault="008115F2" w:rsidP="00461E8C">
            <w:pPr>
              <w:pStyle w:val="ConsPlusNormal"/>
              <w:jc w:val="center"/>
            </w:pPr>
            <w:r>
              <w:t>21,5</w:t>
            </w:r>
          </w:p>
        </w:tc>
        <w:tc>
          <w:tcPr>
            <w:tcW w:w="1247" w:type="dxa"/>
          </w:tcPr>
          <w:p w:rsidR="008115F2" w:rsidRDefault="008115F2" w:rsidP="00461E8C">
            <w:pPr>
              <w:pStyle w:val="ConsPlusNormal"/>
              <w:jc w:val="center"/>
            </w:pPr>
            <w:r>
              <w:t>22</w:t>
            </w:r>
          </w:p>
        </w:tc>
        <w:tc>
          <w:tcPr>
            <w:tcW w:w="1417" w:type="dxa"/>
          </w:tcPr>
          <w:p w:rsidR="008115F2" w:rsidRDefault="008115F2" w:rsidP="00461E8C">
            <w:pPr>
              <w:pStyle w:val="ConsPlusNormal"/>
              <w:jc w:val="center"/>
            </w:pPr>
            <w:r>
              <w:t>51</w:t>
            </w:r>
          </w:p>
        </w:tc>
      </w:tr>
      <w:tr w:rsidR="008115F2" w:rsidTr="00461E8C">
        <w:tc>
          <w:tcPr>
            <w:tcW w:w="680" w:type="dxa"/>
          </w:tcPr>
          <w:p w:rsidR="008115F2" w:rsidRDefault="008115F2" w:rsidP="00461E8C">
            <w:pPr>
              <w:pStyle w:val="ConsPlusNormal"/>
              <w:jc w:val="center"/>
            </w:pPr>
            <w:r>
              <w:t>18,5</w:t>
            </w:r>
          </w:p>
        </w:tc>
        <w:tc>
          <w:tcPr>
            <w:tcW w:w="680" w:type="dxa"/>
          </w:tcPr>
          <w:p w:rsidR="008115F2" w:rsidRDefault="008115F2" w:rsidP="00461E8C">
            <w:pPr>
              <w:pStyle w:val="ConsPlusNormal"/>
              <w:jc w:val="center"/>
            </w:pPr>
            <w:r>
              <w:t>19</w:t>
            </w:r>
          </w:p>
        </w:tc>
        <w:tc>
          <w:tcPr>
            <w:tcW w:w="680" w:type="dxa"/>
          </w:tcPr>
          <w:p w:rsidR="008115F2" w:rsidRDefault="008115F2" w:rsidP="00461E8C">
            <w:pPr>
              <w:pStyle w:val="ConsPlusNormal"/>
              <w:jc w:val="center"/>
            </w:pPr>
            <w:r>
              <w:t>19,5</w:t>
            </w:r>
          </w:p>
        </w:tc>
        <w:tc>
          <w:tcPr>
            <w:tcW w:w="680" w:type="dxa"/>
          </w:tcPr>
          <w:p w:rsidR="008115F2" w:rsidRDefault="008115F2" w:rsidP="00461E8C">
            <w:pPr>
              <w:pStyle w:val="ConsPlusNormal"/>
              <w:jc w:val="center"/>
            </w:pPr>
            <w:r>
              <w:t>20</w:t>
            </w:r>
          </w:p>
        </w:tc>
        <w:tc>
          <w:tcPr>
            <w:tcW w:w="700" w:type="dxa"/>
          </w:tcPr>
          <w:p w:rsidR="008115F2" w:rsidRDefault="008115F2" w:rsidP="00461E8C">
            <w:pPr>
              <w:pStyle w:val="ConsPlusNormal"/>
              <w:jc w:val="center"/>
            </w:pPr>
            <w:r>
              <w:t>20,5</w:t>
            </w:r>
          </w:p>
        </w:tc>
        <w:tc>
          <w:tcPr>
            <w:tcW w:w="700" w:type="dxa"/>
          </w:tcPr>
          <w:p w:rsidR="008115F2" w:rsidRDefault="008115F2" w:rsidP="00461E8C">
            <w:pPr>
              <w:pStyle w:val="ConsPlusNormal"/>
              <w:jc w:val="center"/>
            </w:pPr>
            <w:r>
              <w:t>21</w:t>
            </w:r>
          </w:p>
        </w:tc>
        <w:tc>
          <w:tcPr>
            <w:tcW w:w="700" w:type="dxa"/>
          </w:tcPr>
          <w:p w:rsidR="008115F2" w:rsidRDefault="008115F2" w:rsidP="00461E8C">
            <w:pPr>
              <w:pStyle w:val="ConsPlusNormal"/>
              <w:jc w:val="center"/>
            </w:pPr>
            <w:r>
              <w:t>21,5</w:t>
            </w:r>
          </w:p>
        </w:tc>
        <w:tc>
          <w:tcPr>
            <w:tcW w:w="700" w:type="dxa"/>
          </w:tcPr>
          <w:p w:rsidR="008115F2" w:rsidRDefault="008115F2" w:rsidP="00461E8C">
            <w:pPr>
              <w:pStyle w:val="ConsPlusNormal"/>
              <w:jc w:val="center"/>
            </w:pPr>
            <w:r>
              <w:t>22</w:t>
            </w:r>
          </w:p>
        </w:tc>
        <w:tc>
          <w:tcPr>
            <w:tcW w:w="700" w:type="dxa"/>
          </w:tcPr>
          <w:p w:rsidR="008115F2" w:rsidRDefault="008115F2" w:rsidP="00461E8C">
            <w:pPr>
              <w:pStyle w:val="ConsPlusNormal"/>
              <w:jc w:val="center"/>
            </w:pPr>
            <w:r>
              <w:t>22,5</w:t>
            </w:r>
          </w:p>
        </w:tc>
        <w:tc>
          <w:tcPr>
            <w:tcW w:w="1247" w:type="dxa"/>
          </w:tcPr>
          <w:p w:rsidR="008115F2" w:rsidRDefault="008115F2" w:rsidP="00461E8C">
            <w:pPr>
              <w:pStyle w:val="ConsPlusNormal"/>
              <w:jc w:val="center"/>
            </w:pPr>
            <w:r>
              <w:t>23</w:t>
            </w:r>
          </w:p>
        </w:tc>
        <w:tc>
          <w:tcPr>
            <w:tcW w:w="1417" w:type="dxa"/>
          </w:tcPr>
          <w:p w:rsidR="008115F2" w:rsidRDefault="008115F2" w:rsidP="00461E8C">
            <w:pPr>
              <w:pStyle w:val="ConsPlusNormal"/>
              <w:jc w:val="center"/>
            </w:pPr>
            <w:r>
              <w:t>54</w:t>
            </w:r>
          </w:p>
        </w:tc>
      </w:tr>
      <w:tr w:rsidR="008115F2" w:rsidTr="00461E8C">
        <w:tc>
          <w:tcPr>
            <w:tcW w:w="680" w:type="dxa"/>
          </w:tcPr>
          <w:p w:rsidR="008115F2" w:rsidRDefault="008115F2" w:rsidP="00461E8C">
            <w:pPr>
              <w:pStyle w:val="ConsPlusNormal"/>
              <w:jc w:val="center"/>
            </w:pPr>
            <w:r>
              <w:t>19,5</w:t>
            </w:r>
          </w:p>
        </w:tc>
        <w:tc>
          <w:tcPr>
            <w:tcW w:w="680" w:type="dxa"/>
          </w:tcPr>
          <w:p w:rsidR="008115F2" w:rsidRDefault="008115F2" w:rsidP="00461E8C">
            <w:pPr>
              <w:pStyle w:val="ConsPlusNormal"/>
              <w:jc w:val="center"/>
            </w:pPr>
            <w:r>
              <w:t>20</w:t>
            </w:r>
          </w:p>
        </w:tc>
        <w:tc>
          <w:tcPr>
            <w:tcW w:w="680" w:type="dxa"/>
          </w:tcPr>
          <w:p w:rsidR="008115F2" w:rsidRDefault="008115F2" w:rsidP="00461E8C">
            <w:pPr>
              <w:pStyle w:val="ConsPlusNormal"/>
              <w:jc w:val="center"/>
            </w:pPr>
            <w:r>
              <w:t>20,5</w:t>
            </w:r>
          </w:p>
        </w:tc>
        <w:tc>
          <w:tcPr>
            <w:tcW w:w="680" w:type="dxa"/>
          </w:tcPr>
          <w:p w:rsidR="008115F2" w:rsidRDefault="008115F2" w:rsidP="00461E8C">
            <w:pPr>
              <w:pStyle w:val="ConsPlusNormal"/>
              <w:jc w:val="center"/>
            </w:pPr>
            <w:r>
              <w:t>21</w:t>
            </w:r>
          </w:p>
        </w:tc>
        <w:tc>
          <w:tcPr>
            <w:tcW w:w="700" w:type="dxa"/>
          </w:tcPr>
          <w:p w:rsidR="008115F2" w:rsidRDefault="008115F2" w:rsidP="00461E8C">
            <w:pPr>
              <w:pStyle w:val="ConsPlusNormal"/>
              <w:jc w:val="center"/>
            </w:pPr>
            <w:r>
              <w:t>21,5</w:t>
            </w:r>
          </w:p>
        </w:tc>
        <w:tc>
          <w:tcPr>
            <w:tcW w:w="700" w:type="dxa"/>
          </w:tcPr>
          <w:p w:rsidR="008115F2" w:rsidRDefault="008115F2" w:rsidP="00461E8C">
            <w:pPr>
              <w:pStyle w:val="ConsPlusNormal"/>
              <w:jc w:val="center"/>
            </w:pPr>
            <w:r>
              <w:t>22</w:t>
            </w:r>
          </w:p>
        </w:tc>
        <w:tc>
          <w:tcPr>
            <w:tcW w:w="700" w:type="dxa"/>
          </w:tcPr>
          <w:p w:rsidR="008115F2" w:rsidRDefault="008115F2" w:rsidP="00461E8C">
            <w:pPr>
              <w:pStyle w:val="ConsPlusNormal"/>
              <w:jc w:val="center"/>
            </w:pPr>
            <w:r>
              <w:t>22,5</w:t>
            </w:r>
          </w:p>
        </w:tc>
        <w:tc>
          <w:tcPr>
            <w:tcW w:w="700" w:type="dxa"/>
          </w:tcPr>
          <w:p w:rsidR="008115F2" w:rsidRDefault="008115F2" w:rsidP="00461E8C">
            <w:pPr>
              <w:pStyle w:val="ConsPlusNormal"/>
              <w:jc w:val="center"/>
            </w:pPr>
            <w:r>
              <w:t>23</w:t>
            </w:r>
          </w:p>
        </w:tc>
        <w:tc>
          <w:tcPr>
            <w:tcW w:w="700" w:type="dxa"/>
          </w:tcPr>
          <w:p w:rsidR="008115F2" w:rsidRDefault="008115F2" w:rsidP="00461E8C">
            <w:pPr>
              <w:pStyle w:val="ConsPlusNormal"/>
              <w:jc w:val="center"/>
            </w:pPr>
            <w:r>
              <w:t>23,5</w:t>
            </w:r>
          </w:p>
        </w:tc>
        <w:tc>
          <w:tcPr>
            <w:tcW w:w="1247" w:type="dxa"/>
          </w:tcPr>
          <w:p w:rsidR="008115F2" w:rsidRDefault="008115F2" w:rsidP="00461E8C">
            <w:pPr>
              <w:pStyle w:val="ConsPlusNormal"/>
              <w:jc w:val="center"/>
            </w:pPr>
            <w:r>
              <w:t>24</w:t>
            </w:r>
          </w:p>
        </w:tc>
        <w:tc>
          <w:tcPr>
            <w:tcW w:w="1417" w:type="dxa"/>
          </w:tcPr>
          <w:p w:rsidR="008115F2" w:rsidRDefault="008115F2" w:rsidP="00461E8C">
            <w:pPr>
              <w:pStyle w:val="ConsPlusNormal"/>
              <w:jc w:val="center"/>
            </w:pPr>
            <w:r>
              <w:t>57</w:t>
            </w:r>
          </w:p>
        </w:tc>
      </w:tr>
      <w:tr w:rsidR="008115F2" w:rsidTr="00461E8C">
        <w:tc>
          <w:tcPr>
            <w:tcW w:w="680" w:type="dxa"/>
          </w:tcPr>
          <w:p w:rsidR="008115F2" w:rsidRDefault="008115F2" w:rsidP="00461E8C">
            <w:pPr>
              <w:pStyle w:val="ConsPlusNormal"/>
              <w:jc w:val="center"/>
            </w:pPr>
            <w:r>
              <w:t>20,5</w:t>
            </w:r>
          </w:p>
        </w:tc>
        <w:tc>
          <w:tcPr>
            <w:tcW w:w="680" w:type="dxa"/>
          </w:tcPr>
          <w:p w:rsidR="008115F2" w:rsidRDefault="008115F2" w:rsidP="00461E8C">
            <w:pPr>
              <w:pStyle w:val="ConsPlusNormal"/>
              <w:jc w:val="center"/>
            </w:pPr>
            <w:r>
              <w:t>21</w:t>
            </w:r>
          </w:p>
        </w:tc>
        <w:tc>
          <w:tcPr>
            <w:tcW w:w="680" w:type="dxa"/>
          </w:tcPr>
          <w:p w:rsidR="008115F2" w:rsidRDefault="008115F2" w:rsidP="00461E8C">
            <w:pPr>
              <w:pStyle w:val="ConsPlusNormal"/>
              <w:jc w:val="center"/>
            </w:pPr>
            <w:r>
              <w:t>21,5</w:t>
            </w:r>
          </w:p>
        </w:tc>
        <w:tc>
          <w:tcPr>
            <w:tcW w:w="680" w:type="dxa"/>
          </w:tcPr>
          <w:p w:rsidR="008115F2" w:rsidRDefault="008115F2" w:rsidP="00461E8C">
            <w:pPr>
              <w:pStyle w:val="ConsPlusNormal"/>
              <w:jc w:val="center"/>
            </w:pPr>
            <w:r>
              <w:t>22</w:t>
            </w:r>
          </w:p>
        </w:tc>
        <w:tc>
          <w:tcPr>
            <w:tcW w:w="700" w:type="dxa"/>
          </w:tcPr>
          <w:p w:rsidR="008115F2" w:rsidRDefault="008115F2" w:rsidP="00461E8C">
            <w:pPr>
              <w:pStyle w:val="ConsPlusNormal"/>
              <w:jc w:val="center"/>
            </w:pPr>
            <w:r>
              <w:t>22,5</w:t>
            </w:r>
          </w:p>
        </w:tc>
        <w:tc>
          <w:tcPr>
            <w:tcW w:w="700" w:type="dxa"/>
          </w:tcPr>
          <w:p w:rsidR="008115F2" w:rsidRDefault="008115F2" w:rsidP="00461E8C">
            <w:pPr>
              <w:pStyle w:val="ConsPlusNormal"/>
              <w:jc w:val="center"/>
            </w:pPr>
            <w:r>
              <w:t>23</w:t>
            </w:r>
          </w:p>
        </w:tc>
        <w:tc>
          <w:tcPr>
            <w:tcW w:w="700" w:type="dxa"/>
          </w:tcPr>
          <w:p w:rsidR="008115F2" w:rsidRDefault="008115F2" w:rsidP="00461E8C">
            <w:pPr>
              <w:pStyle w:val="ConsPlusNormal"/>
              <w:jc w:val="center"/>
            </w:pPr>
            <w:r>
              <w:t>23,5</w:t>
            </w:r>
          </w:p>
        </w:tc>
        <w:tc>
          <w:tcPr>
            <w:tcW w:w="700" w:type="dxa"/>
          </w:tcPr>
          <w:p w:rsidR="008115F2" w:rsidRDefault="008115F2" w:rsidP="00461E8C">
            <w:pPr>
              <w:pStyle w:val="ConsPlusNormal"/>
              <w:jc w:val="center"/>
            </w:pPr>
            <w:r>
              <w:t>24</w:t>
            </w:r>
          </w:p>
        </w:tc>
        <w:tc>
          <w:tcPr>
            <w:tcW w:w="700" w:type="dxa"/>
          </w:tcPr>
          <w:p w:rsidR="008115F2" w:rsidRDefault="008115F2" w:rsidP="00461E8C">
            <w:pPr>
              <w:pStyle w:val="ConsPlusNormal"/>
              <w:jc w:val="center"/>
            </w:pPr>
            <w:r>
              <w:t>24,5</w:t>
            </w:r>
          </w:p>
        </w:tc>
        <w:tc>
          <w:tcPr>
            <w:tcW w:w="1247" w:type="dxa"/>
          </w:tcPr>
          <w:p w:rsidR="008115F2" w:rsidRDefault="008115F2" w:rsidP="00461E8C">
            <w:pPr>
              <w:pStyle w:val="ConsPlusNormal"/>
              <w:jc w:val="center"/>
            </w:pPr>
            <w:r>
              <w:t>25</w:t>
            </w:r>
          </w:p>
        </w:tc>
        <w:tc>
          <w:tcPr>
            <w:tcW w:w="1417" w:type="dxa"/>
          </w:tcPr>
          <w:p w:rsidR="008115F2" w:rsidRDefault="008115F2" w:rsidP="00461E8C">
            <w:pPr>
              <w:pStyle w:val="ConsPlusNormal"/>
              <w:jc w:val="center"/>
            </w:pPr>
            <w:r>
              <w:t>60</w:t>
            </w:r>
          </w:p>
        </w:tc>
      </w:tr>
      <w:tr w:rsidR="008115F2" w:rsidTr="00461E8C">
        <w:tc>
          <w:tcPr>
            <w:tcW w:w="680" w:type="dxa"/>
          </w:tcPr>
          <w:p w:rsidR="008115F2" w:rsidRDefault="008115F2" w:rsidP="00461E8C">
            <w:pPr>
              <w:pStyle w:val="ConsPlusNormal"/>
              <w:jc w:val="center"/>
            </w:pPr>
            <w:r>
              <w:t>21,5</w:t>
            </w:r>
          </w:p>
        </w:tc>
        <w:tc>
          <w:tcPr>
            <w:tcW w:w="680" w:type="dxa"/>
          </w:tcPr>
          <w:p w:rsidR="008115F2" w:rsidRDefault="008115F2" w:rsidP="00461E8C">
            <w:pPr>
              <w:pStyle w:val="ConsPlusNormal"/>
              <w:jc w:val="center"/>
            </w:pPr>
            <w:r>
              <w:t>22</w:t>
            </w:r>
          </w:p>
        </w:tc>
        <w:tc>
          <w:tcPr>
            <w:tcW w:w="680" w:type="dxa"/>
          </w:tcPr>
          <w:p w:rsidR="008115F2" w:rsidRDefault="008115F2" w:rsidP="00461E8C">
            <w:pPr>
              <w:pStyle w:val="ConsPlusNormal"/>
              <w:jc w:val="center"/>
            </w:pPr>
            <w:r>
              <w:t>22,5</w:t>
            </w:r>
          </w:p>
        </w:tc>
        <w:tc>
          <w:tcPr>
            <w:tcW w:w="680" w:type="dxa"/>
          </w:tcPr>
          <w:p w:rsidR="008115F2" w:rsidRDefault="008115F2" w:rsidP="00461E8C">
            <w:pPr>
              <w:pStyle w:val="ConsPlusNormal"/>
              <w:jc w:val="center"/>
            </w:pPr>
            <w:r>
              <w:t>23</w:t>
            </w:r>
          </w:p>
        </w:tc>
        <w:tc>
          <w:tcPr>
            <w:tcW w:w="700" w:type="dxa"/>
          </w:tcPr>
          <w:p w:rsidR="008115F2" w:rsidRDefault="008115F2" w:rsidP="00461E8C">
            <w:pPr>
              <w:pStyle w:val="ConsPlusNormal"/>
              <w:jc w:val="center"/>
            </w:pPr>
            <w:r>
              <w:t>23,5</w:t>
            </w:r>
          </w:p>
        </w:tc>
        <w:tc>
          <w:tcPr>
            <w:tcW w:w="700" w:type="dxa"/>
          </w:tcPr>
          <w:p w:rsidR="008115F2" w:rsidRDefault="008115F2" w:rsidP="00461E8C">
            <w:pPr>
              <w:pStyle w:val="ConsPlusNormal"/>
              <w:jc w:val="center"/>
            </w:pPr>
            <w:r>
              <w:t>24</w:t>
            </w:r>
          </w:p>
        </w:tc>
        <w:tc>
          <w:tcPr>
            <w:tcW w:w="700" w:type="dxa"/>
          </w:tcPr>
          <w:p w:rsidR="008115F2" w:rsidRDefault="008115F2" w:rsidP="00461E8C">
            <w:pPr>
              <w:pStyle w:val="ConsPlusNormal"/>
              <w:jc w:val="center"/>
            </w:pPr>
            <w:r>
              <w:t>24,5</w:t>
            </w:r>
          </w:p>
        </w:tc>
        <w:tc>
          <w:tcPr>
            <w:tcW w:w="700" w:type="dxa"/>
          </w:tcPr>
          <w:p w:rsidR="008115F2" w:rsidRDefault="008115F2" w:rsidP="00461E8C">
            <w:pPr>
              <w:pStyle w:val="ConsPlusNormal"/>
              <w:jc w:val="center"/>
            </w:pPr>
            <w:r>
              <w:t>25</w:t>
            </w:r>
          </w:p>
        </w:tc>
        <w:tc>
          <w:tcPr>
            <w:tcW w:w="700" w:type="dxa"/>
          </w:tcPr>
          <w:p w:rsidR="008115F2" w:rsidRDefault="008115F2" w:rsidP="00461E8C">
            <w:pPr>
              <w:pStyle w:val="ConsPlusNormal"/>
              <w:jc w:val="center"/>
            </w:pPr>
            <w:r>
              <w:t>25,5</w:t>
            </w:r>
          </w:p>
        </w:tc>
        <w:tc>
          <w:tcPr>
            <w:tcW w:w="1247" w:type="dxa"/>
          </w:tcPr>
          <w:p w:rsidR="008115F2" w:rsidRDefault="008115F2" w:rsidP="00461E8C">
            <w:pPr>
              <w:pStyle w:val="ConsPlusNormal"/>
              <w:jc w:val="center"/>
            </w:pPr>
            <w:r>
              <w:t>26</w:t>
            </w:r>
          </w:p>
        </w:tc>
        <w:tc>
          <w:tcPr>
            <w:tcW w:w="1417" w:type="dxa"/>
          </w:tcPr>
          <w:p w:rsidR="008115F2" w:rsidRDefault="008115F2" w:rsidP="00461E8C">
            <w:pPr>
              <w:pStyle w:val="ConsPlusNormal"/>
              <w:jc w:val="center"/>
            </w:pPr>
            <w:r>
              <w:t>63</w:t>
            </w:r>
          </w:p>
        </w:tc>
      </w:tr>
      <w:tr w:rsidR="008115F2" w:rsidTr="00461E8C">
        <w:tc>
          <w:tcPr>
            <w:tcW w:w="680" w:type="dxa"/>
          </w:tcPr>
          <w:p w:rsidR="008115F2" w:rsidRDefault="008115F2" w:rsidP="00461E8C">
            <w:pPr>
              <w:pStyle w:val="ConsPlusNormal"/>
              <w:jc w:val="center"/>
            </w:pPr>
            <w:r>
              <w:t>22,5</w:t>
            </w:r>
          </w:p>
        </w:tc>
        <w:tc>
          <w:tcPr>
            <w:tcW w:w="680" w:type="dxa"/>
          </w:tcPr>
          <w:p w:rsidR="008115F2" w:rsidRDefault="008115F2" w:rsidP="00461E8C">
            <w:pPr>
              <w:pStyle w:val="ConsPlusNormal"/>
              <w:jc w:val="center"/>
            </w:pPr>
            <w:r>
              <w:t>23</w:t>
            </w:r>
          </w:p>
        </w:tc>
        <w:tc>
          <w:tcPr>
            <w:tcW w:w="680" w:type="dxa"/>
          </w:tcPr>
          <w:p w:rsidR="008115F2" w:rsidRDefault="008115F2" w:rsidP="00461E8C">
            <w:pPr>
              <w:pStyle w:val="ConsPlusNormal"/>
              <w:jc w:val="center"/>
            </w:pPr>
            <w:r>
              <w:t>23,5</w:t>
            </w:r>
          </w:p>
        </w:tc>
        <w:tc>
          <w:tcPr>
            <w:tcW w:w="680" w:type="dxa"/>
          </w:tcPr>
          <w:p w:rsidR="008115F2" w:rsidRDefault="008115F2" w:rsidP="00461E8C">
            <w:pPr>
              <w:pStyle w:val="ConsPlusNormal"/>
              <w:jc w:val="center"/>
            </w:pPr>
            <w:r>
              <w:t>24</w:t>
            </w:r>
          </w:p>
        </w:tc>
        <w:tc>
          <w:tcPr>
            <w:tcW w:w="700" w:type="dxa"/>
          </w:tcPr>
          <w:p w:rsidR="008115F2" w:rsidRDefault="008115F2" w:rsidP="00461E8C">
            <w:pPr>
              <w:pStyle w:val="ConsPlusNormal"/>
              <w:jc w:val="center"/>
            </w:pPr>
            <w:r>
              <w:t>24,5</w:t>
            </w:r>
          </w:p>
        </w:tc>
        <w:tc>
          <w:tcPr>
            <w:tcW w:w="700" w:type="dxa"/>
          </w:tcPr>
          <w:p w:rsidR="008115F2" w:rsidRDefault="008115F2" w:rsidP="00461E8C">
            <w:pPr>
              <w:pStyle w:val="ConsPlusNormal"/>
              <w:jc w:val="center"/>
            </w:pPr>
            <w:r>
              <w:t>25</w:t>
            </w:r>
          </w:p>
        </w:tc>
        <w:tc>
          <w:tcPr>
            <w:tcW w:w="700" w:type="dxa"/>
          </w:tcPr>
          <w:p w:rsidR="008115F2" w:rsidRDefault="008115F2" w:rsidP="00461E8C">
            <w:pPr>
              <w:pStyle w:val="ConsPlusNormal"/>
              <w:jc w:val="center"/>
            </w:pPr>
            <w:r>
              <w:t>25,5</w:t>
            </w:r>
          </w:p>
        </w:tc>
        <w:tc>
          <w:tcPr>
            <w:tcW w:w="700" w:type="dxa"/>
          </w:tcPr>
          <w:p w:rsidR="008115F2" w:rsidRDefault="008115F2" w:rsidP="00461E8C">
            <w:pPr>
              <w:pStyle w:val="ConsPlusNormal"/>
              <w:jc w:val="center"/>
            </w:pPr>
            <w:r>
              <w:t>26</w:t>
            </w:r>
          </w:p>
        </w:tc>
        <w:tc>
          <w:tcPr>
            <w:tcW w:w="700" w:type="dxa"/>
          </w:tcPr>
          <w:p w:rsidR="008115F2" w:rsidRDefault="008115F2" w:rsidP="00461E8C">
            <w:pPr>
              <w:pStyle w:val="ConsPlusNormal"/>
              <w:jc w:val="center"/>
            </w:pPr>
            <w:r>
              <w:t>26,5</w:t>
            </w:r>
          </w:p>
        </w:tc>
        <w:tc>
          <w:tcPr>
            <w:tcW w:w="1247" w:type="dxa"/>
          </w:tcPr>
          <w:p w:rsidR="008115F2" w:rsidRDefault="008115F2" w:rsidP="00461E8C">
            <w:pPr>
              <w:pStyle w:val="ConsPlusNormal"/>
              <w:jc w:val="center"/>
            </w:pPr>
            <w:r>
              <w:t>27</w:t>
            </w:r>
          </w:p>
        </w:tc>
        <w:tc>
          <w:tcPr>
            <w:tcW w:w="1417" w:type="dxa"/>
          </w:tcPr>
          <w:p w:rsidR="008115F2" w:rsidRDefault="008115F2" w:rsidP="00461E8C">
            <w:pPr>
              <w:pStyle w:val="ConsPlusNormal"/>
              <w:jc w:val="center"/>
            </w:pPr>
            <w:r>
              <w:t>66</w:t>
            </w:r>
          </w:p>
        </w:tc>
      </w:tr>
      <w:tr w:rsidR="008115F2" w:rsidTr="00461E8C">
        <w:tc>
          <w:tcPr>
            <w:tcW w:w="680" w:type="dxa"/>
          </w:tcPr>
          <w:p w:rsidR="008115F2" w:rsidRDefault="008115F2" w:rsidP="00461E8C">
            <w:pPr>
              <w:pStyle w:val="ConsPlusNormal"/>
              <w:jc w:val="center"/>
            </w:pPr>
            <w:r>
              <w:t>23,5</w:t>
            </w:r>
          </w:p>
        </w:tc>
        <w:tc>
          <w:tcPr>
            <w:tcW w:w="680" w:type="dxa"/>
          </w:tcPr>
          <w:p w:rsidR="008115F2" w:rsidRDefault="008115F2" w:rsidP="00461E8C">
            <w:pPr>
              <w:pStyle w:val="ConsPlusNormal"/>
              <w:jc w:val="center"/>
            </w:pPr>
            <w:r>
              <w:t>24</w:t>
            </w:r>
          </w:p>
        </w:tc>
        <w:tc>
          <w:tcPr>
            <w:tcW w:w="680" w:type="dxa"/>
          </w:tcPr>
          <w:p w:rsidR="008115F2" w:rsidRDefault="008115F2" w:rsidP="00461E8C">
            <w:pPr>
              <w:pStyle w:val="ConsPlusNormal"/>
              <w:jc w:val="center"/>
            </w:pPr>
            <w:r>
              <w:t>24,5</w:t>
            </w:r>
          </w:p>
        </w:tc>
        <w:tc>
          <w:tcPr>
            <w:tcW w:w="680" w:type="dxa"/>
          </w:tcPr>
          <w:p w:rsidR="008115F2" w:rsidRDefault="008115F2" w:rsidP="00461E8C">
            <w:pPr>
              <w:pStyle w:val="ConsPlusNormal"/>
              <w:jc w:val="center"/>
            </w:pPr>
            <w:r>
              <w:t>25</w:t>
            </w:r>
          </w:p>
        </w:tc>
        <w:tc>
          <w:tcPr>
            <w:tcW w:w="700" w:type="dxa"/>
          </w:tcPr>
          <w:p w:rsidR="008115F2" w:rsidRDefault="008115F2" w:rsidP="00461E8C">
            <w:pPr>
              <w:pStyle w:val="ConsPlusNormal"/>
              <w:jc w:val="center"/>
            </w:pPr>
            <w:r>
              <w:t>25,5</w:t>
            </w:r>
          </w:p>
        </w:tc>
        <w:tc>
          <w:tcPr>
            <w:tcW w:w="700" w:type="dxa"/>
          </w:tcPr>
          <w:p w:rsidR="008115F2" w:rsidRDefault="008115F2" w:rsidP="00461E8C">
            <w:pPr>
              <w:pStyle w:val="ConsPlusNormal"/>
              <w:jc w:val="center"/>
            </w:pPr>
            <w:r>
              <w:t>26</w:t>
            </w:r>
          </w:p>
        </w:tc>
        <w:tc>
          <w:tcPr>
            <w:tcW w:w="700" w:type="dxa"/>
          </w:tcPr>
          <w:p w:rsidR="008115F2" w:rsidRDefault="008115F2" w:rsidP="00461E8C">
            <w:pPr>
              <w:pStyle w:val="ConsPlusNormal"/>
              <w:jc w:val="center"/>
            </w:pPr>
            <w:r>
              <w:t>26,5</w:t>
            </w:r>
          </w:p>
        </w:tc>
        <w:tc>
          <w:tcPr>
            <w:tcW w:w="700" w:type="dxa"/>
          </w:tcPr>
          <w:p w:rsidR="008115F2" w:rsidRDefault="008115F2" w:rsidP="00461E8C">
            <w:pPr>
              <w:pStyle w:val="ConsPlusNormal"/>
              <w:jc w:val="center"/>
            </w:pPr>
            <w:r>
              <w:t>27</w:t>
            </w:r>
          </w:p>
        </w:tc>
        <w:tc>
          <w:tcPr>
            <w:tcW w:w="700" w:type="dxa"/>
          </w:tcPr>
          <w:p w:rsidR="008115F2" w:rsidRDefault="008115F2" w:rsidP="00461E8C">
            <w:pPr>
              <w:pStyle w:val="ConsPlusNormal"/>
              <w:jc w:val="center"/>
            </w:pPr>
            <w:r>
              <w:t>27,5</w:t>
            </w:r>
          </w:p>
        </w:tc>
        <w:tc>
          <w:tcPr>
            <w:tcW w:w="1247" w:type="dxa"/>
          </w:tcPr>
          <w:p w:rsidR="008115F2" w:rsidRDefault="008115F2" w:rsidP="00461E8C">
            <w:pPr>
              <w:pStyle w:val="ConsPlusNormal"/>
              <w:jc w:val="center"/>
            </w:pPr>
            <w:r>
              <w:t>28</w:t>
            </w:r>
          </w:p>
        </w:tc>
        <w:tc>
          <w:tcPr>
            <w:tcW w:w="1417" w:type="dxa"/>
          </w:tcPr>
          <w:p w:rsidR="008115F2" w:rsidRDefault="008115F2" w:rsidP="00461E8C">
            <w:pPr>
              <w:pStyle w:val="ConsPlusNormal"/>
              <w:jc w:val="center"/>
            </w:pPr>
            <w:r>
              <w:t>69</w:t>
            </w:r>
          </w:p>
        </w:tc>
      </w:tr>
      <w:tr w:rsidR="008115F2" w:rsidTr="00461E8C">
        <w:tc>
          <w:tcPr>
            <w:tcW w:w="680" w:type="dxa"/>
          </w:tcPr>
          <w:p w:rsidR="008115F2" w:rsidRDefault="008115F2" w:rsidP="00461E8C">
            <w:pPr>
              <w:pStyle w:val="ConsPlusNormal"/>
              <w:jc w:val="center"/>
            </w:pPr>
            <w:r>
              <w:t>24,5</w:t>
            </w:r>
          </w:p>
        </w:tc>
        <w:tc>
          <w:tcPr>
            <w:tcW w:w="680" w:type="dxa"/>
          </w:tcPr>
          <w:p w:rsidR="008115F2" w:rsidRDefault="008115F2" w:rsidP="00461E8C">
            <w:pPr>
              <w:pStyle w:val="ConsPlusNormal"/>
              <w:jc w:val="center"/>
            </w:pPr>
            <w:r>
              <w:t>25</w:t>
            </w:r>
          </w:p>
        </w:tc>
        <w:tc>
          <w:tcPr>
            <w:tcW w:w="680" w:type="dxa"/>
          </w:tcPr>
          <w:p w:rsidR="008115F2" w:rsidRDefault="008115F2" w:rsidP="00461E8C">
            <w:pPr>
              <w:pStyle w:val="ConsPlusNormal"/>
              <w:jc w:val="center"/>
            </w:pPr>
            <w:r>
              <w:t>25,5</w:t>
            </w:r>
          </w:p>
        </w:tc>
        <w:tc>
          <w:tcPr>
            <w:tcW w:w="680" w:type="dxa"/>
          </w:tcPr>
          <w:p w:rsidR="008115F2" w:rsidRDefault="008115F2" w:rsidP="00461E8C">
            <w:pPr>
              <w:pStyle w:val="ConsPlusNormal"/>
              <w:jc w:val="center"/>
            </w:pPr>
            <w:r>
              <w:t>26</w:t>
            </w:r>
          </w:p>
        </w:tc>
        <w:tc>
          <w:tcPr>
            <w:tcW w:w="700" w:type="dxa"/>
          </w:tcPr>
          <w:p w:rsidR="008115F2" w:rsidRDefault="008115F2" w:rsidP="00461E8C">
            <w:pPr>
              <w:pStyle w:val="ConsPlusNormal"/>
              <w:jc w:val="center"/>
            </w:pPr>
            <w:r>
              <w:t>26,5</w:t>
            </w:r>
          </w:p>
        </w:tc>
        <w:tc>
          <w:tcPr>
            <w:tcW w:w="700" w:type="dxa"/>
          </w:tcPr>
          <w:p w:rsidR="008115F2" w:rsidRDefault="008115F2" w:rsidP="00461E8C">
            <w:pPr>
              <w:pStyle w:val="ConsPlusNormal"/>
              <w:jc w:val="center"/>
            </w:pPr>
            <w:r>
              <w:t>27</w:t>
            </w:r>
          </w:p>
        </w:tc>
        <w:tc>
          <w:tcPr>
            <w:tcW w:w="700" w:type="dxa"/>
          </w:tcPr>
          <w:p w:rsidR="008115F2" w:rsidRDefault="008115F2" w:rsidP="00461E8C">
            <w:pPr>
              <w:pStyle w:val="ConsPlusNormal"/>
              <w:jc w:val="center"/>
            </w:pPr>
            <w:r>
              <w:t>27,5</w:t>
            </w:r>
          </w:p>
        </w:tc>
        <w:tc>
          <w:tcPr>
            <w:tcW w:w="700" w:type="dxa"/>
          </w:tcPr>
          <w:p w:rsidR="008115F2" w:rsidRDefault="008115F2" w:rsidP="00461E8C">
            <w:pPr>
              <w:pStyle w:val="ConsPlusNormal"/>
              <w:jc w:val="center"/>
            </w:pPr>
            <w:r>
              <w:t>28</w:t>
            </w:r>
          </w:p>
        </w:tc>
        <w:tc>
          <w:tcPr>
            <w:tcW w:w="700" w:type="dxa"/>
          </w:tcPr>
          <w:p w:rsidR="008115F2" w:rsidRDefault="008115F2" w:rsidP="00461E8C">
            <w:pPr>
              <w:pStyle w:val="ConsPlusNormal"/>
              <w:jc w:val="center"/>
            </w:pPr>
            <w:r>
              <w:t>28,5</w:t>
            </w:r>
          </w:p>
        </w:tc>
        <w:tc>
          <w:tcPr>
            <w:tcW w:w="1247" w:type="dxa"/>
          </w:tcPr>
          <w:p w:rsidR="008115F2" w:rsidRDefault="008115F2" w:rsidP="00461E8C">
            <w:pPr>
              <w:pStyle w:val="ConsPlusNormal"/>
              <w:jc w:val="center"/>
            </w:pPr>
            <w:r>
              <w:t>29</w:t>
            </w:r>
          </w:p>
        </w:tc>
        <w:tc>
          <w:tcPr>
            <w:tcW w:w="1417" w:type="dxa"/>
          </w:tcPr>
          <w:p w:rsidR="008115F2" w:rsidRDefault="008115F2" w:rsidP="00461E8C">
            <w:pPr>
              <w:pStyle w:val="ConsPlusNormal"/>
              <w:jc w:val="center"/>
            </w:pPr>
            <w:r>
              <w:t>72</w:t>
            </w:r>
          </w:p>
        </w:tc>
      </w:tr>
      <w:tr w:rsidR="008115F2" w:rsidTr="00461E8C">
        <w:tc>
          <w:tcPr>
            <w:tcW w:w="680" w:type="dxa"/>
          </w:tcPr>
          <w:p w:rsidR="008115F2" w:rsidRDefault="008115F2" w:rsidP="00461E8C">
            <w:pPr>
              <w:pStyle w:val="ConsPlusNormal"/>
              <w:jc w:val="center"/>
            </w:pPr>
            <w:r>
              <w:t>25,5</w:t>
            </w:r>
          </w:p>
        </w:tc>
        <w:tc>
          <w:tcPr>
            <w:tcW w:w="680" w:type="dxa"/>
          </w:tcPr>
          <w:p w:rsidR="008115F2" w:rsidRDefault="008115F2" w:rsidP="00461E8C">
            <w:pPr>
              <w:pStyle w:val="ConsPlusNormal"/>
              <w:jc w:val="center"/>
            </w:pPr>
            <w:r>
              <w:t>26</w:t>
            </w:r>
          </w:p>
        </w:tc>
        <w:tc>
          <w:tcPr>
            <w:tcW w:w="680" w:type="dxa"/>
          </w:tcPr>
          <w:p w:rsidR="008115F2" w:rsidRDefault="008115F2" w:rsidP="00461E8C">
            <w:pPr>
              <w:pStyle w:val="ConsPlusNormal"/>
              <w:jc w:val="center"/>
            </w:pPr>
            <w:r>
              <w:t>26,5</w:t>
            </w:r>
          </w:p>
        </w:tc>
        <w:tc>
          <w:tcPr>
            <w:tcW w:w="680" w:type="dxa"/>
          </w:tcPr>
          <w:p w:rsidR="008115F2" w:rsidRDefault="008115F2" w:rsidP="00461E8C">
            <w:pPr>
              <w:pStyle w:val="ConsPlusNormal"/>
              <w:jc w:val="center"/>
            </w:pPr>
            <w:r>
              <w:t>27</w:t>
            </w:r>
          </w:p>
        </w:tc>
        <w:tc>
          <w:tcPr>
            <w:tcW w:w="700" w:type="dxa"/>
          </w:tcPr>
          <w:p w:rsidR="008115F2" w:rsidRDefault="008115F2" w:rsidP="00461E8C">
            <w:pPr>
              <w:pStyle w:val="ConsPlusNormal"/>
              <w:jc w:val="center"/>
            </w:pPr>
            <w:r>
              <w:t>27,5</w:t>
            </w:r>
          </w:p>
        </w:tc>
        <w:tc>
          <w:tcPr>
            <w:tcW w:w="700" w:type="dxa"/>
          </w:tcPr>
          <w:p w:rsidR="008115F2" w:rsidRDefault="008115F2" w:rsidP="00461E8C">
            <w:pPr>
              <w:pStyle w:val="ConsPlusNormal"/>
              <w:jc w:val="center"/>
            </w:pPr>
            <w:r>
              <w:t>28</w:t>
            </w:r>
          </w:p>
        </w:tc>
        <w:tc>
          <w:tcPr>
            <w:tcW w:w="700" w:type="dxa"/>
          </w:tcPr>
          <w:p w:rsidR="008115F2" w:rsidRDefault="008115F2" w:rsidP="00461E8C">
            <w:pPr>
              <w:pStyle w:val="ConsPlusNormal"/>
              <w:jc w:val="center"/>
            </w:pPr>
            <w:r>
              <w:t>28,5</w:t>
            </w:r>
          </w:p>
        </w:tc>
        <w:tc>
          <w:tcPr>
            <w:tcW w:w="700" w:type="dxa"/>
          </w:tcPr>
          <w:p w:rsidR="008115F2" w:rsidRDefault="008115F2" w:rsidP="00461E8C">
            <w:pPr>
              <w:pStyle w:val="ConsPlusNormal"/>
              <w:jc w:val="center"/>
            </w:pPr>
            <w:r>
              <w:t>29</w:t>
            </w:r>
          </w:p>
        </w:tc>
        <w:tc>
          <w:tcPr>
            <w:tcW w:w="700" w:type="dxa"/>
          </w:tcPr>
          <w:p w:rsidR="008115F2" w:rsidRDefault="008115F2" w:rsidP="00461E8C">
            <w:pPr>
              <w:pStyle w:val="ConsPlusNormal"/>
              <w:jc w:val="center"/>
            </w:pPr>
            <w:r>
              <w:t>29,5</w:t>
            </w:r>
          </w:p>
        </w:tc>
        <w:tc>
          <w:tcPr>
            <w:tcW w:w="1247" w:type="dxa"/>
          </w:tcPr>
          <w:p w:rsidR="008115F2" w:rsidRDefault="008115F2" w:rsidP="00461E8C">
            <w:pPr>
              <w:pStyle w:val="ConsPlusNormal"/>
              <w:jc w:val="center"/>
            </w:pPr>
            <w:r>
              <w:t>30</w:t>
            </w:r>
          </w:p>
        </w:tc>
        <w:tc>
          <w:tcPr>
            <w:tcW w:w="1417" w:type="dxa"/>
          </w:tcPr>
          <w:p w:rsidR="008115F2" w:rsidRDefault="008115F2" w:rsidP="00461E8C">
            <w:pPr>
              <w:pStyle w:val="ConsPlusNormal"/>
              <w:jc w:val="center"/>
            </w:pPr>
            <w:r>
              <w:t>75</w:t>
            </w:r>
          </w:p>
        </w:tc>
      </w:tr>
    </w:tbl>
    <w:p w:rsidR="008115F2" w:rsidRDefault="008115F2" w:rsidP="008115F2">
      <w:pPr>
        <w:pStyle w:val="ConsPlusNormal"/>
        <w:jc w:val="both"/>
      </w:pPr>
    </w:p>
    <w:p w:rsidR="008115F2" w:rsidRDefault="008115F2" w:rsidP="008115F2">
      <w:pPr>
        <w:pStyle w:val="ConsPlusNormal"/>
        <w:jc w:val="both"/>
      </w:pPr>
    </w:p>
    <w:p w:rsidR="008115F2" w:rsidRDefault="008115F2" w:rsidP="008115F2">
      <w:pPr>
        <w:pStyle w:val="ConsPlusNormal"/>
        <w:pBdr>
          <w:top w:val="single" w:sz="6" w:space="0" w:color="auto"/>
        </w:pBdr>
        <w:spacing w:before="100" w:after="100"/>
        <w:jc w:val="both"/>
        <w:rPr>
          <w:sz w:val="2"/>
          <w:szCs w:val="2"/>
        </w:rPr>
      </w:pPr>
    </w:p>
    <w:p w:rsidR="008115F2" w:rsidRDefault="008115F2" w:rsidP="008115F2"/>
    <w:p w:rsidR="008115F2" w:rsidRDefault="008115F2" w:rsidP="008115F2"/>
    <w:p w:rsidR="008115F2" w:rsidRDefault="008115F2" w:rsidP="008115F2"/>
    <w:p w:rsidR="008115F2" w:rsidRDefault="008115F2" w:rsidP="008115F2"/>
    <w:p w:rsidR="008115F2" w:rsidRDefault="008115F2" w:rsidP="008115F2"/>
    <w:p w:rsidR="008115F2" w:rsidRDefault="008115F2" w:rsidP="008115F2"/>
    <w:p w:rsidR="008115F2" w:rsidRDefault="008115F2" w:rsidP="008115F2"/>
    <w:p w:rsidR="008115F2" w:rsidRDefault="008115F2" w:rsidP="008115F2"/>
    <w:p w:rsidR="006B76E8" w:rsidRPr="002C6DB5" w:rsidRDefault="006B76E8" w:rsidP="003B677D">
      <w:pPr>
        <w:autoSpaceDE w:val="0"/>
        <w:autoSpaceDN w:val="0"/>
        <w:adjustRightInd w:val="0"/>
        <w:spacing w:after="0" w:line="240" w:lineRule="auto"/>
        <w:rPr>
          <w:rFonts w:ascii="Times New Roman" w:hAnsi="Times New Roman" w:cs="Times New Roman"/>
          <w:sz w:val="24"/>
          <w:szCs w:val="24"/>
        </w:rPr>
      </w:pPr>
    </w:p>
    <w:sectPr w:rsidR="006B76E8" w:rsidRPr="002C6DB5" w:rsidSect="0082794B">
      <w:pgSz w:w="11906" w:h="16838"/>
      <w:pgMar w:top="851"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976C7"/>
    <w:multiLevelType w:val="hybridMultilevel"/>
    <w:tmpl w:val="10AE3DEE"/>
    <w:lvl w:ilvl="0" w:tplc="A5A8B7C8">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15:restartNumberingAfterBreak="0">
    <w:nsid w:val="0B5736EB"/>
    <w:multiLevelType w:val="hybridMultilevel"/>
    <w:tmpl w:val="6F36D30A"/>
    <w:lvl w:ilvl="0" w:tplc="9C781B4E">
      <w:start w:val="1"/>
      <w:numFmt w:val="decimal"/>
      <w:lvlText w:val="%1."/>
      <w:lvlJc w:val="left"/>
      <w:pPr>
        <w:ind w:left="900" w:hanging="360"/>
      </w:pPr>
      <w:rPr>
        <w:rFonts w:ascii="Times New Roman" w:eastAsiaTheme="minorEastAsia"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D791969"/>
    <w:multiLevelType w:val="hybridMultilevel"/>
    <w:tmpl w:val="88B63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87245A"/>
    <w:multiLevelType w:val="hybridMultilevel"/>
    <w:tmpl w:val="889A25DA"/>
    <w:lvl w:ilvl="0" w:tplc="0419000F">
      <w:start w:val="1"/>
      <w:numFmt w:val="decimal"/>
      <w:lvlText w:val="%1."/>
      <w:lvlJc w:val="left"/>
      <w:pPr>
        <w:ind w:left="957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455310"/>
    <w:multiLevelType w:val="hybridMultilevel"/>
    <w:tmpl w:val="CDCEEF8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95732F"/>
    <w:multiLevelType w:val="hybridMultilevel"/>
    <w:tmpl w:val="1F88F1E0"/>
    <w:lvl w:ilvl="0" w:tplc="CD54BDD6">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223349"/>
    <w:multiLevelType w:val="hybridMultilevel"/>
    <w:tmpl w:val="B15EDDEE"/>
    <w:lvl w:ilvl="0" w:tplc="9C781B4E">
      <w:start w:val="1"/>
      <w:numFmt w:val="decimal"/>
      <w:lvlText w:val="%1."/>
      <w:lvlJc w:val="left"/>
      <w:pPr>
        <w:ind w:left="900" w:hanging="360"/>
      </w:pPr>
      <w:rPr>
        <w:rFonts w:ascii="Times New Roman" w:eastAsiaTheme="minorEastAsia"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A924B72"/>
    <w:multiLevelType w:val="hybridMultilevel"/>
    <w:tmpl w:val="A580A674"/>
    <w:lvl w:ilvl="0" w:tplc="0419000F">
      <w:start w:val="6"/>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FF5A74"/>
    <w:multiLevelType w:val="hybridMultilevel"/>
    <w:tmpl w:val="E6E09E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4415DE8"/>
    <w:multiLevelType w:val="hybridMultilevel"/>
    <w:tmpl w:val="440C1078"/>
    <w:lvl w:ilvl="0" w:tplc="2F4E0E2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8"/>
  </w:num>
  <w:num w:numId="4">
    <w:abstractNumId w:val="5"/>
  </w:num>
  <w:num w:numId="5">
    <w:abstractNumId w:val="9"/>
  </w:num>
  <w:num w:numId="6">
    <w:abstractNumId w:val="7"/>
  </w:num>
  <w:num w:numId="7">
    <w:abstractNumId w:val="0"/>
  </w:num>
  <w:num w:numId="8">
    <w:abstractNumId w:val="1"/>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07E"/>
    <w:rsid w:val="000034CF"/>
    <w:rsid w:val="00015601"/>
    <w:rsid w:val="0003113E"/>
    <w:rsid w:val="000329DD"/>
    <w:rsid w:val="00046B4C"/>
    <w:rsid w:val="00046DA8"/>
    <w:rsid w:val="00054FB2"/>
    <w:rsid w:val="00084858"/>
    <w:rsid w:val="00084DB7"/>
    <w:rsid w:val="000901F9"/>
    <w:rsid w:val="000B7F29"/>
    <w:rsid w:val="000D72D9"/>
    <w:rsid w:val="000E5149"/>
    <w:rsid w:val="00103FDF"/>
    <w:rsid w:val="00127679"/>
    <w:rsid w:val="001539DC"/>
    <w:rsid w:val="00163801"/>
    <w:rsid w:val="00176141"/>
    <w:rsid w:val="00191D1B"/>
    <w:rsid w:val="00192B27"/>
    <w:rsid w:val="001C5D34"/>
    <w:rsid w:val="001C5F50"/>
    <w:rsid w:val="001C6750"/>
    <w:rsid w:val="001C7367"/>
    <w:rsid w:val="001D5CB6"/>
    <w:rsid w:val="001E76DF"/>
    <w:rsid w:val="001F0355"/>
    <w:rsid w:val="001F5CBF"/>
    <w:rsid w:val="001F6491"/>
    <w:rsid w:val="001F7E21"/>
    <w:rsid w:val="00202157"/>
    <w:rsid w:val="0022317B"/>
    <w:rsid w:val="00224559"/>
    <w:rsid w:val="00230EFB"/>
    <w:rsid w:val="002357D8"/>
    <w:rsid w:val="002361CE"/>
    <w:rsid w:val="002478E9"/>
    <w:rsid w:val="002735DF"/>
    <w:rsid w:val="00282091"/>
    <w:rsid w:val="002A60E2"/>
    <w:rsid w:val="002B7DBC"/>
    <w:rsid w:val="002C1EF8"/>
    <w:rsid w:val="002C3578"/>
    <w:rsid w:val="002C6DB5"/>
    <w:rsid w:val="002D1587"/>
    <w:rsid w:val="002D3391"/>
    <w:rsid w:val="002D7DF2"/>
    <w:rsid w:val="002E3154"/>
    <w:rsid w:val="002E5DB0"/>
    <w:rsid w:val="002E6C1A"/>
    <w:rsid w:val="002F42D0"/>
    <w:rsid w:val="002F5880"/>
    <w:rsid w:val="00306085"/>
    <w:rsid w:val="003102AC"/>
    <w:rsid w:val="0031097D"/>
    <w:rsid w:val="00314D07"/>
    <w:rsid w:val="003250AF"/>
    <w:rsid w:val="00342302"/>
    <w:rsid w:val="00342D4F"/>
    <w:rsid w:val="00371472"/>
    <w:rsid w:val="00373516"/>
    <w:rsid w:val="00374740"/>
    <w:rsid w:val="0037760A"/>
    <w:rsid w:val="00382B30"/>
    <w:rsid w:val="00390007"/>
    <w:rsid w:val="00390349"/>
    <w:rsid w:val="0039291C"/>
    <w:rsid w:val="00397442"/>
    <w:rsid w:val="003B39A8"/>
    <w:rsid w:val="003B50DA"/>
    <w:rsid w:val="003B677D"/>
    <w:rsid w:val="003C5066"/>
    <w:rsid w:val="003D697A"/>
    <w:rsid w:val="003E03F4"/>
    <w:rsid w:val="003F368D"/>
    <w:rsid w:val="003F5FCE"/>
    <w:rsid w:val="00406DE7"/>
    <w:rsid w:val="0041060C"/>
    <w:rsid w:val="0041452E"/>
    <w:rsid w:val="00420707"/>
    <w:rsid w:val="004561E5"/>
    <w:rsid w:val="00472661"/>
    <w:rsid w:val="004A19C7"/>
    <w:rsid w:val="004A4724"/>
    <w:rsid w:val="004B173A"/>
    <w:rsid w:val="004C24EC"/>
    <w:rsid w:val="004C3CB7"/>
    <w:rsid w:val="004D629A"/>
    <w:rsid w:val="004E0C27"/>
    <w:rsid w:val="004E72BE"/>
    <w:rsid w:val="00507FC3"/>
    <w:rsid w:val="00510CAD"/>
    <w:rsid w:val="00517795"/>
    <w:rsid w:val="00522E3F"/>
    <w:rsid w:val="0052488A"/>
    <w:rsid w:val="00531562"/>
    <w:rsid w:val="00536A8C"/>
    <w:rsid w:val="00547AB0"/>
    <w:rsid w:val="00571197"/>
    <w:rsid w:val="00572222"/>
    <w:rsid w:val="00575E8D"/>
    <w:rsid w:val="00577928"/>
    <w:rsid w:val="005841A6"/>
    <w:rsid w:val="005A6852"/>
    <w:rsid w:val="005B715D"/>
    <w:rsid w:val="005C01B8"/>
    <w:rsid w:val="005D2CB4"/>
    <w:rsid w:val="005D7F52"/>
    <w:rsid w:val="006055C7"/>
    <w:rsid w:val="00624960"/>
    <w:rsid w:val="00642D60"/>
    <w:rsid w:val="006503D1"/>
    <w:rsid w:val="006520A0"/>
    <w:rsid w:val="00684428"/>
    <w:rsid w:val="006850A0"/>
    <w:rsid w:val="006863A0"/>
    <w:rsid w:val="0069563E"/>
    <w:rsid w:val="006A7176"/>
    <w:rsid w:val="006B5B25"/>
    <w:rsid w:val="006B76E8"/>
    <w:rsid w:val="006C1490"/>
    <w:rsid w:val="006D2D9F"/>
    <w:rsid w:val="006D7F05"/>
    <w:rsid w:val="006E09DA"/>
    <w:rsid w:val="006E433A"/>
    <w:rsid w:val="00712CDC"/>
    <w:rsid w:val="00727A83"/>
    <w:rsid w:val="00763A19"/>
    <w:rsid w:val="00765981"/>
    <w:rsid w:val="00765A80"/>
    <w:rsid w:val="0076664F"/>
    <w:rsid w:val="00770679"/>
    <w:rsid w:val="00783220"/>
    <w:rsid w:val="00787DA9"/>
    <w:rsid w:val="007A1D1D"/>
    <w:rsid w:val="007B7139"/>
    <w:rsid w:val="007C26BA"/>
    <w:rsid w:val="007D6BAC"/>
    <w:rsid w:val="007E1199"/>
    <w:rsid w:val="007E7B9E"/>
    <w:rsid w:val="0080558A"/>
    <w:rsid w:val="008115F2"/>
    <w:rsid w:val="0081447F"/>
    <w:rsid w:val="00815DB6"/>
    <w:rsid w:val="0082184B"/>
    <w:rsid w:val="0082794B"/>
    <w:rsid w:val="0083049C"/>
    <w:rsid w:val="00832204"/>
    <w:rsid w:val="00846246"/>
    <w:rsid w:val="008521D7"/>
    <w:rsid w:val="00857D25"/>
    <w:rsid w:val="008615E4"/>
    <w:rsid w:val="00871CD9"/>
    <w:rsid w:val="008744E7"/>
    <w:rsid w:val="008A4E03"/>
    <w:rsid w:val="008B0BA0"/>
    <w:rsid w:val="008B0D7D"/>
    <w:rsid w:val="008D5793"/>
    <w:rsid w:val="008E5606"/>
    <w:rsid w:val="00900771"/>
    <w:rsid w:val="00902CFB"/>
    <w:rsid w:val="009038F2"/>
    <w:rsid w:val="0093221B"/>
    <w:rsid w:val="0094127B"/>
    <w:rsid w:val="0095127C"/>
    <w:rsid w:val="00955CCE"/>
    <w:rsid w:val="00963733"/>
    <w:rsid w:val="00973E73"/>
    <w:rsid w:val="0099206F"/>
    <w:rsid w:val="00992B5F"/>
    <w:rsid w:val="009933C8"/>
    <w:rsid w:val="009A08AA"/>
    <w:rsid w:val="009D087A"/>
    <w:rsid w:val="009D1D49"/>
    <w:rsid w:val="009D56EA"/>
    <w:rsid w:val="009E2520"/>
    <w:rsid w:val="00A04C64"/>
    <w:rsid w:val="00A204A6"/>
    <w:rsid w:val="00A36B88"/>
    <w:rsid w:val="00A439EC"/>
    <w:rsid w:val="00A45A24"/>
    <w:rsid w:val="00A55689"/>
    <w:rsid w:val="00A66F74"/>
    <w:rsid w:val="00A8318D"/>
    <w:rsid w:val="00A848F7"/>
    <w:rsid w:val="00A85358"/>
    <w:rsid w:val="00A87091"/>
    <w:rsid w:val="00A87383"/>
    <w:rsid w:val="00AA1082"/>
    <w:rsid w:val="00AB1883"/>
    <w:rsid w:val="00AD453B"/>
    <w:rsid w:val="00AE2FCD"/>
    <w:rsid w:val="00AE6B2F"/>
    <w:rsid w:val="00AF58B9"/>
    <w:rsid w:val="00AF62A7"/>
    <w:rsid w:val="00AF63DE"/>
    <w:rsid w:val="00B00E66"/>
    <w:rsid w:val="00B100A3"/>
    <w:rsid w:val="00B27CD4"/>
    <w:rsid w:val="00B52CCA"/>
    <w:rsid w:val="00B6533D"/>
    <w:rsid w:val="00B65DC9"/>
    <w:rsid w:val="00B802D0"/>
    <w:rsid w:val="00B8235B"/>
    <w:rsid w:val="00B83CC5"/>
    <w:rsid w:val="00BA7080"/>
    <w:rsid w:val="00BB24F2"/>
    <w:rsid w:val="00BB3F45"/>
    <w:rsid w:val="00BB58BB"/>
    <w:rsid w:val="00BB5CAD"/>
    <w:rsid w:val="00BC4ADA"/>
    <w:rsid w:val="00BE70BC"/>
    <w:rsid w:val="00BF3D7D"/>
    <w:rsid w:val="00BF55F6"/>
    <w:rsid w:val="00BF7C16"/>
    <w:rsid w:val="00C14D39"/>
    <w:rsid w:val="00C3667A"/>
    <w:rsid w:val="00C37AE3"/>
    <w:rsid w:val="00C43069"/>
    <w:rsid w:val="00C43B67"/>
    <w:rsid w:val="00C468A8"/>
    <w:rsid w:val="00C50A8C"/>
    <w:rsid w:val="00C56053"/>
    <w:rsid w:val="00C6307E"/>
    <w:rsid w:val="00C6624C"/>
    <w:rsid w:val="00CC3A87"/>
    <w:rsid w:val="00CE1944"/>
    <w:rsid w:val="00CE49A8"/>
    <w:rsid w:val="00CF463E"/>
    <w:rsid w:val="00D05E1A"/>
    <w:rsid w:val="00D11AD0"/>
    <w:rsid w:val="00D13A16"/>
    <w:rsid w:val="00D21FCA"/>
    <w:rsid w:val="00D30803"/>
    <w:rsid w:val="00D34CCA"/>
    <w:rsid w:val="00D91939"/>
    <w:rsid w:val="00DA1857"/>
    <w:rsid w:val="00DB529A"/>
    <w:rsid w:val="00DB78E5"/>
    <w:rsid w:val="00DD1566"/>
    <w:rsid w:val="00DD6604"/>
    <w:rsid w:val="00DD687E"/>
    <w:rsid w:val="00DE57FA"/>
    <w:rsid w:val="00DE6CC8"/>
    <w:rsid w:val="00DF0B01"/>
    <w:rsid w:val="00DF33CB"/>
    <w:rsid w:val="00DF3FF1"/>
    <w:rsid w:val="00DF5B27"/>
    <w:rsid w:val="00E02316"/>
    <w:rsid w:val="00E05DCB"/>
    <w:rsid w:val="00E34A6B"/>
    <w:rsid w:val="00E356AA"/>
    <w:rsid w:val="00E51D08"/>
    <w:rsid w:val="00E57EE3"/>
    <w:rsid w:val="00E817C4"/>
    <w:rsid w:val="00EA5687"/>
    <w:rsid w:val="00EB7DFE"/>
    <w:rsid w:val="00EC0AFD"/>
    <w:rsid w:val="00EC1D62"/>
    <w:rsid w:val="00EC37F8"/>
    <w:rsid w:val="00EC7078"/>
    <w:rsid w:val="00ED287B"/>
    <w:rsid w:val="00ED2DFD"/>
    <w:rsid w:val="00ED5091"/>
    <w:rsid w:val="00EE013B"/>
    <w:rsid w:val="00EE259A"/>
    <w:rsid w:val="00EF09A7"/>
    <w:rsid w:val="00EF1833"/>
    <w:rsid w:val="00F0735E"/>
    <w:rsid w:val="00F355C6"/>
    <w:rsid w:val="00F45098"/>
    <w:rsid w:val="00F93426"/>
    <w:rsid w:val="00F9433E"/>
    <w:rsid w:val="00FC2F0A"/>
    <w:rsid w:val="00FD189A"/>
    <w:rsid w:val="00FD20C4"/>
    <w:rsid w:val="00FD5112"/>
    <w:rsid w:val="00FE0837"/>
    <w:rsid w:val="00FE41FB"/>
    <w:rsid w:val="00FE6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1116D"/>
  <w15:docId w15:val="{7596E928-30B4-4F01-9168-07B2075A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C6307E"/>
    <w:pPr>
      <w:spacing w:after="0" w:line="240" w:lineRule="auto"/>
    </w:pPr>
    <w:rPr>
      <w:rFonts w:ascii="Times New Roman" w:eastAsia="Times New Roman" w:hAnsi="Times New Roman" w:cs="Times New Roman"/>
      <w:snapToGrid w:val="0"/>
      <w:sz w:val="20"/>
      <w:szCs w:val="20"/>
    </w:rPr>
  </w:style>
  <w:style w:type="paragraph" w:styleId="a3">
    <w:name w:val="Body Text"/>
    <w:basedOn w:val="a"/>
    <w:link w:val="a4"/>
    <w:rsid w:val="00C6307E"/>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a4">
    <w:name w:val="Основной текст Знак"/>
    <w:basedOn w:val="a0"/>
    <w:link w:val="a3"/>
    <w:rsid w:val="00C6307E"/>
    <w:rPr>
      <w:rFonts w:ascii="Times New Roman" w:eastAsia="Lucida Sans Unicode" w:hAnsi="Times New Roman" w:cs="Times New Roman"/>
      <w:kern w:val="1"/>
      <w:sz w:val="24"/>
      <w:szCs w:val="24"/>
    </w:rPr>
  </w:style>
  <w:style w:type="character" w:customStyle="1" w:styleId="Normal">
    <w:name w:val="Normal Знак"/>
    <w:basedOn w:val="a0"/>
    <w:link w:val="1"/>
    <w:rsid w:val="00C6307E"/>
    <w:rPr>
      <w:rFonts w:ascii="Times New Roman" w:eastAsia="Times New Roman" w:hAnsi="Times New Roman" w:cs="Times New Roman"/>
      <w:snapToGrid w:val="0"/>
      <w:sz w:val="20"/>
      <w:szCs w:val="20"/>
    </w:rPr>
  </w:style>
  <w:style w:type="paragraph" w:styleId="a5">
    <w:name w:val="List Paragraph"/>
    <w:basedOn w:val="a"/>
    <w:uiPriority w:val="34"/>
    <w:qFormat/>
    <w:rsid w:val="00EE013B"/>
    <w:pPr>
      <w:ind w:left="720"/>
      <w:contextualSpacing/>
    </w:pPr>
  </w:style>
  <w:style w:type="paragraph" w:customStyle="1" w:styleId="2">
    <w:name w:val="Обычный2"/>
    <w:rsid w:val="00A848F7"/>
    <w:pPr>
      <w:spacing w:after="0" w:line="240" w:lineRule="auto"/>
    </w:pPr>
    <w:rPr>
      <w:rFonts w:ascii="Times New Roman" w:eastAsia="Times New Roman" w:hAnsi="Times New Roman" w:cs="Times New Roman"/>
      <w:snapToGrid w:val="0"/>
      <w:sz w:val="20"/>
      <w:szCs w:val="20"/>
    </w:rPr>
  </w:style>
  <w:style w:type="character" w:customStyle="1" w:styleId="FontStyle11">
    <w:name w:val="Font Style11"/>
    <w:basedOn w:val="a0"/>
    <w:uiPriority w:val="99"/>
    <w:rsid w:val="004561E5"/>
    <w:rPr>
      <w:rFonts w:ascii="Times New Roman" w:hAnsi="Times New Roman" w:cs="Times New Roman"/>
      <w:b/>
      <w:bCs/>
      <w:sz w:val="22"/>
      <w:szCs w:val="22"/>
    </w:rPr>
  </w:style>
  <w:style w:type="character" w:styleId="a6">
    <w:name w:val="Strong"/>
    <w:basedOn w:val="a0"/>
    <w:uiPriority w:val="22"/>
    <w:qFormat/>
    <w:rsid w:val="00EC0AFD"/>
    <w:rPr>
      <w:b/>
      <w:bCs/>
    </w:rPr>
  </w:style>
  <w:style w:type="paragraph" w:customStyle="1" w:styleId="3">
    <w:name w:val="Обычный3"/>
    <w:rsid w:val="00EC0AFD"/>
    <w:pPr>
      <w:snapToGrid w:val="0"/>
      <w:spacing w:after="0" w:line="240" w:lineRule="auto"/>
    </w:pPr>
    <w:rPr>
      <w:rFonts w:ascii="Times New Roman" w:eastAsia="Times New Roman" w:hAnsi="Times New Roman" w:cs="Times New Roman"/>
      <w:sz w:val="20"/>
      <w:szCs w:val="20"/>
    </w:rPr>
  </w:style>
  <w:style w:type="paragraph" w:styleId="a7">
    <w:name w:val="header"/>
    <w:basedOn w:val="a"/>
    <w:link w:val="a8"/>
    <w:rsid w:val="0041060C"/>
    <w:pPr>
      <w:tabs>
        <w:tab w:val="center" w:pos="4677"/>
        <w:tab w:val="right" w:pos="9355"/>
      </w:tabs>
      <w:spacing w:after="0" w:line="240" w:lineRule="auto"/>
    </w:pPr>
    <w:rPr>
      <w:rFonts w:ascii="Cambria" w:eastAsia="Cambria" w:hAnsi="Cambria" w:cs="Cambria"/>
      <w:sz w:val="20"/>
      <w:szCs w:val="20"/>
    </w:rPr>
  </w:style>
  <w:style w:type="character" w:customStyle="1" w:styleId="a8">
    <w:name w:val="Верхний колонтитул Знак"/>
    <w:basedOn w:val="a0"/>
    <w:link w:val="a7"/>
    <w:rsid w:val="0041060C"/>
    <w:rPr>
      <w:rFonts w:ascii="Cambria" w:eastAsia="Cambria" w:hAnsi="Cambria" w:cs="Cambria"/>
      <w:sz w:val="20"/>
      <w:szCs w:val="20"/>
    </w:rPr>
  </w:style>
  <w:style w:type="paragraph" w:customStyle="1" w:styleId="Style1">
    <w:name w:val="Style1"/>
    <w:basedOn w:val="a"/>
    <w:rsid w:val="00373516"/>
    <w:pPr>
      <w:widowControl w:val="0"/>
      <w:suppressAutoHyphens/>
      <w:autoSpaceDE w:val="0"/>
      <w:spacing w:after="0" w:line="276" w:lineRule="exact"/>
      <w:jc w:val="right"/>
    </w:pPr>
    <w:rPr>
      <w:rFonts w:ascii="Times New Roman" w:eastAsia="Times New Roman" w:hAnsi="Times New Roman" w:cs="Times New Roman"/>
      <w:sz w:val="24"/>
      <w:szCs w:val="24"/>
      <w:lang w:eastAsia="ar-SA"/>
    </w:rPr>
  </w:style>
  <w:style w:type="paragraph" w:styleId="20">
    <w:name w:val="Body Text 2"/>
    <w:basedOn w:val="a"/>
    <w:link w:val="21"/>
    <w:uiPriority w:val="99"/>
    <w:semiHidden/>
    <w:unhideWhenUsed/>
    <w:rsid w:val="00306085"/>
    <w:pPr>
      <w:spacing w:after="120" w:line="480" w:lineRule="auto"/>
    </w:pPr>
  </w:style>
  <w:style w:type="character" w:customStyle="1" w:styleId="21">
    <w:name w:val="Основной текст 2 Знак"/>
    <w:basedOn w:val="a0"/>
    <w:link w:val="20"/>
    <w:uiPriority w:val="99"/>
    <w:semiHidden/>
    <w:rsid w:val="00306085"/>
  </w:style>
  <w:style w:type="paragraph" w:customStyle="1" w:styleId="4">
    <w:name w:val="Обычный4"/>
    <w:rsid w:val="00DF3FF1"/>
    <w:pPr>
      <w:snapToGrid w:val="0"/>
      <w:spacing w:after="0" w:line="240" w:lineRule="auto"/>
    </w:pPr>
    <w:rPr>
      <w:rFonts w:ascii="Times New Roman" w:eastAsia="Times New Roman" w:hAnsi="Times New Roman" w:cs="Times New Roman"/>
      <w:sz w:val="20"/>
      <w:szCs w:val="20"/>
    </w:rPr>
  </w:style>
  <w:style w:type="paragraph" w:styleId="a9">
    <w:name w:val="Balloon Text"/>
    <w:basedOn w:val="a"/>
    <w:link w:val="aa"/>
    <w:uiPriority w:val="99"/>
    <w:semiHidden/>
    <w:unhideWhenUsed/>
    <w:rsid w:val="00230EF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30EFB"/>
    <w:rPr>
      <w:rFonts w:ascii="Segoe UI" w:hAnsi="Segoe UI" w:cs="Segoe UI"/>
      <w:sz w:val="18"/>
      <w:szCs w:val="18"/>
    </w:rPr>
  </w:style>
  <w:style w:type="paragraph" w:customStyle="1" w:styleId="formattext">
    <w:name w:val="formattext"/>
    <w:basedOn w:val="a"/>
    <w:rsid w:val="008115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nformat">
    <w:name w:val="ConsPlusNonformat"/>
    <w:rsid w:val="008115F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8115F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rsid w:val="008115F2"/>
    <w:pPr>
      <w:widowControl w:val="0"/>
      <w:autoSpaceDE w:val="0"/>
      <w:autoSpaceDN w:val="0"/>
      <w:adjustRightInd w:val="0"/>
      <w:spacing w:after="0" w:line="240" w:lineRule="auto"/>
    </w:pPr>
    <w:rPr>
      <w:rFonts w:ascii="Arial" w:eastAsia="Times New Roman" w:hAnsi="Arial" w:cs="Arial"/>
      <w:sz w:val="20"/>
      <w:szCs w:val="20"/>
    </w:rPr>
  </w:style>
  <w:style w:type="character" w:styleId="ab">
    <w:name w:val="Hyperlink"/>
    <w:uiPriority w:val="99"/>
    <w:rsid w:val="008115F2"/>
    <w:rPr>
      <w:color w:val="0000FF"/>
      <w:u w:val="single"/>
    </w:rPr>
  </w:style>
  <w:style w:type="paragraph" w:customStyle="1" w:styleId="ConsPlusNormal">
    <w:name w:val="ConsPlusNormal"/>
    <w:rsid w:val="008115F2"/>
    <w:pPr>
      <w:widowControl w:val="0"/>
      <w:autoSpaceDE w:val="0"/>
      <w:autoSpaceDN w:val="0"/>
      <w:spacing w:after="0" w:line="240" w:lineRule="auto"/>
    </w:pPr>
    <w:rPr>
      <w:rFonts w:ascii="Calibri" w:eastAsia="Times New Roman"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51419">
      <w:bodyDiv w:val="1"/>
      <w:marLeft w:val="0"/>
      <w:marRight w:val="0"/>
      <w:marTop w:val="0"/>
      <w:marBottom w:val="0"/>
      <w:divBdr>
        <w:top w:val="none" w:sz="0" w:space="0" w:color="auto"/>
        <w:left w:val="none" w:sz="0" w:space="0" w:color="auto"/>
        <w:bottom w:val="none" w:sz="0" w:space="0" w:color="auto"/>
        <w:right w:val="none" w:sz="0" w:space="0" w:color="auto"/>
      </w:divBdr>
    </w:div>
    <w:div w:id="1299720522">
      <w:bodyDiv w:val="1"/>
      <w:marLeft w:val="0"/>
      <w:marRight w:val="0"/>
      <w:marTop w:val="0"/>
      <w:marBottom w:val="0"/>
      <w:divBdr>
        <w:top w:val="none" w:sz="0" w:space="0" w:color="auto"/>
        <w:left w:val="none" w:sz="0" w:space="0" w:color="auto"/>
        <w:bottom w:val="none" w:sz="0" w:space="0" w:color="auto"/>
        <w:right w:val="none" w:sz="0" w:space="0" w:color="auto"/>
      </w:divBdr>
    </w:div>
    <w:div w:id="172216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807664" TargetMode="External"/><Relationship Id="rId18" Type="http://schemas.openxmlformats.org/officeDocument/2006/relationships/hyperlink" Target="http://docs.cntd.ru/document/901807664" TargetMode="External"/><Relationship Id="rId26" Type="http://schemas.openxmlformats.org/officeDocument/2006/relationships/hyperlink" Target="consultantplus://offline/ref=F15D57E3F01B6E5EAFE558C5D697E2DC5FDFF393C2FC3B202C6E17625330486D5820CC5DF707770944629A6785A0C84FCC9A6F4A32B432B04F3CH" TargetMode="External"/><Relationship Id="rId39" Type="http://schemas.openxmlformats.org/officeDocument/2006/relationships/hyperlink" Target="consultantplus://offline/ref=31439185D4D14E4E275FF3B67BBF317BDA7662CA5303DE114D8B7430C0D66A291F4AE9E9042A73C93E445BV8d8F" TargetMode="External"/><Relationship Id="rId21" Type="http://schemas.openxmlformats.org/officeDocument/2006/relationships/hyperlink" Target="http://docs.cntd.ru/document/901807664" TargetMode="External"/><Relationship Id="rId34" Type="http://schemas.openxmlformats.org/officeDocument/2006/relationships/hyperlink" Target="consultantplus://offline/ref=31439185D4D14E4E275FF3B67BBF317BDA7662CA5303DE114D8B7430C0D66A291F4AE9E9042A73C93E475DV8dCF" TargetMode="External"/><Relationship Id="rId42" Type="http://schemas.openxmlformats.org/officeDocument/2006/relationships/hyperlink" Target="consultantplus://offline/ref=31439185D4D14E4E275FF3B67BBF317BDA7662CA5303DE114D8B7430C0D66A291F4AE9E9042A73C93E445BV8d8F" TargetMode="External"/><Relationship Id="rId47" Type="http://schemas.openxmlformats.org/officeDocument/2006/relationships/hyperlink" Target="consultantplus://offline/ref=31439185D4D14E4E275FF3B67BBF317BDA7662CA5303DE114D8B7430C0D66A291F4AE9E9042A73C93E445BV8d8F" TargetMode="External"/><Relationship Id="rId50" Type="http://schemas.openxmlformats.org/officeDocument/2006/relationships/hyperlink" Target="consultantplus://offline/ref=31439185D4D14E4E275FF3B67BBF317BDA7662CA5303DE114D8B7430C0D66A291F4AE9E9042A73C93E4759V8d9F" TargetMode="External"/><Relationship Id="rId55" Type="http://schemas.openxmlformats.org/officeDocument/2006/relationships/hyperlink" Target="consultantplus://offline/ref=31439185D4D14E4E275FF3B67BBF317BDA7662CA5303DE114D8B7430C0D66A291F4AE9E9042A73C93E475DV8dCF" TargetMode="External"/><Relationship Id="rId7" Type="http://schemas.openxmlformats.org/officeDocument/2006/relationships/hyperlink" Target="consultantplus://offline/ref=31439185D4D14E4E275FF3B67BBF317BDA7662CA5303DB11418B7430C0D66A29V1dFF" TargetMode="External"/><Relationship Id="rId2" Type="http://schemas.openxmlformats.org/officeDocument/2006/relationships/styles" Target="styles.xml"/><Relationship Id="rId16" Type="http://schemas.openxmlformats.org/officeDocument/2006/relationships/hyperlink" Target="http://docs.cntd.ru/document/901807664" TargetMode="External"/><Relationship Id="rId29" Type="http://schemas.openxmlformats.org/officeDocument/2006/relationships/hyperlink" Target="consultantplus://offline/ref=F15D57E3F01B6E5EAFE558C5D697E2DC5FDFF393C2FC3B202C6E17625330486D4A209451F501690C4377CC36C04F3CH" TargetMode="External"/><Relationship Id="rId11" Type="http://schemas.openxmlformats.org/officeDocument/2006/relationships/hyperlink" Target="http://docs.cntd.ru/document/901807664" TargetMode="External"/><Relationship Id="rId24" Type="http://schemas.openxmlformats.org/officeDocument/2006/relationships/hyperlink" Target="http://docs.cntd.ru/document/901806803" TargetMode="External"/><Relationship Id="rId32" Type="http://schemas.openxmlformats.org/officeDocument/2006/relationships/hyperlink" Target="consultantplus://offline/ref=31439185D4D14E4E275FF3B67BBF317BDA7662CA5303DE114D8B7430C0D66A291F4AE9E9042A73C93E475DV8dCF" TargetMode="External"/><Relationship Id="rId37" Type="http://schemas.openxmlformats.org/officeDocument/2006/relationships/hyperlink" Target="consultantplus://offline/ref=31439185D4D14E4E275FF3B67BBF317BDA7662CA5303DE114D8B7430C0D66A291F4AE9E9042A73C93E475DV8dCF" TargetMode="External"/><Relationship Id="rId40" Type="http://schemas.openxmlformats.org/officeDocument/2006/relationships/hyperlink" Target="consultantplus://offline/ref=31439185D4D14E4E275FF3B67BBF317BDA7662CA5303DE114D8B7430C0D66A291F4AE9E9042A73C93E445BV8d8F" TargetMode="External"/><Relationship Id="rId45" Type="http://schemas.openxmlformats.org/officeDocument/2006/relationships/hyperlink" Target="consultantplus://offline/ref=31439185D4D14E4E275FF3B67BBF317BDA7662CA5303DE114D8B7430C0D66A291F4AE9E9042A73C93E445BV8d8F" TargetMode="External"/><Relationship Id="rId53" Type="http://schemas.openxmlformats.org/officeDocument/2006/relationships/hyperlink" Target="consultantplus://offline/ref=31439185D4D14E4E275FF3B67BBF317BDA7662CA5303DE114D8B7430C0D66A291F4AE9E9042A73C93E445BV8dAF" TargetMode="External"/><Relationship Id="rId58" Type="http://schemas.openxmlformats.org/officeDocument/2006/relationships/hyperlink" Target="consultantplus://offline/ref=31439185D4D14E4E275FF3B67BBF317BDA7662CA5303DE114D8B7430C0D66A291F4AE9E9042A73C93E445BV8dAF" TargetMode="External"/><Relationship Id="rId5" Type="http://schemas.openxmlformats.org/officeDocument/2006/relationships/image" Target="file:///C:/Program%20Files/OpenOffice.org%203/Basis/share/gallery/rulers/blurulr6.gif" TargetMode="External"/><Relationship Id="rId61" Type="http://schemas.openxmlformats.org/officeDocument/2006/relationships/fontTable" Target="fontTable.xml"/><Relationship Id="rId19" Type="http://schemas.openxmlformats.org/officeDocument/2006/relationships/hyperlink" Target="http://docs.cntd.ru/document/901807664" TargetMode="External"/><Relationship Id="rId14" Type="http://schemas.openxmlformats.org/officeDocument/2006/relationships/hyperlink" Target="http://docs.cntd.ru/document/901807664" TargetMode="External"/><Relationship Id="rId22" Type="http://schemas.openxmlformats.org/officeDocument/2006/relationships/hyperlink" Target="http://docs.cntd.ru/document/901807664" TargetMode="External"/><Relationship Id="rId27" Type="http://schemas.openxmlformats.org/officeDocument/2006/relationships/hyperlink" Target="consultantplus://offline/ref=F15D57E3F01B6E5EAFE558C5D697E2DC5FDFF393C2FC3B202C6E17625330486D5820CC5DF707770944629A6785A0C84FCC9A6F4A32B432B04F3CH" TargetMode="External"/><Relationship Id="rId30" Type="http://schemas.openxmlformats.org/officeDocument/2006/relationships/hyperlink" Target="consultantplus://offline/ref=F15D57E3F01B6E5EAFE546C8C0FBBED555D5A499C3FF397F74314C3F0439423A1F6F950DB3527A0E4377CE30DFF7C54C4C33H" TargetMode="External"/><Relationship Id="rId35" Type="http://schemas.openxmlformats.org/officeDocument/2006/relationships/hyperlink" Target="consultantplus://offline/ref=31439185D4D14E4E275FF3B67BBF317BDA7662CA5303DE114D8B7430C0D66A291F4AE9E9042A73C93E475DV8dCF" TargetMode="External"/><Relationship Id="rId43" Type="http://schemas.openxmlformats.org/officeDocument/2006/relationships/hyperlink" Target="consultantplus://offline/ref=31439185D4D14E4E275FF3B67BBF317BDA7662CA5303DE114D8B7430C0D66A291F4AE9E9042A73C93E4653V8dAF" TargetMode="External"/><Relationship Id="rId48" Type="http://schemas.openxmlformats.org/officeDocument/2006/relationships/hyperlink" Target="consultantplus://offline/ref=F15D57E3F01B6E5EAFE546C8C0FBBED555D5A499C3FF397F74314C3F0439423A1F6F950DB3527A0E4377CE30DFF7C54C4C33H" TargetMode="External"/><Relationship Id="rId56" Type="http://schemas.openxmlformats.org/officeDocument/2006/relationships/hyperlink" Target="consultantplus://offline/ref=31439185D4D14E4E275FF3B67BBF317BDA7662CA5303DE114D8B7430C0D66A291F4AE9E9042A73C93E445BV8dAF" TargetMode="External"/><Relationship Id="rId8" Type="http://schemas.openxmlformats.org/officeDocument/2006/relationships/hyperlink" Target="consultantplus://offline/ref=31439185D4D14E4E275FF3B67BBF317BDA7662CA5303DB11418B7430C0D66A29V1dFF" TargetMode="External"/><Relationship Id="rId51" Type="http://schemas.openxmlformats.org/officeDocument/2006/relationships/hyperlink" Target="consultantplus://offline/ref=31439185D4D14E4E275FF3B67BBF317BDA7662CA5303DE114D8B7430C0D66A291F4AE9E9042A73C93E445BV8dAF" TargetMode="External"/><Relationship Id="rId3" Type="http://schemas.openxmlformats.org/officeDocument/2006/relationships/settings" Target="settings.xml"/><Relationship Id="rId12" Type="http://schemas.openxmlformats.org/officeDocument/2006/relationships/hyperlink" Target="http://docs.cntd.ru/document/901807664" TargetMode="External"/><Relationship Id="rId17" Type="http://schemas.openxmlformats.org/officeDocument/2006/relationships/hyperlink" Target="http://docs.cntd.ru/document/901807664" TargetMode="External"/><Relationship Id="rId25" Type="http://schemas.openxmlformats.org/officeDocument/2006/relationships/hyperlink" Target="consultantplus://offline/ref=31439185D4D14E4E275FEDBB6DD36D72D27F3EC25001D44618D42F6D97DF607E5805B0AB402776CAV3dAF" TargetMode="External"/><Relationship Id="rId33" Type="http://schemas.openxmlformats.org/officeDocument/2006/relationships/hyperlink" Target="consultantplus://offline/ref=31439185D4D14E4E275FF3B67BBF317BDA7662CA5303DE114D8B7430C0D66A291F4AE9E9042A73C93E4753V8dDF" TargetMode="External"/><Relationship Id="rId38" Type="http://schemas.openxmlformats.org/officeDocument/2006/relationships/hyperlink" Target="consultantplus://offline/ref=31439185D4D14E4E275FF3B67BBF317BDA7662CA5303DE114D8B7430C0D66A291F4AE9E9042A73C93E475DV8dCF" TargetMode="External"/><Relationship Id="rId46" Type="http://schemas.openxmlformats.org/officeDocument/2006/relationships/hyperlink" Target="consultantplus://offline/ref=F15D57E3F01B6E5EAFE558C5D697E2DC5FDFF393C2FC3B202C6E17625330486D5820CC5DF707740444629A6785A0C84FCC9A6F4A32B432B04F3CH" TargetMode="External"/><Relationship Id="rId59" Type="http://schemas.openxmlformats.org/officeDocument/2006/relationships/hyperlink" Target="consultantplus://offline/ref=31439185D4D14E4E275FF3B67BBF317BDA7662CA5303DE114D8B7430C0D66A291F4AE9E9042A73C93E4759V8dDF" TargetMode="External"/><Relationship Id="rId20" Type="http://schemas.openxmlformats.org/officeDocument/2006/relationships/hyperlink" Target="http://docs.cntd.ru/document/901807664" TargetMode="External"/><Relationship Id="rId41" Type="http://schemas.openxmlformats.org/officeDocument/2006/relationships/hyperlink" Target="consultantplus://offline/ref=31439185D4D14E4E275FF3B67BBF317BDA7662CA5303DE114D8B7430C0D66A291F4AE9E9042A73C93E445BV8d8F" TargetMode="External"/><Relationship Id="rId54" Type="http://schemas.openxmlformats.org/officeDocument/2006/relationships/hyperlink" Target="consultantplus://offline/ref=31439185D4D14E4E275FF3B67BBF317BDA7662CA5303DE114D8B7430C0D66A291F4AE9E9042A73C93E4759V8d9F"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F15D57E3F01B6E5EAFE546C8C0FBBED555D5A499C4FD397076314C3F0439423A1F6F951FB30A760C4569CB36CAA194099F896D4A32B634AFF76B1F4B33H" TargetMode="External"/><Relationship Id="rId15" Type="http://schemas.openxmlformats.org/officeDocument/2006/relationships/hyperlink" Target="http://docs.cntd.ru/document/901807664" TargetMode="External"/><Relationship Id="rId23" Type="http://schemas.openxmlformats.org/officeDocument/2006/relationships/hyperlink" Target="http://docs.cntd.ru/document/901807664" TargetMode="External"/><Relationship Id="rId28" Type="http://schemas.openxmlformats.org/officeDocument/2006/relationships/hyperlink" Target="consultantplus://offline/ref=F15D57E3F01B6E5EAFE558C5D697E2DC5FDFF393C2FC3B202C6E17625330486D4A209451F501690C4377CC36C04F3CH" TargetMode="External"/><Relationship Id="rId36" Type="http://schemas.openxmlformats.org/officeDocument/2006/relationships/hyperlink" Target="consultantplus://offline/ref=31439185D4D14E4E275FF3B67BBF317BDA7662CA5303DE114D8B7430C0D66A291F4AE9E9042A73C93E475DV8dCF" TargetMode="External"/><Relationship Id="rId49" Type="http://schemas.openxmlformats.org/officeDocument/2006/relationships/hyperlink" Target="consultantplus://offline/ref=31439185D4D14E4E275FF3B67BBF317BDA7662CA5303DE114D8B7430C0D66A291F4AE9E9042A73C93E4759V8d9F" TargetMode="External"/><Relationship Id="rId57" Type="http://schemas.openxmlformats.org/officeDocument/2006/relationships/hyperlink" Target="consultantplus://offline/ref=31439185D4D14E4E275FF3B67BBF317BDA7662CA5303DE114D8B7430C0D66A291F4AE9E9042A73C93E445BV8dAF" TargetMode="External"/><Relationship Id="rId10" Type="http://schemas.openxmlformats.org/officeDocument/2006/relationships/hyperlink" Target="http://docs.cntd.ru/document/901807664" TargetMode="External"/><Relationship Id="rId31" Type="http://schemas.openxmlformats.org/officeDocument/2006/relationships/hyperlink" Target="consultantplus://offline/ref=F15D57E3F01B6E5EAFE558C5D697E2DC5FDFFE9CC6F53B202C6E17625330486D5820CC5DF4037C58142D9B3BC3F3DB4DCC9A6D4C2D4B3FH" TargetMode="External"/><Relationship Id="rId44" Type="http://schemas.openxmlformats.org/officeDocument/2006/relationships/hyperlink" Target="consultantplus://offline/ref=31439185D4D14E4E275FF3B67BBF317BDA7662CA5303DE114D8B7430C0D66A291F4AE9E9042A73C93E445BV8d8F" TargetMode="External"/><Relationship Id="rId52" Type="http://schemas.openxmlformats.org/officeDocument/2006/relationships/hyperlink" Target="consultantplus://offline/ref=31439185D4D14E4E275FF3B67BBF317BDA7662CA5303DE114D8B7430C0D66A291F4AE9E9042A73C93E445BV8dAF" TargetMode="External"/><Relationship Id="rId60" Type="http://schemas.openxmlformats.org/officeDocument/2006/relationships/hyperlink" Target="consultantplus://offline/ref=31439185D4D14E4E275FF3B67BBF317BDA7662CA5303DE114D8B7430C0D66A291F4AE9E9042A73C93E4758V8d8F" TargetMode="External"/><Relationship Id="rId4" Type="http://schemas.openxmlformats.org/officeDocument/2006/relationships/webSettings" Target="webSettings.xml"/><Relationship Id="rId9" Type="http://schemas.openxmlformats.org/officeDocument/2006/relationships/hyperlink" Target="http://docs.cntd.ru/document/9018076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19</Pages>
  <Words>8117</Words>
  <Characters>46272</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Е.А Сокольникова</cp:lastModifiedBy>
  <cp:revision>4</cp:revision>
  <cp:lastPrinted>2026-04-01T00:43:00Z</cp:lastPrinted>
  <dcterms:created xsi:type="dcterms:W3CDTF">2026-06-16T07:20:00Z</dcterms:created>
  <dcterms:modified xsi:type="dcterms:W3CDTF">2026-06-16T07:28:00Z</dcterms:modified>
</cp:coreProperties>
</file>