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C268E9">
        <w:rPr>
          <w:sz w:val="24"/>
          <w:szCs w:val="24"/>
        </w:rPr>
        <w:t>24</w:t>
      </w:r>
      <w:r w:rsidRPr="0099680C">
        <w:rPr>
          <w:sz w:val="24"/>
          <w:szCs w:val="24"/>
        </w:rPr>
        <w:t>»</w:t>
      </w:r>
      <w:r w:rsidR="009B139B">
        <w:rPr>
          <w:sz w:val="24"/>
          <w:szCs w:val="24"/>
        </w:rPr>
        <w:t xml:space="preserve"> </w:t>
      </w:r>
      <w:r w:rsidR="004C484D">
        <w:rPr>
          <w:sz w:val="24"/>
          <w:szCs w:val="24"/>
        </w:rPr>
        <w:t>июл</w:t>
      </w:r>
      <w:r w:rsidR="00DF7977">
        <w:rPr>
          <w:sz w:val="24"/>
          <w:szCs w:val="24"/>
        </w:rPr>
        <w:t>я</w:t>
      </w:r>
      <w:r w:rsidR="00DF7977" w:rsidRPr="0099680C">
        <w:rPr>
          <w:sz w:val="24"/>
          <w:szCs w:val="24"/>
        </w:rPr>
        <w:t xml:space="preserve"> 2024</w:t>
      </w:r>
      <w:r w:rsidR="004E3A57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C33BF3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>№</w:t>
      </w:r>
      <w:r w:rsidR="009B139B">
        <w:rPr>
          <w:sz w:val="24"/>
          <w:szCs w:val="24"/>
        </w:rPr>
        <w:t xml:space="preserve"> </w:t>
      </w:r>
      <w:r w:rsidR="00C268E9">
        <w:rPr>
          <w:sz w:val="24"/>
          <w:szCs w:val="24"/>
        </w:rPr>
        <w:t>9/</w:t>
      </w:r>
      <w:r w:rsidR="00C33BF3">
        <w:rPr>
          <w:sz w:val="24"/>
          <w:szCs w:val="24"/>
        </w:rPr>
        <w:t>1</w:t>
      </w:r>
      <w:r w:rsidR="00BD3F5E">
        <w:rPr>
          <w:sz w:val="24"/>
          <w:szCs w:val="24"/>
        </w:rPr>
        <w:t>8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C33BF3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C33BF3" w:rsidRDefault="0058231C" w:rsidP="00C33BF3">
      <w:pPr>
        <w:spacing w:line="276" w:lineRule="auto"/>
        <w:contextualSpacing/>
        <w:jc w:val="center"/>
        <w:rPr>
          <w:rFonts w:eastAsiaTheme="majorEastAsia"/>
          <w:b/>
          <w:bCs/>
          <w:iCs/>
          <w:sz w:val="24"/>
          <w:szCs w:val="24"/>
        </w:rPr>
      </w:pPr>
      <w:r w:rsidRPr="0058231C">
        <w:rPr>
          <w:rFonts w:eastAsiaTheme="majorEastAsia"/>
          <w:b/>
          <w:bCs/>
          <w:iCs/>
          <w:sz w:val="24"/>
          <w:szCs w:val="24"/>
        </w:rPr>
        <w:t xml:space="preserve">о </w:t>
      </w:r>
      <w:r w:rsidR="00C33BF3">
        <w:rPr>
          <w:rFonts w:eastAsiaTheme="majorEastAsia"/>
          <w:b/>
          <w:bCs/>
          <w:iCs/>
          <w:sz w:val="24"/>
          <w:szCs w:val="24"/>
        </w:rPr>
        <w:t>формах и  порядке предоставления списка наблюдателей при проведении выборов</w:t>
      </w:r>
    </w:p>
    <w:p w:rsidR="0058231C" w:rsidRDefault="00BD3F5E" w:rsidP="0058231C">
      <w:pPr>
        <w:spacing w:line="276" w:lineRule="auto"/>
        <w:contextualSpacing/>
        <w:jc w:val="center"/>
        <w:rPr>
          <w:b/>
          <w:sz w:val="24"/>
          <w:szCs w:val="24"/>
        </w:rPr>
      </w:pPr>
      <w:r w:rsidRPr="00117AA9">
        <w:rPr>
          <w:b/>
          <w:sz w:val="24"/>
          <w:szCs w:val="24"/>
        </w:rPr>
        <w:t>депутатов Окружного Совета депутатов Городского округа «Жатай», назначенных на 8 сентября 2024 года</w:t>
      </w:r>
    </w:p>
    <w:p w:rsidR="00BD3F5E" w:rsidRPr="0058231C" w:rsidRDefault="00BD3F5E" w:rsidP="0058231C">
      <w:pPr>
        <w:spacing w:line="276" w:lineRule="auto"/>
        <w:contextualSpacing/>
        <w:jc w:val="center"/>
        <w:rPr>
          <w:rFonts w:eastAsiaTheme="majorEastAsia"/>
          <w:b/>
          <w:bCs/>
          <w:iCs/>
          <w:sz w:val="24"/>
          <w:szCs w:val="24"/>
        </w:rPr>
      </w:pPr>
    </w:p>
    <w:p w:rsidR="00C33BF3" w:rsidRDefault="00C33BF3" w:rsidP="0058231C">
      <w:pPr>
        <w:tabs>
          <w:tab w:val="left" w:pos="993"/>
        </w:tabs>
        <w:spacing w:line="276" w:lineRule="auto"/>
        <w:ind w:firstLine="567"/>
        <w:contextualSpacing/>
        <w:jc w:val="both"/>
        <w:rPr>
          <w:b/>
          <w:sz w:val="24"/>
          <w:szCs w:val="24"/>
        </w:rPr>
      </w:pPr>
      <w:r>
        <w:rPr>
          <w:rFonts w:eastAsiaTheme="majorEastAsia"/>
          <w:bCs/>
          <w:iCs/>
          <w:sz w:val="24"/>
          <w:szCs w:val="24"/>
        </w:rPr>
        <w:t xml:space="preserve">В целях обеспечения гласности в деятельности избирательных комиссий, руководствуясь статьями 7.1 статьи 30 </w:t>
      </w:r>
      <w:r w:rsidR="006B39D5">
        <w:rPr>
          <w:sz w:val="24"/>
          <w:szCs w:val="24"/>
        </w:rPr>
        <w:t>от 12 июня 2002г.</w:t>
      </w:r>
      <w:r w:rsidR="006B39D5" w:rsidRPr="003F3CA6">
        <w:rPr>
          <w:sz w:val="24"/>
          <w:szCs w:val="24"/>
        </w:rPr>
        <w:t xml:space="preserve"> ФЗ № 67-ФЗ «Об основных гарантиях избирательных прав и права на участие в референдуме граждан Российской Федерации»,</w:t>
      </w:r>
      <w:r w:rsidR="006B39D5" w:rsidRPr="006B39D5">
        <w:rPr>
          <w:rFonts w:eastAsiaTheme="majorEastAsia"/>
          <w:bCs/>
          <w:iCs/>
          <w:sz w:val="24"/>
          <w:szCs w:val="24"/>
        </w:rPr>
        <w:t xml:space="preserve"> </w:t>
      </w:r>
      <w:r w:rsidR="006B39D5">
        <w:rPr>
          <w:rFonts w:eastAsiaTheme="majorEastAsia"/>
          <w:bCs/>
          <w:iCs/>
          <w:sz w:val="24"/>
          <w:szCs w:val="24"/>
        </w:rPr>
        <w:t>Участковая избирательная комиссия избирательного участка №770</w:t>
      </w:r>
      <w:r w:rsidR="006B39D5">
        <w:rPr>
          <w:sz w:val="24"/>
          <w:szCs w:val="24"/>
        </w:rPr>
        <w:t xml:space="preserve"> </w:t>
      </w:r>
      <w:r w:rsidR="006B39D5" w:rsidRPr="006B39D5">
        <w:rPr>
          <w:b/>
          <w:sz w:val="24"/>
          <w:szCs w:val="24"/>
        </w:rPr>
        <w:t>решает:</w:t>
      </w:r>
    </w:p>
    <w:p w:rsidR="006B39D5" w:rsidRPr="00BD3F5E" w:rsidRDefault="006B39D5" w:rsidP="006B39D5">
      <w:pPr>
        <w:pStyle w:val="a9"/>
        <w:numPr>
          <w:ilvl w:val="0"/>
          <w:numId w:val="8"/>
        </w:numPr>
        <w:spacing w:line="276" w:lineRule="auto"/>
        <w:ind w:left="0" w:firstLine="0"/>
        <w:jc w:val="both"/>
        <w:rPr>
          <w:rFonts w:eastAsiaTheme="majorEastAsia"/>
          <w:bCs/>
          <w:iCs/>
          <w:sz w:val="24"/>
          <w:szCs w:val="24"/>
        </w:rPr>
      </w:pPr>
      <w:r w:rsidRPr="00BD3F5E">
        <w:rPr>
          <w:rFonts w:eastAsiaTheme="majorEastAsia"/>
          <w:bCs/>
          <w:iCs/>
          <w:sz w:val="24"/>
          <w:szCs w:val="24"/>
        </w:rPr>
        <w:t>Утвердить порядок предоставления списка назначенных наблюдателей при проведении в</w:t>
      </w:r>
      <w:r w:rsidR="00BD3F5E" w:rsidRPr="00BD3F5E">
        <w:rPr>
          <w:rFonts w:eastAsiaTheme="majorEastAsia"/>
          <w:bCs/>
          <w:iCs/>
          <w:sz w:val="24"/>
          <w:szCs w:val="24"/>
        </w:rPr>
        <w:t xml:space="preserve">ыборов </w:t>
      </w:r>
      <w:r w:rsidR="00BD3F5E" w:rsidRPr="00BD3F5E">
        <w:rPr>
          <w:sz w:val="24"/>
          <w:szCs w:val="24"/>
        </w:rPr>
        <w:t xml:space="preserve"> депутатов Окружного Совета депутатов Городского округа «Жатай», назначенны</w:t>
      </w:r>
      <w:r w:rsidR="008D7335">
        <w:rPr>
          <w:sz w:val="24"/>
          <w:szCs w:val="24"/>
        </w:rPr>
        <w:t>е</w:t>
      </w:r>
      <w:r w:rsidR="00BD3F5E" w:rsidRPr="00BD3F5E">
        <w:rPr>
          <w:sz w:val="24"/>
          <w:szCs w:val="24"/>
        </w:rPr>
        <w:t xml:space="preserve"> на 8 сентября 2024 года</w:t>
      </w:r>
      <w:proofErr w:type="gramStart"/>
      <w:r w:rsidR="00BD3F5E">
        <w:rPr>
          <w:sz w:val="24"/>
          <w:szCs w:val="24"/>
        </w:rPr>
        <w:t>.</w:t>
      </w:r>
      <w:proofErr w:type="gramEnd"/>
      <w:r w:rsidR="00BD3F5E">
        <w:rPr>
          <w:sz w:val="24"/>
          <w:szCs w:val="24"/>
        </w:rPr>
        <w:t xml:space="preserve"> </w:t>
      </w:r>
      <w:r w:rsidR="009B139B" w:rsidRPr="00BD3F5E">
        <w:rPr>
          <w:rFonts w:eastAsiaTheme="majorEastAsia"/>
          <w:bCs/>
          <w:iCs/>
          <w:sz w:val="24"/>
          <w:szCs w:val="24"/>
        </w:rPr>
        <w:t xml:space="preserve"> (</w:t>
      </w:r>
      <w:proofErr w:type="gramStart"/>
      <w:r w:rsidR="009B139B" w:rsidRPr="00BD3F5E">
        <w:rPr>
          <w:rFonts w:eastAsiaTheme="majorEastAsia"/>
          <w:bCs/>
          <w:iCs/>
          <w:sz w:val="24"/>
          <w:szCs w:val="24"/>
        </w:rPr>
        <w:t>п</w:t>
      </w:r>
      <w:proofErr w:type="gramEnd"/>
      <w:r w:rsidR="009B139B" w:rsidRPr="00BD3F5E">
        <w:rPr>
          <w:rFonts w:eastAsiaTheme="majorEastAsia"/>
          <w:bCs/>
          <w:iCs/>
          <w:sz w:val="24"/>
          <w:szCs w:val="24"/>
        </w:rPr>
        <w:t>риложение № 1)</w:t>
      </w:r>
    </w:p>
    <w:p w:rsidR="009B139B" w:rsidRPr="006B39D5" w:rsidRDefault="009B139B" w:rsidP="006B39D5">
      <w:pPr>
        <w:pStyle w:val="a9"/>
        <w:numPr>
          <w:ilvl w:val="0"/>
          <w:numId w:val="8"/>
        </w:numPr>
        <w:spacing w:line="276" w:lineRule="auto"/>
        <w:ind w:left="0" w:firstLine="0"/>
        <w:jc w:val="both"/>
        <w:rPr>
          <w:rFonts w:eastAsiaTheme="majorEastAsia"/>
          <w:bCs/>
          <w:iCs/>
          <w:sz w:val="24"/>
          <w:szCs w:val="24"/>
        </w:rPr>
      </w:pPr>
      <w:r>
        <w:rPr>
          <w:rFonts w:eastAsiaTheme="majorEastAsia"/>
          <w:bCs/>
          <w:iCs/>
          <w:sz w:val="24"/>
          <w:szCs w:val="24"/>
        </w:rPr>
        <w:t xml:space="preserve">Утвердить формы списка назначенных </w:t>
      </w:r>
      <w:r w:rsidR="00265C82">
        <w:rPr>
          <w:rFonts w:eastAsiaTheme="majorEastAsia"/>
          <w:bCs/>
          <w:iCs/>
          <w:sz w:val="24"/>
          <w:szCs w:val="24"/>
        </w:rPr>
        <w:t>наблюдателей</w:t>
      </w:r>
      <w:r w:rsidR="00265C82">
        <w:rPr>
          <w:rFonts w:eastAsiaTheme="majorEastAsia"/>
          <w:bCs/>
          <w:iCs/>
          <w:sz w:val="24"/>
          <w:szCs w:val="24"/>
        </w:rPr>
        <w:tab/>
        <w:t xml:space="preserve"> при проведении </w:t>
      </w:r>
      <w:r w:rsidR="00BD3F5E" w:rsidRPr="00BD3F5E">
        <w:rPr>
          <w:rFonts w:eastAsiaTheme="majorEastAsia"/>
          <w:bCs/>
          <w:iCs/>
          <w:sz w:val="24"/>
          <w:szCs w:val="24"/>
        </w:rPr>
        <w:t xml:space="preserve">выборов </w:t>
      </w:r>
      <w:r w:rsidR="00BD3F5E" w:rsidRPr="00BD3F5E">
        <w:rPr>
          <w:sz w:val="24"/>
          <w:szCs w:val="24"/>
        </w:rPr>
        <w:t xml:space="preserve"> депутатов Окружного Совета депутатов Городского округа «Жатай», назначенны</w:t>
      </w:r>
      <w:r w:rsidR="008D7335">
        <w:rPr>
          <w:sz w:val="24"/>
          <w:szCs w:val="24"/>
        </w:rPr>
        <w:t>е</w:t>
      </w:r>
      <w:r w:rsidR="00BD3F5E" w:rsidRPr="00BD3F5E">
        <w:rPr>
          <w:sz w:val="24"/>
          <w:szCs w:val="24"/>
        </w:rPr>
        <w:t xml:space="preserve"> на 8 сентября 2024 года</w:t>
      </w:r>
      <w:r w:rsidR="008D7335">
        <w:rPr>
          <w:sz w:val="24"/>
          <w:szCs w:val="24"/>
        </w:rPr>
        <w:t>,</w:t>
      </w:r>
      <w:r w:rsidR="00265C82">
        <w:rPr>
          <w:rFonts w:eastAsiaTheme="majorEastAsia"/>
          <w:bCs/>
          <w:iCs/>
          <w:sz w:val="24"/>
          <w:szCs w:val="24"/>
        </w:rPr>
        <w:t xml:space="preserve"> на бумажном носителе и в машиночитаемом виде</w:t>
      </w:r>
      <w:proofErr w:type="gramStart"/>
      <w:r w:rsidR="00265C82">
        <w:rPr>
          <w:rFonts w:eastAsiaTheme="majorEastAsia"/>
          <w:bCs/>
          <w:iCs/>
          <w:sz w:val="24"/>
          <w:szCs w:val="24"/>
        </w:rPr>
        <w:t>.</w:t>
      </w:r>
      <w:proofErr w:type="gramEnd"/>
      <w:r w:rsidR="00265C82">
        <w:rPr>
          <w:rFonts w:eastAsiaTheme="majorEastAsia"/>
          <w:bCs/>
          <w:iCs/>
          <w:sz w:val="24"/>
          <w:szCs w:val="24"/>
        </w:rPr>
        <w:t xml:space="preserve"> </w:t>
      </w:r>
      <w:r w:rsidR="008D7335">
        <w:rPr>
          <w:rFonts w:eastAsiaTheme="majorEastAsia"/>
          <w:bCs/>
          <w:iCs/>
          <w:sz w:val="24"/>
          <w:szCs w:val="24"/>
        </w:rPr>
        <w:t xml:space="preserve">                 </w:t>
      </w:r>
      <w:r w:rsidR="00265C82">
        <w:rPr>
          <w:rFonts w:eastAsiaTheme="majorEastAsia"/>
          <w:bCs/>
          <w:iCs/>
          <w:sz w:val="24"/>
          <w:szCs w:val="24"/>
        </w:rPr>
        <w:t>(</w:t>
      </w:r>
      <w:proofErr w:type="gramStart"/>
      <w:r w:rsidR="00265C82">
        <w:rPr>
          <w:rFonts w:eastAsiaTheme="majorEastAsia"/>
          <w:bCs/>
          <w:iCs/>
          <w:sz w:val="24"/>
          <w:szCs w:val="24"/>
        </w:rPr>
        <w:t>п</w:t>
      </w:r>
      <w:proofErr w:type="gramEnd"/>
      <w:r w:rsidR="00265C82">
        <w:rPr>
          <w:rFonts w:eastAsiaTheme="majorEastAsia"/>
          <w:bCs/>
          <w:iCs/>
          <w:sz w:val="24"/>
          <w:szCs w:val="24"/>
        </w:rPr>
        <w:t>риложение № 2,3)</w:t>
      </w:r>
    </w:p>
    <w:p w:rsidR="001A7EAF" w:rsidRPr="006B39D5" w:rsidRDefault="001403A1" w:rsidP="006B39D5">
      <w:pPr>
        <w:pStyle w:val="a9"/>
        <w:numPr>
          <w:ilvl w:val="0"/>
          <w:numId w:val="6"/>
        </w:numPr>
        <w:tabs>
          <w:tab w:val="left" w:pos="851"/>
        </w:tabs>
        <w:spacing w:line="276" w:lineRule="auto"/>
        <w:ind w:left="0" w:firstLine="0"/>
        <w:jc w:val="both"/>
        <w:rPr>
          <w:rFonts w:eastAsiaTheme="majorEastAsia"/>
          <w:bCs/>
          <w:iCs/>
          <w:sz w:val="24"/>
          <w:szCs w:val="24"/>
        </w:rPr>
      </w:pPr>
      <w:proofErr w:type="gramStart"/>
      <w:r w:rsidRPr="006B39D5">
        <w:rPr>
          <w:bCs/>
          <w:sz w:val="24"/>
          <w:szCs w:val="24"/>
        </w:rPr>
        <w:t>Разместить</w:t>
      </w:r>
      <w:proofErr w:type="gramEnd"/>
      <w:r w:rsidRPr="006B39D5">
        <w:rPr>
          <w:bCs/>
          <w:sz w:val="24"/>
          <w:szCs w:val="24"/>
        </w:rPr>
        <w:t xml:space="preserve"> настоящее решение на официальном сайте Городского округа «Жатай».</w:t>
      </w:r>
    </w:p>
    <w:p w:rsidR="00FC34F4" w:rsidRPr="001A7EAF" w:rsidRDefault="001403A1" w:rsidP="006B39D5">
      <w:pPr>
        <w:pStyle w:val="a9"/>
        <w:numPr>
          <w:ilvl w:val="0"/>
          <w:numId w:val="6"/>
        </w:numPr>
        <w:tabs>
          <w:tab w:val="left" w:pos="851"/>
        </w:tabs>
        <w:spacing w:line="276" w:lineRule="auto"/>
        <w:ind w:left="0" w:firstLine="0"/>
        <w:jc w:val="both"/>
        <w:rPr>
          <w:rFonts w:eastAsiaTheme="majorEastAsia"/>
          <w:bCs/>
          <w:iCs/>
          <w:sz w:val="24"/>
          <w:szCs w:val="24"/>
        </w:rPr>
      </w:pPr>
      <w:r w:rsidRPr="001A7EAF">
        <w:rPr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F77FCA">
        <w:rPr>
          <w:bCs/>
          <w:sz w:val="24"/>
          <w:szCs w:val="24"/>
        </w:rPr>
        <w:t>Курамшину</w:t>
      </w:r>
      <w:proofErr w:type="spellEnd"/>
      <w:r w:rsidR="00F77FCA">
        <w:rPr>
          <w:bCs/>
          <w:sz w:val="24"/>
          <w:szCs w:val="24"/>
        </w:rPr>
        <w:t xml:space="preserve"> Н.Р.</w:t>
      </w:r>
    </w:p>
    <w:p w:rsidR="001403A1" w:rsidRDefault="001403A1" w:rsidP="006B39D5">
      <w:pPr>
        <w:spacing w:line="276" w:lineRule="auto"/>
        <w:jc w:val="both"/>
        <w:rPr>
          <w:sz w:val="24"/>
          <w:szCs w:val="24"/>
        </w:rPr>
      </w:pPr>
    </w:p>
    <w:p w:rsidR="00EC4D18" w:rsidRPr="00FC34F4" w:rsidRDefault="00EC4D18" w:rsidP="001A7EAF">
      <w:pPr>
        <w:spacing w:line="276" w:lineRule="auto"/>
        <w:ind w:firstLine="567"/>
        <w:jc w:val="both"/>
        <w:rPr>
          <w:sz w:val="24"/>
          <w:szCs w:val="24"/>
        </w:rPr>
      </w:pPr>
    </w:p>
    <w:p w:rsidR="001403A1" w:rsidRPr="00FC34F4" w:rsidRDefault="001403A1" w:rsidP="001403A1">
      <w:pPr>
        <w:jc w:val="both"/>
        <w:rPr>
          <w:sz w:val="24"/>
          <w:szCs w:val="24"/>
        </w:rPr>
      </w:pPr>
      <w:r w:rsidRPr="00FC34F4">
        <w:rPr>
          <w:sz w:val="24"/>
          <w:szCs w:val="24"/>
        </w:rPr>
        <w:t xml:space="preserve">    Председатель                                                                                   А.К. Дубовицкая</w:t>
      </w:r>
    </w:p>
    <w:p w:rsidR="001403A1" w:rsidRPr="00FC34F4" w:rsidRDefault="001403A1" w:rsidP="001403A1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p w:rsidR="00A11DAC" w:rsidRDefault="001403A1" w:rsidP="005718B7">
      <w:pPr>
        <w:tabs>
          <w:tab w:val="left" w:pos="708"/>
          <w:tab w:val="center" w:pos="4677"/>
          <w:tab w:val="right" w:pos="9355"/>
        </w:tabs>
      </w:pPr>
      <w:r w:rsidRPr="00FC34F4">
        <w:rPr>
          <w:sz w:val="24"/>
          <w:szCs w:val="24"/>
        </w:rPr>
        <w:t xml:space="preserve">    Секретарь                                            </w:t>
      </w:r>
      <w:r w:rsidR="009B139B">
        <w:rPr>
          <w:sz w:val="24"/>
          <w:szCs w:val="24"/>
        </w:rPr>
        <w:t xml:space="preserve">                                        </w:t>
      </w:r>
      <w:r w:rsidRPr="00FC34F4">
        <w:rPr>
          <w:sz w:val="24"/>
          <w:szCs w:val="24"/>
        </w:rPr>
        <w:t xml:space="preserve">     </w:t>
      </w:r>
      <w:r w:rsidR="00F77FCA">
        <w:rPr>
          <w:sz w:val="24"/>
          <w:szCs w:val="24"/>
        </w:rPr>
        <w:t>Н.Р. Курамшина</w:t>
      </w:r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4937"/>
    <w:multiLevelType w:val="hybridMultilevel"/>
    <w:tmpl w:val="C5C0CEAE"/>
    <w:lvl w:ilvl="0" w:tplc="909419C4">
      <w:start w:val="1"/>
      <w:numFmt w:val="decimal"/>
      <w:lvlText w:val="%1."/>
      <w:lvlJc w:val="left"/>
      <w:pPr>
        <w:ind w:left="1287" w:hanging="360"/>
      </w:pPr>
      <w:rPr>
        <w:rFonts w:ascii="Times New Roman" w:eastAsiaTheme="maj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3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4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DCC09D4"/>
    <w:multiLevelType w:val="hybridMultilevel"/>
    <w:tmpl w:val="4EB84914"/>
    <w:lvl w:ilvl="0" w:tplc="28EEB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0018ED"/>
    <w:multiLevelType w:val="hybridMultilevel"/>
    <w:tmpl w:val="86A294DC"/>
    <w:lvl w:ilvl="0" w:tplc="6F42A342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80C"/>
    <w:rsid w:val="000033C3"/>
    <w:rsid w:val="000055A8"/>
    <w:rsid w:val="00025403"/>
    <w:rsid w:val="00031B93"/>
    <w:rsid w:val="00045D20"/>
    <w:rsid w:val="000756A6"/>
    <w:rsid w:val="000971EB"/>
    <w:rsid w:val="00134067"/>
    <w:rsid w:val="001403A1"/>
    <w:rsid w:val="00145702"/>
    <w:rsid w:val="00182183"/>
    <w:rsid w:val="001A7EAF"/>
    <w:rsid w:val="002244F8"/>
    <w:rsid w:val="00244308"/>
    <w:rsid w:val="00265C82"/>
    <w:rsid w:val="002A5D62"/>
    <w:rsid w:val="002C46A6"/>
    <w:rsid w:val="00377E03"/>
    <w:rsid w:val="0039392C"/>
    <w:rsid w:val="00403D6A"/>
    <w:rsid w:val="004228EF"/>
    <w:rsid w:val="00466113"/>
    <w:rsid w:val="0048315B"/>
    <w:rsid w:val="004C484D"/>
    <w:rsid w:val="004D76BD"/>
    <w:rsid w:val="004E3A57"/>
    <w:rsid w:val="00523B0B"/>
    <w:rsid w:val="00544731"/>
    <w:rsid w:val="005718B7"/>
    <w:rsid w:val="0058231C"/>
    <w:rsid w:val="005A4D67"/>
    <w:rsid w:val="005B283F"/>
    <w:rsid w:val="005E7483"/>
    <w:rsid w:val="005F15F2"/>
    <w:rsid w:val="0063059B"/>
    <w:rsid w:val="0066539E"/>
    <w:rsid w:val="00672C2C"/>
    <w:rsid w:val="00694EA7"/>
    <w:rsid w:val="006A67DE"/>
    <w:rsid w:val="006B39D5"/>
    <w:rsid w:val="006B647C"/>
    <w:rsid w:val="007312A2"/>
    <w:rsid w:val="0077168E"/>
    <w:rsid w:val="00774C90"/>
    <w:rsid w:val="007847D6"/>
    <w:rsid w:val="007E6C4B"/>
    <w:rsid w:val="00814437"/>
    <w:rsid w:val="0088269C"/>
    <w:rsid w:val="008D7335"/>
    <w:rsid w:val="0099680C"/>
    <w:rsid w:val="009B139B"/>
    <w:rsid w:val="009D0A49"/>
    <w:rsid w:val="009E1BFF"/>
    <w:rsid w:val="00A11DAC"/>
    <w:rsid w:val="00BD3F5E"/>
    <w:rsid w:val="00C16575"/>
    <w:rsid w:val="00C268E9"/>
    <w:rsid w:val="00C2772C"/>
    <w:rsid w:val="00C33BF3"/>
    <w:rsid w:val="00C5053B"/>
    <w:rsid w:val="00C63787"/>
    <w:rsid w:val="00C67CBC"/>
    <w:rsid w:val="00C749A9"/>
    <w:rsid w:val="00C74A5B"/>
    <w:rsid w:val="00CA366A"/>
    <w:rsid w:val="00CA3DC4"/>
    <w:rsid w:val="00CC4A8C"/>
    <w:rsid w:val="00CD3087"/>
    <w:rsid w:val="00CF4ABE"/>
    <w:rsid w:val="00D05174"/>
    <w:rsid w:val="00D86183"/>
    <w:rsid w:val="00DD34AA"/>
    <w:rsid w:val="00DF7977"/>
    <w:rsid w:val="00E454FC"/>
    <w:rsid w:val="00E577F2"/>
    <w:rsid w:val="00E65B3A"/>
    <w:rsid w:val="00E82923"/>
    <w:rsid w:val="00EC3652"/>
    <w:rsid w:val="00EC4D18"/>
    <w:rsid w:val="00ED1AB4"/>
    <w:rsid w:val="00EF7E8B"/>
    <w:rsid w:val="00F2694C"/>
    <w:rsid w:val="00F27DEF"/>
    <w:rsid w:val="00F367C0"/>
    <w:rsid w:val="00F77FCA"/>
    <w:rsid w:val="00F928DA"/>
    <w:rsid w:val="00FB4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718B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718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Артём</cp:lastModifiedBy>
  <cp:revision>10</cp:revision>
  <cp:lastPrinted>2024-07-25T03:28:00Z</cp:lastPrinted>
  <dcterms:created xsi:type="dcterms:W3CDTF">2024-07-24T06:44:00Z</dcterms:created>
  <dcterms:modified xsi:type="dcterms:W3CDTF">2024-07-26T05:35:00Z</dcterms:modified>
</cp:coreProperties>
</file>